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70" w:lineRule="exact"/>
        <w:jc w:val="center"/>
        <w:rPr>
          <w:rFonts w:ascii="方正小标宋_GBK" w:eastAsia="方正小标宋_GBK"/>
          <w:sz w:val="44"/>
          <w:szCs w:val="44"/>
        </w:rPr>
      </w:pPr>
      <w:r>
        <w:rPr>
          <w:rFonts w:hint="eastAsia" w:ascii="方正小标宋_GBK" w:eastAsia="方正小标宋_GBK"/>
          <w:sz w:val="44"/>
          <w:szCs w:val="44"/>
        </w:rPr>
        <w:t>桂林市住房和城乡建设局权责清单（</w:t>
      </w:r>
      <w:r>
        <w:rPr>
          <w:rFonts w:hint="default" w:ascii="方正小标宋简体" w:hAnsi="方正小标宋简体" w:eastAsia="方正小标宋简体" w:cs="方正小标宋简体"/>
          <w:snapToGrid w:val="0"/>
          <w:sz w:val="44"/>
          <w:szCs w:val="44"/>
          <w:lang w:val="en-US"/>
        </w:rPr>
        <w:t>2023</w:t>
      </w:r>
      <w:r>
        <w:rPr>
          <w:rFonts w:hint="eastAsia" w:ascii="方正小标宋简体" w:hAnsi="方正小标宋简体" w:eastAsia="方正小标宋简体" w:cs="方正小标宋简体"/>
          <w:snapToGrid w:val="0"/>
          <w:sz w:val="44"/>
          <w:szCs w:val="44"/>
          <w:lang w:val="en-US" w:eastAsia="zh-CN"/>
        </w:rPr>
        <w:t>.10</w:t>
      </w:r>
      <w:bookmarkStart w:id="0" w:name="_GoBack"/>
      <w:bookmarkEnd w:id="0"/>
      <w:r>
        <w:rPr>
          <w:rFonts w:hint="eastAsia" w:ascii="方正小标宋_GBK" w:eastAsia="方正小标宋_GBK"/>
          <w:sz w:val="44"/>
          <w:szCs w:val="44"/>
        </w:rPr>
        <w:t>）</w:t>
      </w:r>
    </w:p>
    <w:tbl>
      <w:tblPr>
        <w:tblStyle w:val="7"/>
        <w:tblW w:w="215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417"/>
        <w:gridCol w:w="358"/>
        <w:gridCol w:w="467"/>
        <w:gridCol w:w="540"/>
        <w:gridCol w:w="540"/>
        <w:gridCol w:w="465"/>
        <w:gridCol w:w="2370"/>
        <w:gridCol w:w="2670"/>
        <w:gridCol w:w="6645"/>
        <w:gridCol w:w="2700"/>
        <w:gridCol w:w="3461"/>
        <w:gridCol w:w="532"/>
        <w:gridCol w:w="3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417" w:type="dxa"/>
            <w:vMerge w:val="restart"/>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序号</w:t>
            </w:r>
          </w:p>
        </w:tc>
        <w:tc>
          <w:tcPr>
            <w:tcW w:w="358" w:type="dxa"/>
            <w:vMerge w:val="restart"/>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权力分类</w:t>
            </w:r>
          </w:p>
        </w:tc>
        <w:tc>
          <w:tcPr>
            <w:tcW w:w="4382" w:type="dxa"/>
            <w:gridSpan w:val="5"/>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权力清单</w:t>
            </w:r>
          </w:p>
        </w:tc>
        <w:tc>
          <w:tcPr>
            <w:tcW w:w="16008" w:type="dxa"/>
            <w:gridSpan w:val="5"/>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责任清单</w:t>
            </w:r>
          </w:p>
        </w:tc>
        <w:tc>
          <w:tcPr>
            <w:tcW w:w="381" w:type="dxa"/>
            <w:vMerge w:val="restart"/>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271" w:hRule="atLeast"/>
          <w:tblHeader/>
          <w:jc w:val="center"/>
        </w:trPr>
        <w:tc>
          <w:tcPr>
            <w:tcW w:w="417" w:type="dxa"/>
            <w:vMerge w:val="continue"/>
            <w:vAlign w:val="center"/>
          </w:tcPr>
          <w:p>
            <w:pPr>
              <w:adjustRightInd w:val="0"/>
              <w:snapToGrid w:val="0"/>
              <w:spacing w:line="280" w:lineRule="exact"/>
              <w:jc w:val="center"/>
              <w:rPr>
                <w:rFonts w:ascii="方正黑体_GBK" w:hAnsi="黑体" w:eastAsia="方正黑体_GBK" w:cs="宋体"/>
                <w:kern w:val="0"/>
                <w:sz w:val="20"/>
                <w:szCs w:val="20"/>
              </w:rPr>
            </w:pPr>
          </w:p>
        </w:tc>
        <w:tc>
          <w:tcPr>
            <w:tcW w:w="358" w:type="dxa"/>
            <w:vMerge w:val="continue"/>
            <w:vAlign w:val="center"/>
          </w:tcPr>
          <w:p>
            <w:pPr>
              <w:adjustRightInd w:val="0"/>
              <w:snapToGrid w:val="0"/>
              <w:spacing w:line="280" w:lineRule="exact"/>
              <w:jc w:val="center"/>
              <w:rPr>
                <w:rFonts w:ascii="方正黑体_GBK" w:hAnsi="黑体" w:eastAsia="方正黑体_GBK" w:cs="宋体"/>
                <w:kern w:val="0"/>
                <w:sz w:val="20"/>
                <w:szCs w:val="20"/>
              </w:rPr>
            </w:pPr>
          </w:p>
        </w:tc>
        <w:tc>
          <w:tcPr>
            <w:tcW w:w="467"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项目名称</w:t>
            </w: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子项名称</w:t>
            </w: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实施主体</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承办的</w:t>
            </w:r>
          </w:p>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内设机构</w:t>
            </w:r>
          </w:p>
        </w:tc>
        <w:tc>
          <w:tcPr>
            <w:tcW w:w="237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实施依据</w:t>
            </w:r>
          </w:p>
        </w:tc>
        <w:tc>
          <w:tcPr>
            <w:tcW w:w="267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责任事项</w:t>
            </w:r>
          </w:p>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(明确责任主体)</w:t>
            </w:r>
          </w:p>
        </w:tc>
        <w:tc>
          <w:tcPr>
            <w:tcW w:w="6645"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责任事项依据</w:t>
            </w:r>
          </w:p>
        </w:tc>
        <w:tc>
          <w:tcPr>
            <w:tcW w:w="270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追责情形（明确内部追责主体）</w:t>
            </w:r>
          </w:p>
        </w:tc>
        <w:tc>
          <w:tcPr>
            <w:tcW w:w="3461"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追责依据</w:t>
            </w:r>
          </w:p>
        </w:tc>
        <w:tc>
          <w:tcPr>
            <w:tcW w:w="532"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免责事项</w:t>
            </w:r>
          </w:p>
        </w:tc>
        <w:tc>
          <w:tcPr>
            <w:tcW w:w="381" w:type="dxa"/>
            <w:vMerge w:val="continue"/>
            <w:vAlign w:val="center"/>
          </w:tcPr>
          <w:p>
            <w:pPr>
              <w:adjustRightInd w:val="0"/>
              <w:snapToGrid w:val="0"/>
              <w:spacing w:line="280" w:lineRule="exact"/>
              <w:jc w:val="center"/>
              <w:rPr>
                <w:rFonts w:ascii="方正黑体_GBK" w:hAnsi="黑体" w:eastAsia="方正黑体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行政许可</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商品房预售许可</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1.【法律】《中华人民共和国城市房地产管理法》第四十五条：</w:t>
            </w:r>
            <w:r>
              <w:rPr>
                <w:rStyle w:val="11"/>
                <w:rFonts w:ascii="仿宋_GB2312" w:hAnsi="仿宋_GB2312" w:eastAsia="仿宋_GB2312" w:cs="仿宋_GB2312"/>
                <w:snapToGrid w:val="0"/>
              </w:rPr>
              <w:t>商品房预售，应当符合下列条件：（一）已交付全部土地使用权出让金，取得土地使用权证书；（二）持有建设工程规划许可证；（三）按提供预售的商品房计算，投入开发建设的资金达到工程建设总投资的百分之二十五以上，并已经确定施工进度和竣工交付日期；（四）向县级以上人民政府房产管理部门办理预售登记，取得商品房预售许可证明。</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商品房预售人应当按照国家有关规定将预售合同报县级以上人民政府房产管理部门和土地管理部门登记备案。商品房预售所得款项，必须用于有关的工程建设。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部门规章】《城市商品房预售管理办法》（1994年建设部令第40号发布，2004年建设部令第131号第二次修正）第六条：商品房预售实行许可制度。开发企业进行商品房预售，应当向房地产管理部门申请预售许可，取得《商品房预售许可证》。未取得《商品房预售许可证》的，不得进行商品房预售。</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1.受理责任（房地产市场监管科）：公示依法应当提交的材料；一次性告知补正材料；依法受理或不予受理（不予受理应当告知理由）。</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2.审查责任（房地产市场监管科）：材料审核（主要是对申请材料、现场工程进度进行审查）；提出审查意见。</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3.决定责任（房地产市场监管科）：作出行政许可或者不予行政许可决定，法定告知（不予行政许可的应当告知理由）。</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4.送达责任（房地产市场监管科）：制发送达商品房预售许可证；信息公开。</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5.事后监管责任（房地产市场监管科）：建立实施监督检查的运行机制和管理制度，开展定期和不定期检查，依法采取相关处置措施。</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6.法律法规规章文件规定的其他应履行的责任（有关科室）。</w:t>
            </w:r>
          </w:p>
        </w:tc>
        <w:tc>
          <w:tcPr>
            <w:tcW w:w="6645"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 xml:space="preserve">    1.【法律】《中华人民共和国行政许可</w:t>
            </w:r>
            <w:r>
              <w:rPr>
                <w:rStyle w:val="12"/>
                <w:rFonts w:hint="eastAsia" w:ascii="仿宋_GB2312" w:hAnsi="仿宋_GB2312" w:eastAsia="仿宋_GB2312" w:cs="仿宋_GB2312"/>
                <w:snapToGrid w:val="0"/>
              </w:rPr>
              <w:t>法》</w:t>
            </w:r>
            <w:r>
              <w:rPr>
                <w:rStyle w:val="11"/>
                <w:rFonts w:ascii="仿宋_GB2312" w:hAnsi="仿宋_GB2312" w:eastAsia="仿宋_GB2312" w:cs="仿宋_GB2312"/>
                <w:snapToGrid w:val="0"/>
              </w:rPr>
              <w:t>第三十条：行政机关应当将法律、法规、规章规定的有关行政许可的事项、依据、条件、数量、程序、期限以及需要提交的全部材料的目录和申请书示范文本等在办</w:t>
            </w:r>
            <w:r>
              <w:rPr>
                <w:rStyle w:val="12"/>
                <w:rFonts w:hint="eastAsia" w:ascii="仿宋_GB2312" w:hAnsi="仿宋_GB2312" w:eastAsia="仿宋_GB2312" w:cs="仿宋_GB2312"/>
                <w:snapToGrid w:val="0"/>
              </w:rPr>
              <w:t>公</w:t>
            </w:r>
            <w:r>
              <w:rPr>
                <w:rStyle w:val="11"/>
                <w:rFonts w:ascii="仿宋_GB2312" w:hAnsi="仿宋_GB2312" w:eastAsia="仿宋_GB2312" w:cs="仿宋_GB2312"/>
                <w:snapToGrid w:val="0"/>
              </w:rPr>
              <w:t>场所公示。申请人要求行政机关对公示内容予以说明、解释的，行政机关应当说明、解释，提供准确、</w:t>
            </w:r>
            <w:r>
              <w:rPr>
                <w:rStyle w:val="12"/>
                <w:rFonts w:hint="eastAsia" w:ascii="仿宋_GB2312" w:hAnsi="仿宋_GB2312" w:eastAsia="仿宋_GB2312" w:cs="仿宋_GB2312"/>
                <w:snapToGrid w:val="0"/>
              </w:rPr>
              <w:t>可靠的信息。</w:t>
            </w:r>
          </w:p>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 xml:space="preserve">    2—1.【法律】《中华人民共和国行政许可法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三十四条：行政机关应当对申请人提交的申请材料进行审查。申请人提交申请材料齐全、符合法定形式，行政机关能够当场作出决定的，应当场作出书面的行政许可决定。根据法定条件和程序，需要对申请材料实质内容进行核实的，行政机关应当指派两名以上工作人</w:t>
            </w:r>
            <w:r>
              <w:rPr>
                <w:rStyle w:val="12"/>
                <w:rFonts w:hint="eastAsia" w:ascii="仿宋_GB2312" w:hAnsi="仿宋_GB2312" w:eastAsia="仿宋_GB2312" w:cs="仿宋_GB2312"/>
                <w:snapToGrid w:val="0"/>
              </w:rPr>
              <w:t>员进行核查。</w:t>
            </w:r>
          </w:p>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 xml:space="preserve">    2—2.【法律】《中华人民共和国行政许可法》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三十六条：行政机关对行政许可申请进行审查时，发现行政许可事项直接关系他人重大利益的，应当告知该利害关系人。申请人、利害关系人有权进行陈述和申辩。行政机关应当听取申请人、利害关</w:t>
            </w:r>
            <w:r>
              <w:rPr>
                <w:rStyle w:val="12"/>
                <w:rFonts w:hint="eastAsia" w:ascii="仿宋_GB2312" w:hAnsi="仿宋_GB2312" w:eastAsia="仿宋_GB2312" w:cs="仿宋_GB2312"/>
                <w:snapToGrid w:val="0"/>
              </w:rPr>
              <w:t>系人的意见。</w:t>
            </w:r>
          </w:p>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 xml:space="preserve">    3—1.【法律】《中华人民共和国行政许可法》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三十七条：行政机关对行政许可申请进行审查后，除当场作出行政许可决定的外，应当在法定期限内按照规定程序作出行</w:t>
            </w:r>
            <w:r>
              <w:rPr>
                <w:rStyle w:val="12"/>
                <w:rFonts w:hint="eastAsia" w:ascii="仿宋_GB2312" w:hAnsi="仿宋_GB2312" w:eastAsia="仿宋_GB2312" w:cs="仿宋_GB2312"/>
                <w:snapToGrid w:val="0"/>
              </w:rPr>
              <w:t>政</w:t>
            </w:r>
            <w:r>
              <w:rPr>
                <w:rStyle w:val="11"/>
                <w:rFonts w:ascii="仿宋_GB2312" w:hAnsi="仿宋_GB2312" w:eastAsia="仿宋_GB2312" w:cs="仿宋_GB2312"/>
                <w:snapToGrid w:val="0"/>
              </w:rPr>
              <w:t>许</w:t>
            </w:r>
            <w:r>
              <w:rPr>
                <w:rStyle w:val="12"/>
                <w:rFonts w:hint="eastAsia" w:ascii="仿宋_GB2312" w:hAnsi="仿宋_GB2312" w:eastAsia="仿宋_GB2312" w:cs="仿宋_GB2312"/>
                <w:snapToGrid w:val="0"/>
              </w:rPr>
              <w:t>可决定。</w:t>
            </w:r>
          </w:p>
          <w:p>
            <w:pPr>
              <w:adjustRightInd w:val="0"/>
              <w:snapToGrid w:val="0"/>
              <w:spacing w:line="280" w:lineRule="exact"/>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 xml:space="preserve">    3—2.【法律】《中华人民共和国行政许可法》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12"/>
                <w:rFonts w:hint="eastAsia" w:ascii="仿宋_GB2312" w:hAnsi="仿宋_GB2312" w:eastAsia="仿宋_GB2312" w:cs="仿宋_GB2312"/>
                <w:snapToGrid w:val="0"/>
              </w:rPr>
              <w:t>诉</w:t>
            </w:r>
            <w:r>
              <w:rPr>
                <w:rStyle w:val="11"/>
                <w:rFonts w:ascii="仿宋_GB2312" w:hAnsi="仿宋_GB2312" w:eastAsia="仿宋_GB2312" w:cs="仿宋_GB2312"/>
                <w:snapToGrid w:val="0"/>
              </w:rPr>
              <w:t>讼的权利。</w:t>
            </w:r>
          </w:p>
          <w:p>
            <w:pPr>
              <w:adjustRightInd w:val="0"/>
              <w:snapToGrid w:val="0"/>
              <w:spacing w:line="280" w:lineRule="exact"/>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 xml:space="preserve">    第</w:t>
            </w:r>
            <w:r>
              <w:rPr>
                <w:rStyle w:val="11"/>
                <w:rFonts w:ascii="仿宋_GB2312" w:hAnsi="仿宋_GB2312" w:eastAsia="仿宋_GB2312" w:cs="仿宋_GB2312"/>
                <w:snapToGrid w:val="0"/>
              </w:rPr>
              <w:t>四十六条：法律、法规、规章规定实施行政许可应当听证的事项，或者行政机关认为需要听证的其他涉及公共利益的重大行政许可事项，行政机关应当向社会公告，</w:t>
            </w:r>
            <w:r>
              <w:rPr>
                <w:rStyle w:val="12"/>
                <w:rFonts w:hint="eastAsia" w:ascii="仿宋_GB2312" w:hAnsi="仿宋_GB2312" w:eastAsia="仿宋_GB2312" w:cs="仿宋_GB2312"/>
                <w:snapToGrid w:val="0"/>
              </w:rPr>
              <w:t>并举行听证。</w:t>
            </w:r>
          </w:p>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 xml:space="preserve">    4—1.【法律】《中华人民共和国行政许可法》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四十四条：行政机关作出准予行政许可的决定，应当自作出决定之日起十日内向申请人颁发、送达行政许可证件，或者加贴标签、加盖检验、检测</w:t>
            </w:r>
            <w:r>
              <w:rPr>
                <w:rStyle w:val="12"/>
                <w:rFonts w:hint="eastAsia" w:ascii="仿宋_GB2312" w:hAnsi="仿宋_GB2312" w:eastAsia="仿宋_GB2312" w:cs="仿宋_GB2312"/>
                <w:snapToGrid w:val="0"/>
              </w:rPr>
              <w:t>、检疫印章。</w:t>
            </w:r>
          </w:p>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 xml:space="preserve">    4—2.【法律】《中华人民共和国行政许可法》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四十条：行政机关作出的准予行政许可决定，应当予以公开，公</w:t>
            </w:r>
            <w:r>
              <w:rPr>
                <w:rStyle w:val="12"/>
                <w:rFonts w:hint="eastAsia" w:ascii="仿宋_GB2312" w:hAnsi="仿宋_GB2312" w:eastAsia="仿宋_GB2312" w:cs="仿宋_GB2312"/>
                <w:snapToGrid w:val="0"/>
              </w:rPr>
              <w:t>众有权查阅。</w:t>
            </w:r>
          </w:p>
          <w:p>
            <w:pPr>
              <w:adjustRightInd w:val="0"/>
              <w:snapToGrid w:val="0"/>
              <w:spacing w:line="280" w:lineRule="exact"/>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 xml:space="preserve">    5.【法律】《中华人民共和国行政许可法》</w:t>
            </w:r>
            <w:r>
              <w:rPr>
                <w:rStyle w:val="12"/>
                <w:rFonts w:hint="eastAsia" w:ascii="仿宋_GB2312" w:hAnsi="仿宋_GB2312" w:eastAsia="仿宋_GB2312" w:cs="仿宋_GB2312"/>
                <w:snapToGrid w:val="0"/>
              </w:rPr>
              <w:t>第六十一条：</w:t>
            </w:r>
            <w:r>
              <w:rPr>
                <w:rStyle w:val="11"/>
                <w:rFonts w:ascii="仿宋_GB2312" w:hAnsi="仿宋_GB2312" w:eastAsia="仿宋_GB2312" w:cs="仿宋_GB2312"/>
                <w:snapToGrid w:val="0"/>
              </w:rPr>
              <w:t>行政机关应当建立健全监督制度，通过核查反映被许可人从事行政许可事项活动情况的有关材料，</w:t>
            </w:r>
            <w:r>
              <w:rPr>
                <w:rStyle w:val="12"/>
                <w:rFonts w:hint="eastAsia" w:ascii="仿宋_GB2312" w:hAnsi="仿宋_GB2312" w:eastAsia="仿宋_GB2312" w:cs="仿宋_GB2312"/>
                <w:snapToGrid w:val="0"/>
              </w:rPr>
              <w:t>履行监督责任。</w:t>
            </w:r>
          </w:p>
        </w:tc>
        <w:tc>
          <w:tcPr>
            <w:tcW w:w="2700" w:type="dxa"/>
            <w:vAlign w:val="center"/>
          </w:tcPr>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1.对符合条件的申请不予办理或不在法定期限内办理（驻局纪检组）；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2.对不符合许可条件的予以许可的（驻局纪检组）；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3.未严格审查申报材料或弄虚作假审批、有失职行为，造成项目损失的（驻局纪检组）；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4.不按照法定条件或者违反法定程序审核、审批，以及乱收费用，情节严重的（驻局纪检组）；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5.在审批过程中徇私舞弊、滥用职权、玩忽职守的（驻局纪检组）；</w:t>
            </w:r>
          </w:p>
        </w:tc>
        <w:tc>
          <w:tcPr>
            <w:tcW w:w="3461" w:type="dxa"/>
            <w:vAlign w:val="center"/>
          </w:tcPr>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1－1.【法律】《中华人民共和国行政许可法》第七十二条：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p>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1－2.【法律】《中华人民共和国行政许可法》第七十四条第（二）项： 行政机关实施行政许可，有下列情形之一的，由其上级行政机关或者监察机关责令改正，对直接负责的主管人员和其他直接责任人员依法给予行政处分；构成犯罪的，依法追究刑事责任： （二）对符合法定条件的申请人不予行政许可或者不在法定期限内作出准予行政许可决定的；</w:t>
            </w:r>
          </w:p>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2.【法律】《中华人民共和国行政许可法》第七十四条: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w:t>
            </w:r>
          </w:p>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（一）对不符合法定条件的申请人准予行政许可或者超越法定职权作出准予行政许可决定的；</w:t>
            </w:r>
          </w:p>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3.【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4．【法律】《中华人民共和国行政许可法》第七十五条: 行政机关实施行政许可，擅自收费或者不按照法定项目和标准收费的，由其上级行政机关或者监察机关责令退还非法收取的费用；对直接负责的主管人员和其他直接责任人员依法给予行政处分。</w:t>
            </w:r>
          </w:p>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5. 【法律】《中华人民共和国行政许可法》第七十三条:行政机关工作人员办理行政许可、实施监督检查，索取或者收受他人财物或者谋取其他利益，构成犯罪的，依法追究刑事责任；尚不构成犯罪的，依法给予行政处分。</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ascii="仿宋_GB2312" w:hAnsi="仿宋_GB2312" w:eastAsia="仿宋_GB2312" w:cs="仿宋_GB2312"/>
                <w:kern w:val="0"/>
                <w:sz w:val="20"/>
                <w:szCs w:val="20"/>
              </w:rPr>
              <w:t>2</w:t>
            </w:r>
          </w:p>
        </w:tc>
        <w:tc>
          <w:tcPr>
            <w:tcW w:w="358"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ascii="仿宋_GB2312" w:hAnsi="仿宋_GB2312" w:eastAsia="仿宋_GB2312" w:cs="仿宋_GB2312"/>
                <w:snapToGrid w:val="0"/>
                <w:color w:val="000000"/>
                <w:sz w:val="20"/>
                <w:szCs w:val="20"/>
              </w:rPr>
              <w:t>行政许可</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ascii="仿宋_GB2312" w:hAnsi="仿宋_GB2312" w:eastAsia="仿宋_GB2312" w:cs="仿宋_GB2312"/>
                <w:snapToGrid w:val="0"/>
                <w:color w:val="000000"/>
                <w:sz w:val="20"/>
                <w:szCs w:val="20"/>
              </w:rPr>
              <w:t>建设工程消防验收</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_GB2312" w:hAnsi="仿宋_GB2312" w:eastAsia="仿宋_GB2312" w:cs="仿宋_GB2312"/>
                <w:kern w:val="0"/>
                <w:sz w:val="20"/>
                <w:szCs w:val="20"/>
              </w:rPr>
              <w:t>消防工程管理科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w:t>
            </w:r>
            <w:r>
              <w:rPr>
                <w:rStyle w:val="11"/>
                <w:rFonts w:hint="default" w:ascii="仿宋_GB2312" w:hAnsi="仿宋_GB2312" w:eastAsia="仿宋_GB2312" w:cs="仿宋_GB2312"/>
                <w:snapToGrid w:val="0"/>
              </w:rPr>
              <w:t>【法律】《中华人民共和国消防法》第十三条：国务院住房和城乡建设主管部门规定应当申请消防验收的建设工程竣工，建设单位应当向住房和城乡建设主管部门申请消防验收。前款规定以外的其他建设工程，建设单位在验收后应当报住房和城乡建设主管部门备案，住房和城乡建设主管部门应当进行抽查。依法应当进行消防验收的建设工程，未经消防验收或者消防验收不合格的，禁止投入使用</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其他建设工程经依法抽查不合格的，应当停止使用。</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2.</w:t>
            </w:r>
            <w:r>
              <w:rPr>
                <w:rStyle w:val="11"/>
                <w:rFonts w:hint="default" w:ascii="仿宋_GB2312" w:hAnsi="仿宋_GB2312" w:eastAsia="仿宋_GB2312" w:cs="仿宋_GB2312"/>
                <w:snapToGrid w:val="0"/>
              </w:rPr>
              <w:t>【部门规章】《建设工程消防设计审查验收管理暂行规定》（2020年住房和城乡建设部令第51号）第二十六条：对特殊建设工程实行消防验收制度。特殊建设工程竣工验收后，建设单位应当向消防设计审查验收主管部门申请消防验收；未经消防验收或者消防验收不合格的，禁止投入使用。</w:t>
            </w:r>
          </w:p>
          <w:p>
            <w:pPr>
              <w:adjustRightInd w:val="0"/>
              <w:snapToGrid w:val="0"/>
              <w:spacing w:line="280" w:lineRule="exact"/>
              <w:ind w:firstLine="400" w:firstLineChars="200"/>
              <w:rPr>
                <w:rStyle w:val="11"/>
                <w:rFonts w:hint="default" w:ascii="仿宋" w:hAnsi="仿宋" w:eastAsia="仿宋" w:cs="仿宋"/>
                <w:snapToGrid w:val="0"/>
              </w:rPr>
            </w:pPr>
            <w:r>
              <w:rPr>
                <w:rStyle w:val="11"/>
                <w:rFonts w:hint="default" w:ascii="仿宋_GB2312" w:hAnsi="仿宋_GB2312" w:eastAsia="仿宋_GB2312" w:cs="仿宋_GB2312"/>
                <w:snapToGrid w:val="0"/>
              </w:rPr>
              <w:t>第二十七条：建设单位组织竣工验收，应当对建设工程是否符合下列要求进行查验：（一）完成工程消防设计和合同约定的消防各项内容；（二）有完整的工程消防技术档案和施工管理资料（含涉及消防的建筑材料、建筑构配件和设备的进场试验报告）；（三）建设单位对工程涉及消防的各分部分项工程验收合格；施工、设计、工程监理、技术服务等单位确认工程消防质量符合有关标准；（四）消防设施性能、系统功能联调联试等内容检测合格。经查验不符合前款规定的建设工程，建设单位不得编制工程竣工验收报告。</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1.受理责任（消防工程管理科）：公示应当提交的材料，一次性告知补正材料，依法受理或不予受理（不予受理应当</w:t>
            </w:r>
            <w:r>
              <w:rPr>
                <w:rStyle w:val="12"/>
                <w:rFonts w:hint="eastAsia" w:ascii="仿宋_GB2312" w:hAnsi="仿宋_GB2312" w:eastAsia="仿宋_GB2312" w:cs="仿宋_GB2312"/>
                <w:snapToGrid w:val="0"/>
              </w:rPr>
              <w:t>告知理由）。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2.审查责任（消防工程管理科）：审查申请材料，组</w:t>
            </w:r>
            <w:r>
              <w:rPr>
                <w:rStyle w:val="12"/>
                <w:rFonts w:hint="eastAsia" w:ascii="仿宋_GB2312" w:hAnsi="仿宋_GB2312" w:eastAsia="仿宋_GB2312" w:cs="仿宋_GB2312"/>
                <w:snapToGrid w:val="0"/>
              </w:rPr>
              <w:t>织专家审查。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3.决定责任（消防工程管理科）：作出行政许可或者不予行政许可决定，法定告知（不予许可的应当书</w:t>
            </w:r>
            <w:r>
              <w:rPr>
                <w:rStyle w:val="12"/>
                <w:rFonts w:hint="eastAsia" w:ascii="仿宋_GB2312" w:hAnsi="仿宋_GB2312" w:eastAsia="仿宋_GB2312" w:cs="仿宋_GB2312"/>
                <w:snapToGrid w:val="0"/>
              </w:rPr>
              <w:t>面</w:t>
            </w:r>
            <w:r>
              <w:rPr>
                <w:rStyle w:val="11"/>
                <w:rFonts w:hint="default" w:ascii="仿宋_GB2312" w:hAnsi="仿宋_GB2312" w:eastAsia="仿宋_GB2312" w:cs="仿宋_GB2312"/>
                <w:snapToGrid w:val="0"/>
              </w:rPr>
              <w:t>告</w:t>
            </w:r>
            <w:r>
              <w:rPr>
                <w:rStyle w:val="12"/>
                <w:rFonts w:hint="eastAsia" w:ascii="仿宋_GB2312" w:hAnsi="仿宋_GB2312" w:eastAsia="仿宋_GB2312" w:cs="仿宋_GB2312"/>
                <w:snapToGrid w:val="0"/>
              </w:rPr>
              <w:t>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4.送达责任（消防工程管理科）：准予许可的，制发许可证书或批件，送达</w:t>
            </w:r>
            <w:r>
              <w:rPr>
                <w:rStyle w:val="12"/>
                <w:rFonts w:hint="eastAsia" w:ascii="仿宋_GB2312" w:hAnsi="仿宋_GB2312" w:eastAsia="仿宋_GB2312" w:cs="仿宋_GB2312"/>
                <w:snapToGrid w:val="0"/>
              </w:rPr>
              <w:t>并信息公开。</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5.监管责任（消防工程管理科）：建立企业诚信信息库，建立实施监督检查的运行机制和管理制度，开展定期和不定期检查，依法采取相</w:t>
            </w:r>
            <w:r>
              <w:rPr>
                <w:rStyle w:val="12"/>
                <w:rFonts w:hint="eastAsia" w:ascii="仿宋_GB2312" w:hAnsi="仿宋_GB2312" w:eastAsia="仿宋_GB2312" w:cs="仿宋_GB2312"/>
                <w:snapToGrid w:val="0"/>
              </w:rPr>
              <w:t>关处置措施。</w:t>
            </w:r>
          </w:p>
          <w:p>
            <w:pPr>
              <w:adjustRightInd w:val="0"/>
              <w:snapToGrid w:val="0"/>
              <w:spacing w:line="280" w:lineRule="exact"/>
              <w:ind w:firstLine="400" w:firstLineChars="200"/>
              <w:rPr>
                <w:rStyle w:val="11"/>
                <w:rFonts w:hint="default" w:ascii="仿宋" w:hAnsi="仿宋" w:eastAsia="仿宋" w:cs="仿宋"/>
                <w:snapToGrid w:val="0"/>
              </w:rPr>
            </w:pPr>
            <w:r>
              <w:rPr>
                <w:rStyle w:val="11"/>
                <w:rFonts w:hint="default" w:ascii="仿宋_GB2312" w:hAnsi="仿宋_GB2312" w:eastAsia="仿宋_GB2312" w:cs="仿宋_GB2312"/>
                <w:snapToGrid w:val="0"/>
              </w:rPr>
              <w:t>6.法律法规规章文件规定的其他应履行的责任（有关科室）。</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1.【法律】《中华人民共和国行政许可法</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w:t>
            </w:r>
            <w:r>
              <w:rPr>
                <w:rStyle w:val="12"/>
                <w:rFonts w:hint="eastAsia" w:ascii="仿宋_GB2312" w:hAnsi="仿宋_GB2312" w:eastAsia="仿宋_GB2312" w:cs="仿宋_GB2312"/>
                <w:snapToGrid w:val="0"/>
              </w:rPr>
              <w:t>人</w:t>
            </w:r>
            <w:r>
              <w:rPr>
                <w:rStyle w:val="11"/>
                <w:rFonts w:hint="default" w:ascii="仿宋_GB2312" w:hAnsi="仿宋_GB2312" w:eastAsia="仿宋_GB2312" w:cs="仿宋_GB2312"/>
                <w:snapToGrid w:val="0"/>
              </w:rPr>
              <w:t>当场更正； （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Style w:val="12"/>
                <w:rFonts w:hint="eastAsia" w:ascii="仿宋_GB2312" w:hAnsi="仿宋_GB2312" w:eastAsia="仿宋_GB2312" w:cs="仿宋_GB2312"/>
                <w:snapToGrid w:val="0"/>
              </w:rPr>
              <w:t>的书面凭证。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2—1.【法律】《中华人民共和国行政许可法</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Style w:val="12"/>
                <w:rFonts w:hint="eastAsia" w:ascii="仿宋_GB2312" w:hAnsi="仿宋_GB2312" w:eastAsia="仿宋_GB2312" w:cs="仿宋_GB2312"/>
                <w:snapToGrid w:val="0"/>
              </w:rPr>
              <w:t>员进行核查。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2—2.【法律】《中华人民共和国消防</w:t>
            </w:r>
            <w:r>
              <w:rPr>
                <w:rStyle w:val="12"/>
                <w:rFonts w:hint="eastAsia" w:ascii="仿宋_GB2312" w:hAnsi="仿宋_GB2312" w:eastAsia="仿宋_GB2312" w:cs="仿宋_GB2312"/>
                <w:snapToGrid w:val="0"/>
              </w:rPr>
              <w:t>法</w:t>
            </w:r>
            <w:r>
              <w:rPr>
                <w:rStyle w:val="11"/>
                <w:rFonts w:hint="default" w:ascii="仿宋_GB2312" w:hAnsi="仿宋_GB2312" w:eastAsia="仿宋_GB2312" w:cs="仿宋_GB2312"/>
                <w:snapToGrid w:val="0"/>
              </w:rPr>
              <w:t>》第十四条：建设工程消防设计审查、消防验收、备案和抽查的具体办法，由国务院住房和城乡建设主</w:t>
            </w:r>
            <w:r>
              <w:rPr>
                <w:rStyle w:val="12"/>
                <w:rFonts w:hint="eastAsia" w:ascii="仿宋_GB2312" w:hAnsi="仿宋_GB2312" w:eastAsia="仿宋_GB2312" w:cs="仿宋_GB2312"/>
                <w:snapToGrid w:val="0"/>
              </w:rPr>
              <w:t>管部门规定。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3.【法律】《中华人民共和国行政许可法</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第三十七条：行政机关对行政许可申请进行审查后，除当场作出行政许可决定的外，应当在法定期限内按照规定程序作出行政许可决定</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12"/>
                <w:rFonts w:hint="eastAsia" w:ascii="仿宋_GB2312" w:hAnsi="仿宋_GB2312" w:eastAsia="仿宋_GB2312" w:cs="仿宋_GB2312"/>
                <w:snapToGrid w:val="0"/>
              </w:rPr>
              <w:t>诉讼的权利。</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4.【法律】《中华人民共和国行政许可法</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第四十四条：行政机关作出准予行政许可的决定，应当自作出决定之日起十日内向申请人颁发、送达行政许可证件，或者加贴标签、加盖检验、检测</w:t>
            </w:r>
            <w:r>
              <w:rPr>
                <w:rStyle w:val="12"/>
                <w:rFonts w:hint="eastAsia" w:ascii="仿宋_GB2312" w:hAnsi="仿宋_GB2312" w:eastAsia="仿宋_GB2312" w:cs="仿宋_GB2312"/>
                <w:snapToGrid w:val="0"/>
              </w:rPr>
              <w:t>、检疫印章。</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hint="default" w:ascii="仿宋_GB2312" w:hAnsi="仿宋_GB2312" w:eastAsia="仿宋_GB2312" w:cs="仿宋_GB2312"/>
                <w:snapToGrid w:val="0"/>
              </w:rPr>
              <w:t>5.【法律】《中华人民共和国消防法》第七十一条：住房和城乡建设主管部门、消防救援机构的工作人员滥用职权、玩忽职守、徇私舞弊，有下列行为之一，尚不构成犯罪的，依法给予处分：（一）对不符合消防安全要求的消防设计文件、建设工程、场所准予审查合格、消防验收合格、消防安全检查合格的；（二）无故拖延消防设计审查、消防验收、消防安全检查，不在法定期限内履行职责的；（三）发现火灾隐患不及时通知有关单位或者个人整改的；（四）利用职务为用户、建设单位指定或者变相指定消防产品的品牌、销售单位或者消防技术服务机构、消防设施施工单位的；（五）将消防车、消防艇以及消防器材、装备和设施用于与消防和应急救援无关的事项的；（六）其他滥用职权、玩忽职守、徇私舞弊的行为。产品质量监督、工商行政管理等其他有关行政主管部门的工作人员在消防工作中滥用职权、玩忽职守、徇私舞弊，尚不构成犯罪的，依法给予处分。</w:t>
            </w:r>
          </w:p>
          <w:p>
            <w:pPr>
              <w:adjustRightInd w:val="0"/>
              <w:snapToGrid w:val="0"/>
              <w:spacing w:line="280" w:lineRule="exact"/>
              <w:ind w:firstLine="400" w:firstLineChars="200"/>
              <w:rPr>
                <w:rStyle w:val="11"/>
                <w:rFonts w:hint="default" w:ascii="仿宋" w:hAnsi="仿宋" w:eastAsia="仿宋" w:cs="仿宋"/>
                <w:snapToGrid w:val="0"/>
              </w:rPr>
            </w:pPr>
            <w:r>
              <w:rPr>
                <w:rStyle w:val="11"/>
                <w:rFonts w:hint="default" w:ascii="仿宋_GB2312" w:hAnsi="仿宋_GB2312" w:eastAsia="仿宋_GB2312" w:cs="仿宋_GB2312"/>
                <w:snapToGrid w:val="0"/>
              </w:rPr>
              <w:t>第七十二条：违反本法规定，构成犯罪的，依法追究刑事责任。</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1.对符合条件的申请不予办理或不在法定期限内办理（驻局纪检组）；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2.对不符合许可条件的予以许可的（驻局纪检组）；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3.未严格审查申报材料或弄虚作假审批、有失职行为，造成消防验收受到损害的（驻局纪检组）；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4.不按照法定条件或者违反法定程序审核、审批，以及乱收费用，情节严重的（驻局纪检组）；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5.在审批过程中徇私舞弊、滥用职权、玩忽职守的（驻局纪检组）；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6.利用职务上的便利，索取他人财物，为他人谋取利益的（驻局纪检组）；</w:t>
            </w:r>
          </w:p>
          <w:p>
            <w:pPr>
              <w:adjustRightInd w:val="0"/>
              <w:snapToGrid w:val="0"/>
              <w:spacing w:line="280" w:lineRule="exact"/>
              <w:ind w:firstLine="400" w:firstLineChars="200"/>
              <w:rPr>
                <w:rFonts w:ascii="仿宋" w:hAnsi="仿宋" w:eastAsia="仿宋" w:cs="仿宋"/>
                <w:kern w:val="0"/>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1－1. 【法律】《中华人民共和国行政许可法》第七十二条：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p>
          <w:p>
            <w:pPr>
              <w:adjustRightInd w:val="0"/>
              <w:snapToGrid w:val="0"/>
              <w:spacing w:line="280" w:lineRule="exact"/>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1－2. 【法律】《中华人民共和国行政许可法》第七十四条第（二）项： 行政机关实施行政许可，有下列情形之一的，由其上级行政机关或者监察机关责令改正，对直接负责的主管人员和其他直接责任人员依法给予行政处分；构成犯罪的，依法追究刑事责任： （二）对符合法定条件的申请人不予行政许可或者不在法定期限内作出准予行政许可决定的；</w:t>
            </w:r>
          </w:p>
          <w:p>
            <w:pPr>
              <w:adjustRightInd w:val="0"/>
              <w:snapToGrid w:val="0"/>
              <w:spacing w:line="280" w:lineRule="exact"/>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2.【法律】《中华人民共和国行政许可法》第七十四条: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pPr>
              <w:adjustRightInd w:val="0"/>
              <w:snapToGrid w:val="0"/>
              <w:spacing w:line="280" w:lineRule="exact"/>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adjustRightInd w:val="0"/>
              <w:snapToGrid w:val="0"/>
              <w:spacing w:line="280" w:lineRule="exact"/>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4．【法律】《中华人民共和国行政许可法》第七十五条: 行政机关实施行政许可，擅自收费或者不按照法定项目和标准收费的，由其上级行政机关或者监察机关责令退还非法收取的费用；对直接负责的主管人员和其他直接责任人员依法给予行政处分。</w:t>
            </w:r>
          </w:p>
          <w:p>
            <w:pPr>
              <w:adjustRightInd w:val="0"/>
              <w:snapToGrid w:val="0"/>
              <w:spacing w:line="280" w:lineRule="exact"/>
              <w:rPr>
                <w:rFonts w:ascii="仿宋_GB2312" w:hAnsi="仿宋_GB2312" w:eastAsia="仿宋_GB2312" w:cs="仿宋_GB2312"/>
                <w:sz w:val="20"/>
                <w:szCs w:val="20"/>
              </w:rPr>
            </w:pPr>
            <w:r>
              <w:rPr>
                <w:rFonts w:hint="eastAsia" w:ascii="仿宋_GB2312" w:hAnsi="仿宋_GB2312" w:eastAsia="仿宋_GB2312" w:cs="仿宋_GB2312"/>
                <w:sz w:val="20"/>
                <w:szCs w:val="20"/>
              </w:rPr>
              <w:t>截留、挪用、私分或者变相私分实施行政许可依法收取的费用的，予以追缴；对直接负责的主管人员和其他直接责任人员依法给予行政处分；构成犯罪的，依法追究刑事责任。</w:t>
            </w:r>
          </w:p>
          <w:p>
            <w:pPr>
              <w:numPr>
                <w:ilvl w:val="0"/>
                <w:numId w:val="0"/>
              </w:numPr>
              <w:adjustRightInd w:val="0"/>
              <w:snapToGrid w:val="0"/>
              <w:spacing w:line="280" w:lineRule="exact"/>
              <w:ind w:firstLine="400" w:firstLineChars="200"/>
              <w:rPr>
                <w:rFonts w:hint="eastAsia" w:ascii="仿宋_GB2312" w:hAnsi="仿宋_GB2312" w:eastAsia="仿宋_GB2312" w:cs="仿宋_GB2312"/>
                <w:sz w:val="20"/>
                <w:szCs w:val="20"/>
              </w:rPr>
            </w:pPr>
            <w:r>
              <w:rPr>
                <w:rFonts w:hint="default" w:ascii="仿宋_GB2312" w:hAnsi="仿宋_GB2312" w:eastAsia="仿宋_GB2312" w:cs="仿宋_GB2312"/>
                <w:sz w:val="20"/>
                <w:szCs w:val="20"/>
                <w:lang w:val="en-US"/>
              </w:rPr>
              <w:t>5.</w:t>
            </w:r>
            <w:r>
              <w:rPr>
                <w:rFonts w:hint="eastAsia" w:ascii="仿宋_GB2312" w:hAnsi="仿宋_GB2312" w:eastAsia="仿宋_GB2312" w:cs="仿宋_GB2312"/>
                <w:sz w:val="20"/>
                <w:szCs w:val="20"/>
              </w:rPr>
              <w:t xml:space="preserve">【法律】《中华人民共和国行政许可法》第七十三条:行政机关工作人员办理行政许可、实施监督检查，索取或者收受他人财物或者谋取其他利益，构成犯罪的，依法追究刑事责任；尚不构成犯罪的，依法给予行政处分。 </w:t>
            </w:r>
          </w:p>
          <w:p>
            <w:pPr>
              <w:numPr>
                <w:ilvl w:val="0"/>
                <w:numId w:val="0"/>
              </w:numPr>
              <w:adjustRightInd w:val="0"/>
              <w:snapToGrid w:val="0"/>
              <w:spacing w:line="280" w:lineRule="exact"/>
              <w:ind w:firstLine="400" w:firstLineChars="200"/>
              <w:rPr>
                <w:rFonts w:ascii="仿宋_GB2312" w:hAnsi="仿宋_GB2312" w:eastAsia="仿宋_GB2312" w:cs="仿宋_GB2312"/>
                <w:sz w:val="20"/>
                <w:szCs w:val="20"/>
              </w:rPr>
            </w:pPr>
            <w:r>
              <w:rPr>
                <w:rFonts w:hint="default" w:ascii="仿宋_GB2312" w:hAnsi="仿宋_GB2312" w:eastAsia="仿宋_GB2312" w:cs="仿宋_GB2312"/>
                <w:sz w:val="20"/>
                <w:szCs w:val="20"/>
                <w:lang w:val="en-US"/>
              </w:rPr>
              <w:t>6</w:t>
            </w:r>
            <w:r>
              <w:rPr>
                <w:rFonts w:hint="eastAsia" w:ascii="仿宋_GB2312" w:hAnsi="仿宋_GB2312" w:eastAsia="仿宋_GB2312" w:cs="仿宋_GB2312"/>
                <w:sz w:val="20"/>
                <w:szCs w:val="20"/>
              </w:rPr>
              <w:t>.【法律】《中华人民共和国消防法》第七十一条　住房和城乡建设主管部门、消防救援机构的工作人员滥用职权、玩忽职守、徇私舞弊，有下列行为之一，尚不构成犯罪的，依法给予处分：（六）其他滥用职权、玩忽职守、徇私舞弊的行为。</w:t>
            </w:r>
          </w:p>
          <w:p>
            <w:pPr>
              <w:adjustRightInd w:val="0"/>
              <w:snapToGrid w:val="0"/>
              <w:spacing w:line="280" w:lineRule="exact"/>
              <w:rPr>
                <w:rFonts w:ascii="仿宋" w:hAnsi="仿宋" w:eastAsia="仿宋" w:cs="仿宋"/>
                <w:kern w:val="0"/>
                <w:sz w:val="20"/>
                <w:szCs w:val="20"/>
              </w:rPr>
            </w:pP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ascii="仿宋_GB2312" w:hAnsi="仿宋_GB2312" w:eastAsia="仿宋_GB2312" w:cs="仿宋_GB2312"/>
                <w:snapToGrid w:val="0"/>
                <w:color w:val="000000"/>
                <w:sz w:val="20"/>
                <w:szCs w:val="20"/>
              </w:rPr>
              <w:t>3</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ascii="仿宋_GB2312" w:hAnsi="仿宋_GB2312" w:eastAsia="仿宋_GB2312" w:cs="仿宋_GB2312"/>
                <w:snapToGrid w:val="0"/>
                <w:color w:val="000000"/>
                <w:sz w:val="20"/>
                <w:szCs w:val="20"/>
              </w:rPr>
              <w:t>行政许可</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ascii="仿宋_GB2312" w:hAnsi="仿宋_GB2312" w:eastAsia="仿宋_GB2312" w:cs="仿宋_GB2312"/>
                <w:snapToGrid w:val="0"/>
                <w:color w:val="000000"/>
                <w:sz w:val="20"/>
                <w:szCs w:val="20"/>
              </w:rPr>
              <w:t>建设工程消防设计审查</w:t>
            </w:r>
          </w:p>
        </w:tc>
        <w:tc>
          <w:tcPr>
            <w:tcW w:w="540" w:type="dxa"/>
            <w:vAlign w:val="center"/>
          </w:tcPr>
          <w:p>
            <w:pPr>
              <w:adjustRightInd w:val="0"/>
              <w:snapToGrid w:val="0"/>
              <w:spacing w:line="280" w:lineRule="exact"/>
              <w:jc w:val="center"/>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仿宋_GB2312" w:hAnsi="仿宋_GB2312" w:eastAsia="仿宋_GB2312" w:cs="仿宋_GB2312"/>
                <w:kern w:val="0"/>
                <w:sz w:val="20"/>
                <w:szCs w:val="20"/>
              </w:rPr>
              <w:t>消防工程管理科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w:t>
            </w:r>
            <w:r>
              <w:rPr>
                <w:rStyle w:val="11"/>
                <w:rFonts w:hint="default" w:ascii="仿宋_GB2312" w:hAnsi="仿宋_GB2312" w:eastAsia="仿宋_GB2312" w:cs="仿宋_GB2312"/>
                <w:snapToGrid w:val="0"/>
              </w:rPr>
              <w:t>【法律】《中华人民共和国消防法》第十一条：国务院住房和城乡建设主管部门规定的特殊建设工程，建设单位应当将消防设计文件报送住房和城乡建设主管部门审查，住房和城乡建设主管部门依法对审查的结果负责。前款规定以外的其他建设工程，建设单位申请领取施工许可证或者申请批准开工报告时应当提供满足施工需要的消防设计图纸及技术资料。</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ascii="仿宋_GB2312" w:hAnsi="仿宋_GB2312" w:eastAsia="仿宋_GB2312" w:cs="仿宋_GB2312"/>
                <w:snapToGrid w:val="0"/>
              </w:rPr>
              <w:t>2.</w:t>
            </w:r>
            <w:r>
              <w:rPr>
                <w:rStyle w:val="11"/>
                <w:rFonts w:hint="default" w:ascii="仿宋_GB2312" w:hAnsi="仿宋_GB2312" w:eastAsia="仿宋_GB2312" w:cs="仿宋_GB2312"/>
                <w:snapToGrid w:val="0"/>
              </w:rPr>
              <w:t>【部门规章】《建设工程消防设计审查验收管理暂行规定》（2020年住房和城乡建设部令第51号）第十五条：对特殊建设工程实行消防设计审查制度。特殊建设工程的建设单位应当向消防设计审查验收主管部门申请消防设计审查，消防设计审查验收主管部门依法对审查的结果负责。特殊建设工程未经消防设计审查或者审查不合格的，建设单位、施工单位不得施工。</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1.受理责任（消防工程管理科）：公示应当提交的材料，一次性告知补正材料，依法受理或不予受理（不予受理应当</w:t>
            </w:r>
            <w:r>
              <w:rPr>
                <w:rStyle w:val="12"/>
                <w:rFonts w:hint="eastAsia" w:ascii="仿宋_GB2312" w:hAnsi="仿宋_GB2312" w:eastAsia="仿宋_GB2312" w:cs="仿宋_GB2312"/>
                <w:snapToGrid w:val="0"/>
              </w:rPr>
              <w:t>告知理由）。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2.审查责任（消防工程管理科）：审查申请材料，组</w:t>
            </w:r>
            <w:r>
              <w:rPr>
                <w:rStyle w:val="12"/>
                <w:rFonts w:hint="eastAsia" w:ascii="仿宋_GB2312" w:hAnsi="仿宋_GB2312" w:eastAsia="仿宋_GB2312" w:cs="仿宋_GB2312"/>
                <w:snapToGrid w:val="0"/>
              </w:rPr>
              <w:t>织专家审查。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3.决定责任（消防工程管理科）：作出行政许可或者不予行政许可决定，法定告知（不予许可的应当书</w:t>
            </w:r>
            <w:r>
              <w:rPr>
                <w:rStyle w:val="12"/>
                <w:rFonts w:hint="eastAsia" w:ascii="仿宋_GB2312" w:hAnsi="仿宋_GB2312" w:eastAsia="仿宋_GB2312" w:cs="仿宋_GB2312"/>
                <w:snapToGrid w:val="0"/>
              </w:rPr>
              <w:t>面</w:t>
            </w:r>
            <w:r>
              <w:rPr>
                <w:rStyle w:val="11"/>
                <w:rFonts w:hint="default" w:ascii="仿宋_GB2312" w:hAnsi="仿宋_GB2312" w:eastAsia="仿宋_GB2312" w:cs="仿宋_GB2312"/>
                <w:snapToGrid w:val="0"/>
              </w:rPr>
              <w:t>告</w:t>
            </w:r>
            <w:r>
              <w:rPr>
                <w:rStyle w:val="12"/>
                <w:rFonts w:hint="eastAsia" w:ascii="仿宋_GB2312" w:hAnsi="仿宋_GB2312" w:eastAsia="仿宋_GB2312" w:cs="仿宋_GB2312"/>
                <w:snapToGrid w:val="0"/>
              </w:rPr>
              <w:t>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4.送达责任（消防工程管理科）：准予许可的，制发许可证书或批件，送达</w:t>
            </w:r>
            <w:r>
              <w:rPr>
                <w:rStyle w:val="12"/>
                <w:rFonts w:hint="eastAsia" w:ascii="仿宋_GB2312" w:hAnsi="仿宋_GB2312" w:eastAsia="仿宋_GB2312" w:cs="仿宋_GB2312"/>
                <w:snapToGrid w:val="0"/>
              </w:rPr>
              <w:t>并信息公开。</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5.监管责任（消防工程管理科）：建立企业诚信信息库，建立实施监督检查的运行机制和管理制度，开展定期和不定期检查，依法采取相</w:t>
            </w:r>
            <w:r>
              <w:rPr>
                <w:rStyle w:val="12"/>
                <w:rFonts w:hint="eastAsia" w:ascii="仿宋_GB2312" w:hAnsi="仿宋_GB2312" w:eastAsia="仿宋_GB2312" w:cs="仿宋_GB2312"/>
                <w:snapToGrid w:val="0"/>
              </w:rPr>
              <w:t>关处置措施。</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仿宋_GB2312" w:hAnsi="仿宋_GB2312" w:eastAsia="仿宋_GB2312" w:cs="仿宋_GB2312"/>
                <w:snapToGrid w:val="0"/>
              </w:rPr>
              <w:t>6.法律法规规章文件规定的其他应履行的责任（有关科室）。</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1.【法律】《中华人民共和国行政许可法</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w:t>
            </w:r>
            <w:r>
              <w:rPr>
                <w:rStyle w:val="12"/>
                <w:rFonts w:hint="eastAsia" w:ascii="仿宋_GB2312" w:hAnsi="仿宋_GB2312" w:eastAsia="仿宋_GB2312" w:cs="仿宋_GB2312"/>
                <w:snapToGrid w:val="0"/>
              </w:rPr>
              <w:t>人</w:t>
            </w:r>
            <w:r>
              <w:rPr>
                <w:rStyle w:val="11"/>
                <w:rFonts w:hint="default" w:ascii="仿宋_GB2312" w:hAnsi="仿宋_GB2312" w:eastAsia="仿宋_GB2312" w:cs="仿宋_GB2312"/>
                <w:snapToGrid w:val="0"/>
              </w:rPr>
              <w:t>当场更正； （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w:t>
            </w:r>
            <w:r>
              <w:rPr>
                <w:rStyle w:val="12"/>
                <w:rFonts w:hint="eastAsia" w:ascii="仿宋_GB2312" w:hAnsi="仿宋_GB2312" w:eastAsia="仿宋_GB2312" w:cs="仿宋_GB2312"/>
                <w:snapToGrid w:val="0"/>
              </w:rPr>
              <w:t>的书面凭证。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2—1.【法律】《中华人民共和国行政许可法</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Style w:val="12"/>
                <w:rFonts w:hint="eastAsia" w:ascii="仿宋_GB2312" w:hAnsi="仿宋_GB2312" w:eastAsia="仿宋_GB2312" w:cs="仿宋_GB2312"/>
                <w:snapToGrid w:val="0"/>
              </w:rPr>
              <w:t>员进行核查。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2—2.【法律】《中华人民共和国消防</w:t>
            </w:r>
            <w:r>
              <w:rPr>
                <w:rStyle w:val="12"/>
                <w:rFonts w:hint="eastAsia" w:ascii="仿宋_GB2312" w:hAnsi="仿宋_GB2312" w:eastAsia="仿宋_GB2312" w:cs="仿宋_GB2312"/>
                <w:snapToGrid w:val="0"/>
              </w:rPr>
              <w:t>法</w:t>
            </w:r>
            <w:r>
              <w:rPr>
                <w:rStyle w:val="11"/>
                <w:rFonts w:hint="default" w:ascii="仿宋_GB2312" w:hAnsi="仿宋_GB2312" w:eastAsia="仿宋_GB2312" w:cs="仿宋_GB2312"/>
                <w:snapToGrid w:val="0"/>
              </w:rPr>
              <w:t>》第十四条：建设工程消防设计审查、消防验收、备案和抽查的具体办法，由国务院住房和城乡建设主</w:t>
            </w:r>
            <w:r>
              <w:rPr>
                <w:rStyle w:val="12"/>
                <w:rFonts w:hint="eastAsia" w:ascii="仿宋_GB2312" w:hAnsi="仿宋_GB2312" w:eastAsia="仿宋_GB2312" w:cs="仿宋_GB2312"/>
                <w:snapToGrid w:val="0"/>
              </w:rPr>
              <w:t>管部门规定。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3.【法律】《中华人民共和国行政许可法</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第三十七条：行政机关对行政许可申请进行审查后，除当场作出行政许可决定的外，应当在法定期限内按照规定程序作出行政许可决定</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12"/>
                <w:rFonts w:hint="eastAsia" w:ascii="仿宋_GB2312" w:hAnsi="仿宋_GB2312" w:eastAsia="仿宋_GB2312" w:cs="仿宋_GB2312"/>
                <w:snapToGrid w:val="0"/>
              </w:rPr>
              <w:t>诉讼的权利。</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hint="default" w:ascii="仿宋_GB2312" w:hAnsi="仿宋_GB2312" w:eastAsia="仿宋_GB2312" w:cs="仿宋_GB2312"/>
                <w:snapToGrid w:val="0"/>
              </w:rPr>
              <w:t>4.【法律】《中华人民共和国行政许可法</w:t>
            </w:r>
            <w:r>
              <w:rPr>
                <w:rStyle w:val="12"/>
                <w:rFonts w:hint="eastAsia" w:ascii="仿宋_GB2312" w:hAnsi="仿宋_GB2312" w:eastAsia="仿宋_GB2312" w:cs="仿宋_GB2312"/>
                <w:snapToGrid w:val="0"/>
              </w:rPr>
              <w:t>》</w:t>
            </w:r>
            <w:r>
              <w:rPr>
                <w:rStyle w:val="11"/>
                <w:rFonts w:hint="default" w:ascii="仿宋_GB2312" w:hAnsi="仿宋_GB2312" w:eastAsia="仿宋_GB2312" w:cs="仿宋_GB2312"/>
                <w:snapToGrid w:val="0"/>
              </w:rPr>
              <w:t>第四十四条：行政机关作出准予行政许可的决定，应当自作出决定之日起十日内向申请人颁发、送达行政许可证件，或者加贴标签、加盖检验、检测</w:t>
            </w:r>
            <w:r>
              <w:rPr>
                <w:rStyle w:val="12"/>
                <w:rFonts w:hint="eastAsia" w:ascii="仿宋_GB2312" w:hAnsi="仿宋_GB2312" w:eastAsia="仿宋_GB2312" w:cs="仿宋_GB2312"/>
                <w:snapToGrid w:val="0"/>
              </w:rPr>
              <w:t>、检疫印章。</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仿宋_GB2312" w:hAnsi="仿宋_GB2312" w:eastAsia="仿宋_GB2312" w:cs="仿宋_GB2312"/>
                <w:snapToGrid w:val="0"/>
              </w:rPr>
              <w:t>5.【法律】《中华人民共和国消防法》第七十一条：住房和城乡建设主管部门、消防救援机构的工作人员滥用职权、玩忽职守、徇私舞弊，有下列行为之一，尚不构成犯罪的，依法给予处分：（一）对不符合消防安全要求的消防设计文件、建设工程、场所准予审查合格、消防验收合格、消防安全检查合格的；（二）无故拖延消防设计审查、消防验收、消防安全检查，不在法定期限内履行职责的；（三）发现火灾隐患不及时通知有关单位或者个人整改的；（四）利用职务为用户、建设单位指定或者变相指定消防产品的品牌、销售单位或者消防技术服务机构、消防设施施工单位的；（五）将消防车、消防艇以及消防器材、装备和设施用于与消防和应急救援无关的事项的；（六）其他滥用职权、玩忽职守、徇私舞弊的行为。产品质量监督、工商行政管理等其他有关行政主管部门的工作人员在消防工作中滥用职权、玩忽职守、徇私舞弊，尚不构成犯罪的，依法给予处分。第七十二条：违反本法规定，构成犯罪的，依法追究刑事责任。</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1.对符合条件的申请不予办理或不在法定期限内办理（驻局纪检组）；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2.对不符合许可条件的予以许可的（驻局纪检组）；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3.未严格审查申报材料或弄虚作假审批、有失职行为，造成消防验收受到损害的（驻局纪检组）；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4.不按照法定条件或者违反法定程序审核、审批，以及乱收费用，情节严重的（驻局纪检组）；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5.在审批过程中徇私舞弊、滥用职权、玩忽职守的（驻局纪检组）；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6.利用职务上的便利，索取他人财物，为他人谋取利益的（驻局纪检组）；</w:t>
            </w:r>
          </w:p>
          <w:p>
            <w:pPr>
              <w:adjustRightInd w:val="0"/>
              <w:snapToGrid w:val="0"/>
              <w:spacing w:line="280" w:lineRule="exact"/>
              <w:ind w:firstLine="400" w:firstLineChars="200"/>
              <w:rPr>
                <w:rFonts w:ascii="方正黑体_GBK" w:hAnsi="黑体" w:eastAsia="方正黑体_GBK" w:cs="宋体"/>
                <w:kern w:val="0"/>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1－2.【法律】《中华人民共和国行政许可法》第七十四条第（二）项： 行政机关实施行政许可，有下列情形之一的，由其上级行政机关或者监察机关责令改正，对直接负责的主管人员和其他直接责任人员依法给予行政处分；构成犯罪的，依法追究刑事责任： （二）对符合法定条件的申请人不予行政许可或者不在法定期限内作出准予行政许可决定的；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4．【法律】《中华人民共和国行政许可法》第七十五条: 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法律】《中华人民共和国行政许可法》第七十三条:行政机关工作人员办理行政许可、实施监督检查，索取或者收受他人财物或者谋取其他利益，构成犯罪的，依法追究刑事责任；尚不构成犯罪的，依法给予行政处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6.【法律】《中华人民共和国消防法》第七十一条　住房和城乡建设主管部门、消防救援机构的工作人员滥用职权、玩忽职守、徇私舞弊，有下列行为之一，尚不构成犯罪的，依法给予处分：（六）其他滥用职权、玩忽职守、徇私舞弊的行为。</w:t>
            </w:r>
          </w:p>
          <w:p>
            <w:pPr>
              <w:adjustRightInd w:val="0"/>
              <w:snapToGrid w:val="0"/>
              <w:spacing w:line="280" w:lineRule="exact"/>
              <w:ind w:firstLine="400" w:firstLineChars="200"/>
              <w:rPr>
                <w:rFonts w:ascii="方正黑体_GBK" w:hAnsi="黑体" w:eastAsia="方正黑体_GBK" w:cs="宋体"/>
                <w:kern w:val="0"/>
                <w:sz w:val="20"/>
                <w:szCs w:val="20"/>
              </w:rPr>
            </w:pP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sz w:val="20"/>
                <w:szCs w:val="20"/>
              </w:rPr>
            </w:pPr>
            <w:r>
              <w:rPr>
                <w:rFonts w:hint="eastAsia" w:eastAsia="仿宋_GB2312"/>
                <w:snapToGrid w:val="0"/>
                <w:sz w:val="20"/>
                <w:szCs w:val="20"/>
              </w:rPr>
              <w:t>4</w:t>
            </w:r>
          </w:p>
        </w:tc>
        <w:tc>
          <w:tcPr>
            <w:tcW w:w="358" w:type="dxa"/>
            <w:vAlign w:val="center"/>
          </w:tcPr>
          <w:p>
            <w:pPr>
              <w:adjustRightInd w:val="0"/>
              <w:snapToGrid w:val="0"/>
              <w:spacing w:line="280" w:lineRule="exact"/>
              <w:jc w:val="center"/>
              <w:rPr>
                <w:rFonts w:eastAsia="仿宋_GB2312"/>
                <w:snapToGrid w:val="0"/>
                <w:sz w:val="20"/>
                <w:szCs w:val="20"/>
              </w:rPr>
            </w:pPr>
            <w:r>
              <w:rPr>
                <w:rFonts w:hint="eastAsia" w:eastAsia="仿宋_GB2312"/>
                <w:snapToGrid w:val="0"/>
                <w:sz w:val="20"/>
                <w:szCs w:val="20"/>
              </w:rPr>
              <w:t>行政许可</w:t>
            </w:r>
          </w:p>
        </w:tc>
        <w:tc>
          <w:tcPr>
            <w:tcW w:w="467" w:type="dxa"/>
            <w:vAlign w:val="center"/>
          </w:tcPr>
          <w:p>
            <w:pPr>
              <w:adjustRightInd w:val="0"/>
              <w:snapToGrid w:val="0"/>
              <w:spacing w:line="280" w:lineRule="exact"/>
              <w:jc w:val="center"/>
              <w:rPr>
                <w:rFonts w:eastAsia="仿宋_GB2312"/>
                <w:snapToGrid w:val="0"/>
                <w:sz w:val="20"/>
                <w:szCs w:val="20"/>
              </w:rPr>
            </w:pPr>
            <w:r>
              <w:rPr>
                <w:rFonts w:hint="eastAsia" w:eastAsia="仿宋_GB2312"/>
                <w:snapToGrid w:val="0"/>
                <w:sz w:val="20"/>
                <w:szCs w:val="20"/>
              </w:rPr>
              <w:t>建筑起重机械使用登记</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sz w:val="20"/>
                <w:szCs w:val="20"/>
              </w:rPr>
              <w:t>建设工程质量安全监督科</w:t>
            </w:r>
          </w:p>
        </w:tc>
        <w:tc>
          <w:tcPr>
            <w:tcW w:w="2370" w:type="dxa"/>
            <w:vAlign w:val="center"/>
          </w:tcPr>
          <w:p>
            <w:pPr>
              <w:adjustRightInd w:val="0"/>
              <w:snapToGrid w:val="0"/>
              <w:spacing w:line="280" w:lineRule="exact"/>
              <w:ind w:firstLine="400" w:firstLineChars="200"/>
              <w:rPr>
                <w:rFonts w:eastAsia="仿宋_GB2312"/>
                <w:snapToGrid w:val="0"/>
                <w:sz w:val="20"/>
                <w:szCs w:val="20"/>
              </w:rPr>
            </w:pPr>
            <w:r>
              <w:rPr>
                <w:rFonts w:hint="eastAsia" w:eastAsia="仿宋_GB2312"/>
                <w:snapToGrid w:val="0"/>
                <w:sz w:val="20"/>
                <w:szCs w:val="20"/>
              </w:rPr>
              <w:t>1.【</w:t>
            </w:r>
            <w:r>
              <w:rPr>
                <w:rStyle w:val="11"/>
                <w:rFonts w:hint="default" w:eastAsia="仿宋_GB2312"/>
                <w:snapToGrid w:val="0"/>
                <w:color w:val="auto"/>
              </w:rPr>
              <w:t>法律】《中华人民共和国特种设备安全法》第三十三条：特种设备使用单位应该在特种设备投入使用前或者投入使用后三十日内向负责特种设备监督管理的部门办理使用登记，取得使用登记证书。</w:t>
            </w:r>
          </w:p>
          <w:p>
            <w:pPr>
              <w:adjustRightInd w:val="0"/>
              <w:snapToGrid w:val="0"/>
              <w:spacing w:line="280" w:lineRule="exact"/>
              <w:ind w:firstLine="400" w:firstLineChars="200"/>
              <w:rPr>
                <w:rFonts w:eastAsia="仿宋_GB2312"/>
                <w:snapToGrid w:val="0"/>
                <w:sz w:val="20"/>
                <w:szCs w:val="20"/>
              </w:rPr>
            </w:pPr>
            <w:r>
              <w:rPr>
                <w:rStyle w:val="12"/>
                <w:rFonts w:hint="eastAsia" w:eastAsia="仿宋_GB2312"/>
                <w:snapToGrid w:val="0"/>
                <w:color w:val="auto"/>
              </w:rPr>
              <w:t>2.【</w:t>
            </w:r>
            <w:r>
              <w:rPr>
                <w:rStyle w:val="11"/>
                <w:rFonts w:hint="default" w:eastAsia="仿宋_GB2312"/>
                <w:snapToGrid w:val="0"/>
                <w:color w:val="auto"/>
              </w:rPr>
              <w:t>行政法规】《特种设备安全监察条例》（2003年国务院令第373号公布，2009年国务院令第549号修订）第二十五条：特种设备在投入使用前或者投入使用后</w:t>
            </w:r>
            <w:r>
              <w:rPr>
                <w:rStyle w:val="12"/>
                <w:rFonts w:hint="eastAsia" w:eastAsia="仿宋_GB2312"/>
                <w:snapToGrid w:val="0"/>
                <w:color w:val="auto"/>
              </w:rPr>
              <w:t>30</w:t>
            </w:r>
            <w:r>
              <w:rPr>
                <w:rStyle w:val="11"/>
                <w:rFonts w:hint="default" w:eastAsia="仿宋_GB2312"/>
                <w:snapToGrid w:val="0"/>
                <w:color w:val="auto"/>
              </w:rPr>
              <w:t>日内，特种设备使用单位应当向直辖市或者设区的市的特种设备安全监督管理部门登记。</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2"/>
                <w:rFonts w:hint="eastAsia" w:eastAsia="仿宋_GB2312"/>
                <w:snapToGrid w:val="0"/>
                <w:color w:val="auto"/>
              </w:rPr>
              <w:t>3.【</w:t>
            </w:r>
            <w:r>
              <w:rPr>
                <w:rStyle w:val="11"/>
                <w:rFonts w:hint="default" w:eastAsia="仿宋_GB2312"/>
                <w:snapToGrid w:val="0"/>
                <w:color w:val="auto"/>
              </w:rPr>
              <w:t>部门规章】《建筑起重机械安全监督管理规定》（2008年建设部令第</w:t>
            </w:r>
            <w:r>
              <w:rPr>
                <w:rStyle w:val="12"/>
                <w:rFonts w:hint="eastAsia" w:eastAsia="仿宋_GB2312"/>
                <w:snapToGrid w:val="0"/>
                <w:color w:val="auto"/>
              </w:rPr>
              <w:t>166</w:t>
            </w:r>
            <w:r>
              <w:rPr>
                <w:rStyle w:val="11"/>
                <w:rFonts w:hint="default" w:eastAsia="仿宋_GB2312"/>
                <w:snapToGrid w:val="0"/>
                <w:color w:val="auto"/>
              </w:rPr>
              <w:t>号）第十七条：使用单位应当自建筑起重机械安装验收合格之日起</w:t>
            </w:r>
            <w:r>
              <w:rPr>
                <w:rStyle w:val="12"/>
                <w:rFonts w:hint="eastAsia" w:eastAsia="仿宋_GB2312"/>
                <w:snapToGrid w:val="0"/>
                <w:color w:val="auto"/>
              </w:rPr>
              <w:t>30</w:t>
            </w:r>
            <w:r>
              <w:rPr>
                <w:rStyle w:val="11"/>
                <w:rFonts w:hint="default" w:eastAsia="仿宋_GB2312"/>
                <w:snapToGrid w:val="0"/>
                <w:color w:val="auto"/>
              </w:rPr>
              <w:t>日内，将建筑起重机械安装验收材料、建筑起重机械安全管理制度、特种作业人员名单等，向工程所在地县级以上地方人民政府建设主管部门办理建筑起重机械使用登记。登记标志置于或附着于该设备的显著位置。</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eastAsia="仿宋_GB2312"/>
                <w:snapToGrid w:val="0"/>
                <w:color w:val="auto"/>
              </w:rPr>
              <w:t>1.受理责任（建设工程质量安全监督科）：公示应当提交的材料，一次性告知补正材料，依法受理或不予受理（不予受理应当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eastAsia="仿宋_GB2312"/>
                <w:snapToGrid w:val="0"/>
                <w:color w:val="auto"/>
              </w:rPr>
              <w:t>2.审查责任（建设工程质量安全监督科）：审查申请材料，组</w:t>
            </w:r>
            <w:r>
              <w:rPr>
                <w:rStyle w:val="12"/>
                <w:rFonts w:hint="eastAsia" w:eastAsia="仿宋_GB2312"/>
                <w:snapToGrid w:val="0"/>
                <w:color w:val="auto"/>
              </w:rPr>
              <w:t>织专家审查。</w:t>
            </w:r>
          </w:p>
          <w:p>
            <w:pPr>
              <w:adjustRightInd w:val="0"/>
              <w:snapToGrid w:val="0"/>
              <w:spacing w:line="280" w:lineRule="exact"/>
              <w:ind w:firstLine="400" w:firstLineChars="200"/>
              <w:rPr>
                <w:rFonts w:eastAsia="仿宋_GB2312"/>
                <w:snapToGrid w:val="0"/>
                <w:sz w:val="20"/>
                <w:szCs w:val="20"/>
              </w:rPr>
            </w:pPr>
            <w:r>
              <w:rPr>
                <w:rStyle w:val="11"/>
                <w:rFonts w:hint="default" w:eastAsia="仿宋_GB2312"/>
                <w:snapToGrid w:val="0"/>
                <w:color w:val="auto"/>
              </w:rPr>
              <w:t>3.决定责任（建设工程质量安全监督科）：作出行政许可或者不予行政许可决定，法定告知（不予许可的应当书</w:t>
            </w:r>
            <w:r>
              <w:rPr>
                <w:rStyle w:val="12"/>
                <w:rFonts w:hint="eastAsia" w:eastAsia="仿宋_GB2312"/>
                <w:snapToGrid w:val="0"/>
                <w:color w:val="auto"/>
              </w:rPr>
              <w:t>面</w:t>
            </w:r>
            <w:r>
              <w:rPr>
                <w:rStyle w:val="11"/>
                <w:rFonts w:hint="default" w:eastAsia="仿宋_GB2312"/>
                <w:snapToGrid w:val="0"/>
                <w:color w:val="auto"/>
              </w:rPr>
              <w:t>告</w:t>
            </w:r>
            <w:r>
              <w:rPr>
                <w:rStyle w:val="12"/>
                <w:rFonts w:hint="eastAsia" w:eastAsia="仿宋_GB2312"/>
                <w:snapToGrid w:val="0"/>
                <w:color w:val="auto"/>
              </w:rPr>
              <w:t>知理由）。</w:t>
            </w:r>
          </w:p>
          <w:p>
            <w:pPr>
              <w:adjustRightInd w:val="0"/>
              <w:snapToGrid w:val="0"/>
              <w:spacing w:line="280" w:lineRule="exact"/>
              <w:ind w:firstLine="400" w:firstLineChars="200"/>
              <w:rPr>
                <w:rFonts w:eastAsia="仿宋_GB2312"/>
                <w:snapToGrid w:val="0"/>
                <w:sz w:val="20"/>
                <w:szCs w:val="20"/>
              </w:rPr>
            </w:pPr>
            <w:r>
              <w:rPr>
                <w:rStyle w:val="11"/>
                <w:rFonts w:hint="default" w:eastAsia="仿宋_GB2312"/>
                <w:snapToGrid w:val="0"/>
                <w:color w:val="auto"/>
              </w:rPr>
              <w:t>4.送达责任（建设工程质量安全监督科）：准予许可的，制发许可证书或批件，送达</w:t>
            </w:r>
            <w:r>
              <w:rPr>
                <w:rStyle w:val="12"/>
                <w:rFonts w:hint="eastAsia" w:eastAsia="仿宋_GB2312"/>
                <w:snapToGrid w:val="0"/>
                <w:color w:val="auto"/>
              </w:rPr>
              <w:t>并信息公开。</w:t>
            </w:r>
          </w:p>
          <w:p>
            <w:pPr>
              <w:adjustRightInd w:val="0"/>
              <w:snapToGrid w:val="0"/>
              <w:spacing w:line="280" w:lineRule="exact"/>
              <w:ind w:firstLine="400" w:firstLineChars="200"/>
              <w:rPr>
                <w:rFonts w:eastAsia="仿宋_GB2312"/>
                <w:snapToGrid w:val="0"/>
                <w:sz w:val="20"/>
                <w:szCs w:val="20"/>
              </w:rPr>
            </w:pPr>
            <w:r>
              <w:rPr>
                <w:rStyle w:val="11"/>
                <w:rFonts w:hint="default" w:eastAsia="仿宋_GB2312"/>
                <w:snapToGrid w:val="0"/>
                <w:color w:val="auto"/>
              </w:rPr>
              <w:t>5.监管责任（建设工程质量安全监督科）：建立企业诚信信息库，建立实施监督检查的运行机制和管理制度，开展定期和不定期检查，依法采取相</w:t>
            </w:r>
            <w:r>
              <w:rPr>
                <w:rStyle w:val="12"/>
                <w:rFonts w:hint="eastAsia" w:eastAsia="仿宋_GB2312"/>
                <w:snapToGrid w:val="0"/>
                <w:color w:val="auto"/>
              </w:rPr>
              <w:t>关处置措施。</w:t>
            </w:r>
          </w:p>
          <w:p>
            <w:pPr>
              <w:adjustRightInd w:val="0"/>
              <w:snapToGrid w:val="0"/>
              <w:spacing w:line="280" w:lineRule="exact"/>
              <w:ind w:firstLine="400" w:firstLineChars="200"/>
              <w:rPr>
                <w:rStyle w:val="12"/>
                <w:rFonts w:eastAsia="仿宋_GB2312"/>
                <w:snapToGrid w:val="0"/>
                <w:color w:val="auto"/>
              </w:rPr>
            </w:pPr>
            <w:r>
              <w:rPr>
                <w:rStyle w:val="11"/>
                <w:rFonts w:hint="default" w:eastAsia="仿宋_GB2312"/>
                <w:snapToGrid w:val="0"/>
                <w:color w:val="auto"/>
              </w:rPr>
              <w:t>6.法律法规规章文件规定的其他应</w:t>
            </w:r>
            <w:r>
              <w:rPr>
                <w:rStyle w:val="12"/>
                <w:rFonts w:hint="eastAsia" w:eastAsia="仿宋_GB2312"/>
                <w:snapToGrid w:val="0"/>
                <w:color w:val="auto"/>
              </w:rPr>
              <w:t>履行的责任</w:t>
            </w:r>
            <w:r>
              <w:rPr>
                <w:rStyle w:val="11"/>
                <w:rFonts w:hint="default" w:eastAsia="仿宋_GB2312"/>
                <w:snapToGrid w:val="0"/>
                <w:color w:val="auto"/>
              </w:rPr>
              <w:t>（（建设工程质量安全监督科）：</w:t>
            </w:r>
            <w:r>
              <w:rPr>
                <w:rStyle w:val="12"/>
                <w:rFonts w:hint="eastAsia" w:eastAsia="仿宋_GB2312"/>
                <w:snapToGrid w:val="0"/>
                <w:color w:val="auto"/>
              </w:rPr>
              <w:t>。</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2"/>
                <w:rFonts w:hint="eastAsia" w:ascii="仿宋_GB2312" w:hAnsi="仿宋_GB2312" w:eastAsia="仿宋_GB2312" w:cs="仿宋_GB2312"/>
                <w:snapToGrid w:val="0"/>
              </w:rPr>
              <w:t>7.法制审核责任（政策法规科）：在行政处罚决定之前，按规定进行法制审核，未经审核或者审核未通过的，不得作出决定。</w:t>
            </w:r>
          </w:p>
        </w:tc>
        <w:tc>
          <w:tcPr>
            <w:tcW w:w="6645" w:type="dxa"/>
            <w:vAlign w:val="center"/>
          </w:tcPr>
          <w:p>
            <w:pPr>
              <w:adjustRightInd w:val="0"/>
              <w:snapToGrid w:val="0"/>
              <w:spacing w:line="280" w:lineRule="exact"/>
              <w:ind w:firstLine="400" w:firstLineChars="200"/>
              <w:rPr>
                <w:rStyle w:val="11"/>
                <w:rFonts w:hint="default" w:eastAsia="仿宋_GB2312"/>
                <w:snapToGrid w:val="0"/>
                <w:color w:val="auto"/>
              </w:rPr>
            </w:pPr>
            <w:r>
              <w:rPr>
                <w:rStyle w:val="11"/>
                <w:rFonts w:hint="default" w:eastAsia="仿宋_GB2312"/>
                <w:snapToGrid w:val="0"/>
                <w:color w:val="auto"/>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adjustRightInd w:val="0"/>
              <w:snapToGrid w:val="0"/>
              <w:spacing w:line="280" w:lineRule="exact"/>
              <w:ind w:firstLine="400" w:firstLineChars="200"/>
              <w:rPr>
                <w:rStyle w:val="11"/>
                <w:rFonts w:hint="default" w:eastAsia="仿宋_GB2312"/>
                <w:snapToGrid w:val="0"/>
                <w:color w:val="auto"/>
              </w:rPr>
            </w:pPr>
            <w:r>
              <w:rPr>
                <w:rStyle w:val="11"/>
                <w:rFonts w:hint="default" w:eastAsia="仿宋_GB2312"/>
                <w:snapToGrid w:val="0"/>
                <w:color w:val="auto"/>
              </w:rPr>
              <w:t>2—1.【法律】《中华人民共和国行政许可法》第三十四条：行政机关应当对申请人提交的申请材料进行审查。申请人提交申请材料齐全、符合法定形式，行政机关能够当场作出决定的，应当场作出书面的行政许可决定。根据法定条件和程序，需要对申请材料实质内容进行核实的，行政机关应当指派两名以上工作人员进行核查。</w:t>
            </w:r>
          </w:p>
          <w:p>
            <w:pPr>
              <w:adjustRightInd w:val="0"/>
              <w:snapToGrid w:val="0"/>
              <w:spacing w:line="280" w:lineRule="exact"/>
              <w:ind w:firstLine="400" w:firstLineChars="200"/>
              <w:rPr>
                <w:rStyle w:val="11"/>
                <w:rFonts w:hint="default" w:eastAsia="仿宋_GB2312"/>
                <w:snapToGrid w:val="0"/>
                <w:color w:val="auto"/>
              </w:rPr>
            </w:pPr>
            <w:r>
              <w:rPr>
                <w:rStyle w:val="11"/>
                <w:rFonts w:hint="default" w:eastAsia="仿宋_GB2312"/>
                <w:snapToGrid w:val="0"/>
                <w:color w:val="auto"/>
              </w:rPr>
              <w:t>2—2.【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w:t>
            </w:r>
          </w:p>
          <w:p>
            <w:pPr>
              <w:adjustRightInd w:val="0"/>
              <w:snapToGrid w:val="0"/>
              <w:spacing w:line="280" w:lineRule="exact"/>
              <w:ind w:firstLine="400" w:firstLineChars="200"/>
              <w:rPr>
                <w:rStyle w:val="11"/>
                <w:rFonts w:hint="default" w:eastAsia="仿宋_GB2312"/>
                <w:snapToGrid w:val="0"/>
                <w:color w:val="auto"/>
              </w:rPr>
            </w:pPr>
            <w:r>
              <w:rPr>
                <w:rStyle w:val="11"/>
                <w:rFonts w:hint="default" w:eastAsia="仿宋_GB2312"/>
                <w:snapToGrid w:val="0"/>
                <w:color w:val="auto"/>
              </w:rPr>
              <w:t>3—1.【法律】《中华人民共和国行政许可法》第三十七条：行政机关对行政许可申请进行审查后，除当场作出行政许可决定的外，应当在法定期限内按照规定程序作出行政许可决定。</w:t>
            </w:r>
          </w:p>
          <w:p>
            <w:pPr>
              <w:adjustRightInd w:val="0"/>
              <w:snapToGrid w:val="0"/>
              <w:spacing w:line="280" w:lineRule="exact"/>
              <w:ind w:firstLine="400" w:firstLineChars="200"/>
              <w:rPr>
                <w:rStyle w:val="11"/>
                <w:rFonts w:hint="default" w:eastAsia="仿宋_GB2312"/>
                <w:snapToGrid w:val="0"/>
                <w:color w:val="auto"/>
              </w:rPr>
            </w:pPr>
            <w:r>
              <w:rPr>
                <w:rStyle w:val="11"/>
                <w:rFonts w:hint="default" w:eastAsia="仿宋_GB2312"/>
                <w:snapToGrid w:val="0"/>
                <w:color w:val="auto"/>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adjustRightInd w:val="0"/>
              <w:snapToGrid w:val="0"/>
              <w:spacing w:line="280" w:lineRule="exact"/>
              <w:ind w:firstLine="400" w:firstLineChars="200"/>
              <w:rPr>
                <w:rStyle w:val="11"/>
                <w:rFonts w:hint="default" w:eastAsia="仿宋_GB2312"/>
                <w:snapToGrid w:val="0"/>
                <w:color w:val="auto"/>
              </w:rPr>
            </w:pPr>
            <w:r>
              <w:rPr>
                <w:rStyle w:val="11"/>
                <w:rFonts w:hint="default" w:eastAsia="仿宋_GB2312"/>
                <w:snapToGrid w:val="0"/>
                <w:color w:val="auto"/>
              </w:rPr>
              <w:t>第四十六条：法律、法规、规章规定实施行政许可应当听证的事项，或者行政机关认为需要听证的其他涉及公共利益的重大行政许可事项，行政机关应当向社会公告，并举行听证。</w:t>
            </w:r>
          </w:p>
          <w:p>
            <w:pPr>
              <w:adjustRightInd w:val="0"/>
              <w:snapToGrid w:val="0"/>
              <w:spacing w:line="280" w:lineRule="exact"/>
              <w:ind w:firstLine="400" w:firstLineChars="200"/>
              <w:rPr>
                <w:rStyle w:val="11"/>
                <w:rFonts w:hint="default" w:eastAsia="仿宋_GB2312"/>
                <w:snapToGrid w:val="0"/>
                <w:color w:val="auto"/>
              </w:rPr>
            </w:pPr>
            <w:r>
              <w:rPr>
                <w:rStyle w:val="11"/>
                <w:rFonts w:hint="default" w:eastAsia="仿宋_GB2312"/>
                <w:snapToGrid w:val="0"/>
                <w:color w:val="auto"/>
              </w:rPr>
              <w:t>4—1.【法律】《中华人民共和国行政许可法》第四十四条：行政机关作出准予行政许可的决定，应当自作出决定之日起十日内向申请人颁发、送达行政许可证件，或者加贴标签、加盖检验、检测、检疫印章。</w:t>
            </w:r>
          </w:p>
          <w:p>
            <w:pPr>
              <w:adjustRightInd w:val="0"/>
              <w:snapToGrid w:val="0"/>
              <w:spacing w:line="280" w:lineRule="exact"/>
              <w:ind w:firstLine="400" w:firstLineChars="200"/>
              <w:rPr>
                <w:rStyle w:val="11"/>
                <w:rFonts w:hint="default" w:eastAsia="仿宋_GB2312"/>
                <w:snapToGrid w:val="0"/>
                <w:color w:val="auto"/>
              </w:rPr>
            </w:pPr>
            <w:r>
              <w:rPr>
                <w:rStyle w:val="11"/>
                <w:rFonts w:hint="default" w:eastAsia="仿宋_GB2312"/>
                <w:snapToGrid w:val="0"/>
                <w:color w:val="auto"/>
              </w:rPr>
              <w:t>4—2.【法律】《中华人民共和国行政许可法》第四十条：行政机关作出的准予行政许可决定，应当予以公开，公众有权查阅。</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eastAsia="仿宋_GB2312"/>
                <w:snapToGrid w:val="0"/>
                <w:color w:val="auto"/>
              </w:rPr>
              <w:t>5.【法律】《中华人民共和国行政许可法》第六十一条：行政机关应当建立健全监督制度，通过核查反映被许可人从事行政许可事项活动情况的有关材料，履行监督责任。</w:t>
            </w:r>
          </w:p>
        </w:tc>
        <w:tc>
          <w:tcPr>
            <w:tcW w:w="2700" w:type="dxa"/>
            <w:vAlign w:val="center"/>
          </w:tcPr>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因履行或不正确履行行政职责，有下列情形的，行政机关及相关工作人员应承担相应责任：</w:t>
            </w:r>
          </w:p>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 xml:space="preserve">    1.玩忽职守、贻误工作的。</w:t>
            </w:r>
          </w:p>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 xml:space="preserve">    2.违反廉政纪律行为的。</w:t>
            </w:r>
          </w:p>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 xml:space="preserve">    3.滥用职权，侵害公民、法人或者其他组织合法权益的。</w:t>
            </w:r>
          </w:p>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 xml:space="preserve">    4.泄露相关秘密、隐私的。</w:t>
            </w:r>
          </w:p>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 xml:space="preserve">    5.违反公务员职业道德，工作作风懈怠、工作态度恶劣的。</w:t>
            </w:r>
          </w:p>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 xml:space="preserve">    6..违法行使职权侵害公民、法人或者其他组织的人身权、财产权，应当承担赔偿责任而拒不承担的。</w:t>
            </w:r>
          </w:p>
          <w:p>
            <w:pPr>
              <w:adjustRightInd w:val="0"/>
              <w:snapToGrid w:val="0"/>
              <w:spacing w:line="280" w:lineRule="exact"/>
              <w:jc w:val="left"/>
              <w:rPr>
                <w:rFonts w:ascii="方正黑体_GBK" w:hAnsi="黑体" w:eastAsia="方正黑体_GBK" w:cs="宋体"/>
                <w:color w:val="0000FF"/>
                <w:kern w:val="0"/>
                <w:sz w:val="20"/>
                <w:szCs w:val="20"/>
              </w:rPr>
            </w:pPr>
            <w:r>
              <w:rPr>
                <w:rFonts w:hint="eastAsia" w:eastAsia="仿宋_GB2312"/>
                <w:snapToGrid w:val="0"/>
                <w:sz w:val="20"/>
                <w:szCs w:val="20"/>
              </w:rPr>
              <w:t xml:space="preserve">    7.行政执法工作中推诿、拖延不办，或者无正当理由不配合、不协助其他机关行政执法工作。</w:t>
            </w:r>
          </w:p>
        </w:tc>
        <w:tc>
          <w:tcPr>
            <w:tcW w:w="3461" w:type="dxa"/>
            <w:vAlign w:val="center"/>
          </w:tcPr>
          <w:p>
            <w:pPr>
              <w:adjustRightInd w:val="0"/>
              <w:snapToGrid w:val="0"/>
              <w:spacing w:line="280" w:lineRule="exact"/>
              <w:rPr>
                <w:rFonts w:eastAsia="仿宋_GB2312"/>
                <w:snapToGrid w:val="0"/>
                <w:sz w:val="20"/>
                <w:szCs w:val="20"/>
              </w:rPr>
            </w:pPr>
            <w:r>
              <w:rPr>
                <w:rFonts w:hint="eastAsia" w:eastAsia="仿宋_GB2312"/>
                <w:snapToGrid w:val="0"/>
                <w:sz w:val="20"/>
                <w:szCs w:val="20"/>
              </w:rPr>
              <w:t xml:space="preserve">    1.《行政机关公务员处分条例》第二十条：“有下列行为之一的，给予记过、记大过处分；情节较重的，给予降级或者撤职处分；情节严重的，给予开除处分：（四）其他玩忽职守、贻误工作的行为。”。 </w:t>
            </w:r>
          </w:p>
          <w:p>
            <w:pPr>
              <w:adjustRightInd w:val="0"/>
              <w:snapToGrid w:val="0"/>
              <w:spacing w:line="280" w:lineRule="exact"/>
              <w:rPr>
                <w:rFonts w:eastAsia="仿宋_GB2312"/>
                <w:snapToGrid w:val="0"/>
                <w:sz w:val="20"/>
                <w:szCs w:val="20"/>
              </w:rPr>
            </w:pPr>
            <w:r>
              <w:rPr>
                <w:rFonts w:hint="eastAsia" w:eastAsia="仿宋_GB2312"/>
                <w:snapToGrid w:val="0"/>
                <w:sz w:val="20"/>
                <w:szCs w:val="20"/>
              </w:rPr>
              <w:t xml:space="preserve">    2.《行政机关公务员处分条例》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 </w:t>
            </w:r>
          </w:p>
          <w:p>
            <w:pPr>
              <w:adjustRightInd w:val="0"/>
              <w:snapToGrid w:val="0"/>
              <w:spacing w:line="280" w:lineRule="exact"/>
              <w:rPr>
                <w:rFonts w:eastAsia="仿宋_GB2312"/>
                <w:snapToGrid w:val="0"/>
                <w:sz w:val="20"/>
                <w:szCs w:val="20"/>
              </w:rPr>
            </w:pPr>
            <w:r>
              <w:rPr>
                <w:rFonts w:hint="eastAsia" w:eastAsia="仿宋_GB2312"/>
                <w:snapToGrid w:val="0"/>
                <w:sz w:val="20"/>
                <w:szCs w:val="20"/>
              </w:rPr>
              <w:t xml:space="preserve">    3.《行政机关公务员处分条例》第二十五条：“有下列行为之一的，给予记过或者记大过处分；情节较重的，给予降级或者撤职处分；情节严重的，给予开除处分：（五）其他滥用职权，侵害公民、法人或者其他组织合法权益的行为。”</w:t>
            </w:r>
          </w:p>
          <w:p>
            <w:pPr>
              <w:adjustRightInd w:val="0"/>
              <w:snapToGrid w:val="0"/>
              <w:spacing w:line="280" w:lineRule="exact"/>
              <w:rPr>
                <w:rFonts w:eastAsia="仿宋_GB2312"/>
                <w:snapToGrid w:val="0"/>
                <w:sz w:val="20"/>
                <w:szCs w:val="20"/>
              </w:rPr>
            </w:pPr>
            <w:r>
              <w:rPr>
                <w:rFonts w:hint="eastAsia" w:eastAsia="仿宋_GB2312"/>
                <w:snapToGrid w:val="0"/>
                <w:sz w:val="20"/>
                <w:szCs w:val="20"/>
              </w:rPr>
              <w:t xml:space="preserve">    4.《行政机关公务员处分条例》第二十六条：“泄露国家秘密、工作秘密，或者泄露因履行职责掌握的商业秘密、个人隐私，造成不良后果的，给予警告、记过或者记大过处分；情节较重的，给予降级或者撤职处分；情节严重的，给予开除处分。”</w:t>
            </w:r>
          </w:p>
          <w:p>
            <w:pPr>
              <w:adjustRightInd w:val="0"/>
              <w:snapToGrid w:val="0"/>
              <w:spacing w:line="280" w:lineRule="exact"/>
              <w:rPr>
                <w:rFonts w:ascii="方正黑体_GBK" w:hAnsi="黑体" w:eastAsia="方正黑体_GBK" w:cs="宋体"/>
                <w:kern w:val="0"/>
                <w:sz w:val="20"/>
                <w:szCs w:val="20"/>
              </w:rPr>
            </w:pPr>
            <w:r>
              <w:rPr>
                <w:rFonts w:hint="eastAsia" w:eastAsia="仿宋_GB2312"/>
                <w:snapToGrid w:val="0"/>
                <w:sz w:val="20"/>
                <w:szCs w:val="20"/>
              </w:rPr>
              <w:t xml:space="preserve">    5.《行政机关公务员处分条例》第二十八条：“严重违反公务员职业道德，工作作风懈怠、工作态度恶劣，造成不良影响的，给予警告、记过或者记大过处分。” </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5</w:t>
            </w:r>
          </w:p>
        </w:tc>
        <w:tc>
          <w:tcPr>
            <w:tcW w:w="358"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对注册执业人员因过错造成质量事故行为的处罚</w:t>
            </w:r>
          </w:p>
        </w:tc>
        <w:tc>
          <w:tcPr>
            <w:tcW w:w="540" w:type="dxa"/>
            <w:vAlign w:val="center"/>
          </w:tcPr>
          <w:p>
            <w:pPr>
              <w:adjustRightInd w:val="0"/>
              <w:snapToGrid w:val="0"/>
              <w:spacing w:line="280" w:lineRule="exac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建筑市场管理科、勘察设计管理科</w:t>
            </w:r>
          </w:p>
        </w:tc>
        <w:tc>
          <w:tcPr>
            <w:tcW w:w="23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【行政法规】《建设工程质量管理条例》（</w:t>
            </w:r>
            <w:r>
              <w:rPr>
                <w:rStyle w:val="12"/>
                <w:rFonts w:hint="eastAsia" w:eastAsia="仿宋_GB2312"/>
                <w:snapToGrid w:val="0"/>
                <w:color w:val="auto"/>
              </w:rPr>
              <w:t>2000</w:t>
            </w:r>
            <w:r>
              <w:rPr>
                <w:rStyle w:val="11"/>
                <w:rFonts w:hint="default" w:ascii="Times New Roman" w:hAnsi="Times New Roman" w:eastAsia="仿宋_GB2312"/>
                <w:snapToGrid w:val="0"/>
                <w:color w:val="auto"/>
              </w:rPr>
              <w:t>年国务院令第</w:t>
            </w:r>
            <w:r>
              <w:rPr>
                <w:rStyle w:val="12"/>
                <w:rFonts w:hint="eastAsia" w:eastAsia="仿宋_GB2312"/>
                <w:snapToGrid w:val="0"/>
                <w:color w:val="auto"/>
              </w:rPr>
              <w:t>279</w:t>
            </w:r>
            <w:r>
              <w:rPr>
                <w:rStyle w:val="11"/>
                <w:rFonts w:hint="default" w:ascii="Times New Roman" w:hAnsi="Times New Roman" w:eastAsia="仿宋_GB2312"/>
                <w:snapToGrid w:val="0"/>
                <w:color w:val="auto"/>
              </w:rPr>
              <w:t>号发布施行，</w:t>
            </w:r>
            <w:r>
              <w:rPr>
                <w:rStyle w:val="12"/>
                <w:rFonts w:hint="eastAsia" w:eastAsia="仿宋_GB2312"/>
                <w:snapToGrid w:val="0"/>
                <w:color w:val="auto"/>
              </w:rPr>
              <w:t>2019</w:t>
            </w:r>
            <w:r>
              <w:rPr>
                <w:rStyle w:val="11"/>
                <w:rFonts w:hint="default" w:ascii="Times New Roman" w:hAnsi="Times New Roman" w:eastAsia="仿宋_GB2312"/>
                <w:snapToGrid w:val="0"/>
                <w:color w:val="auto"/>
              </w:rPr>
              <w:t>年国务院令第</w:t>
            </w:r>
            <w:r>
              <w:rPr>
                <w:rStyle w:val="12"/>
                <w:rFonts w:hint="eastAsia" w:eastAsia="仿宋_GB2312"/>
                <w:snapToGrid w:val="0"/>
                <w:color w:val="auto"/>
              </w:rPr>
              <w:t>714</w:t>
            </w:r>
            <w:r>
              <w:rPr>
                <w:rStyle w:val="11"/>
                <w:rFonts w:hint="default" w:ascii="Times New Roman" w:hAnsi="Times New Roman" w:eastAsia="仿宋_GB2312"/>
                <w:snapToGrid w:val="0"/>
                <w:color w:val="auto"/>
              </w:rPr>
              <w:t>号第二次修改）第七十二条：违反本条例规定，注册建筑师、注册结构工程师、监理工程师等注册执业人员因过错造成质量事故的，责令停止执业</w:t>
            </w:r>
            <w:r>
              <w:rPr>
                <w:rStyle w:val="12"/>
                <w:rFonts w:hint="eastAsia" w:eastAsia="仿宋_GB2312"/>
                <w:snapToGrid w:val="0"/>
                <w:color w:val="auto"/>
              </w:rPr>
              <w:t>1</w:t>
            </w:r>
            <w:r>
              <w:rPr>
                <w:rStyle w:val="11"/>
                <w:rFonts w:hint="default" w:ascii="Times New Roman" w:hAnsi="Times New Roman" w:eastAsia="仿宋_GB2312"/>
                <w:snapToGrid w:val="0"/>
                <w:color w:val="auto"/>
              </w:rPr>
              <w:t>年；造成重大质量事故的，吊销执业资格证书，</w:t>
            </w:r>
            <w:r>
              <w:rPr>
                <w:rStyle w:val="12"/>
                <w:rFonts w:hint="eastAsia" w:eastAsia="仿宋_GB2312"/>
                <w:snapToGrid w:val="0"/>
                <w:color w:val="auto"/>
              </w:rPr>
              <w:t>5</w:t>
            </w:r>
            <w:r>
              <w:rPr>
                <w:rStyle w:val="11"/>
                <w:rFonts w:hint="default" w:ascii="Times New Roman" w:hAnsi="Times New Roman" w:eastAsia="仿宋_GB2312"/>
                <w:snapToGrid w:val="0"/>
                <w:color w:val="auto"/>
              </w:rPr>
              <w:t>年以内不予注册；情节特别恶劣的，终身不予注册。</w:t>
            </w:r>
          </w:p>
          <w:p>
            <w:pPr>
              <w:adjustRightInd w:val="0"/>
              <w:snapToGrid w:val="0"/>
              <w:spacing w:line="280" w:lineRule="exact"/>
              <w:ind w:firstLine="400" w:firstLineChars="200"/>
              <w:rPr>
                <w:rStyle w:val="11"/>
                <w:rFonts w:hint="default" w:ascii="仿宋" w:hAnsi="仿宋" w:eastAsia="仿宋" w:cs="仿宋"/>
                <w:snapToGrid w:val="0"/>
              </w:rPr>
            </w:pPr>
            <w:r>
              <w:rPr>
                <w:rStyle w:val="11"/>
                <w:rFonts w:hint="default" w:ascii="Times New Roman" w:hAnsi="Times New Roman" w:eastAsia="仿宋_GB2312"/>
                <w:snapToGrid w:val="0"/>
                <w:color w:val="auto"/>
              </w:rPr>
              <w:t>第七十五条：本条例规定的责令停业整顿，降低资质等级和吊销资质证书的行政处罚，由颁发资质证书的机关决定；其他行政处罚，由建设行政主管部门或者其他有关部门依照法定职权决定。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2"/>
                <w:rFonts w:hint="default" w:eastAsia="仿宋_GB2312"/>
                <w:snapToGrid w:val="0"/>
                <w:color w:val="auto"/>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二十条：案件调查终结，执法人员应当制作书面案件调查终结报告。案件调查终结报告的内容包括：当事人的基本情况、案件来源及调查经过、调查认定的事实及主要证据、行政处罚意见及依据、裁量基准的运用及理由等。对涉及生产安全事故的案件，执法人员应当依据经批复的事故调查报告认定有关情况。</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2—3.【地方政府规章】《广西壮族自治区行政执法程序规定》（1997年广西壮族自治区人民政府令第13号）第二十九条： 行政执法机关对已经立案的案件应当及时组织调查取证。行政执法机关调查、收集证据，应遵循合法、客观、全面、及时的原则，证据必须经过查证核实。</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第三十条： 行政执法机关调查、收集证据应遵守下列规定：……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3—1.【法律】《中华人民共和国行政处罚法》第五十七条：调查终结，行政机关负责人应当对调查结果进行审查，根据不同情况，分别作出决定……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2.【部门规章】《住房和城乡建设行政处罚程序规定》（2022年3月10日中华人民共和国住房和城乡建设部令第55号公布，自2022年5月1日起施行）第二十三条：在作出《中华人民共和国行政处罚法》第五十八条规定情形的行政处罚决定前，执法人员应当将案件调查终结报告连同案件材料，提交执法机关负责法制审核工作的机构，由法制审核人员进行重大执法决定法制审核。未经法制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1.【法律】《中华人民共和国行政处罚法》第四十四条：行政机关在作出行政处罚决定之前，应当告知当事人拟作出的行政处罚内容及事实、理由、依据，并告知当事人依法享有的陈述、申辩、要求听证等权利。</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第四十五条：当事人有权进行陈述和申辩。行政机关必须充分听取当事人的意见，对当事人提出的事实、理由和证据，应当进行复核；当事人提出的事实、理由或者证据成立的，行政机关应当采纳。</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行政机关不得因当事人陈述、申辩而给予更重的处罚。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4—2.【地方政府规章】《广西壮族自治区行政执法程序规定》（1997年广西壮族自治区人民政府令第13号）第三十五条：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5—1.【法律】《中华人民共和国行政处罚法》第五十七条：调查终结，行政机关负责人应当对调查结果进行审查，根据不同情况，分别作出决定……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第五十九条：行政机关依照本法第五十七条的规定给予行政处罚，应当制作行政处罚决定书。</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5—2.【地方政府规章】《广西壮族自治区行政执法程序规定》（1997年广西壮族自治区人民政府令第13号）第三十八条：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法律】《中华人民共和国行政处罚法》第六十一条：行政处罚决定书应当在宣告后当场交付当事人；当事人不在场的，行政机关应当在七日内依照《中华人民共和国民事诉讼法》的有关规定，将行政处罚决定书送达当事人。</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当事人同意并签订确认书的，行政机关可以采用传真、电子邮件等方式，将行政处罚决定书等送达当事人。</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7—1.【法律】《中华人民共和国行政处罚法》第六十六条：行政处罚决定依法作出后，当事人应当在行政处罚决定书载明的期限内，予以履行。</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当事人确有经济困难，需要延期或者分期缴纳罚款的，经当事人申请和行政机关批准，可以暂缓或者分期缴纳。</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第七十二条：当事人逾期不履行行政处罚决定的，作出行政处罚决定的行政机关可以采取下列措施：……</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7—2.【地方政府规章】《广西壮族自治区行政执法程序规定》（1997年广西壮族自治区人民政府令第13号）第五十九条： 行政处理决定书送达时生效。生效的行政处理决定书必须执行。</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法律】《中华人民共和国行政处罚法》第七十五条：行政机关应当建立健全对行政处罚的监督制度。县级以上人民政府应当定期组织开展行政执法评议、考核，加强对行政处罚的监督检查，规范和保障行政处罚的实施。</w:t>
            </w:r>
          </w:p>
          <w:p>
            <w:pPr>
              <w:adjustRightInd w:val="0"/>
              <w:snapToGrid w:val="0"/>
              <w:spacing w:line="280" w:lineRule="exact"/>
              <w:ind w:firstLine="400" w:firstLineChars="200"/>
              <w:rPr>
                <w:rStyle w:val="11"/>
                <w:rFonts w:hint="default" w:ascii="仿宋" w:hAnsi="仿宋" w:eastAsia="仿宋" w:cs="仿宋"/>
                <w:snapToGrid w:val="0"/>
              </w:rPr>
            </w:pPr>
            <w:r>
              <w:rPr>
                <w:rStyle w:val="11"/>
                <w:rFonts w:hint="default" w:ascii="Times New Roman" w:hAnsi="Times New Roman" w:eastAsia="仿宋_GB2312"/>
                <w:snapToGrid w:val="0"/>
                <w:color w:val="auto"/>
              </w:rPr>
              <w:t>行政机关实施行政处罚应当接受社会监督。公民、法人或者其他组织对行政机关实施行政处罚的行为，有权申诉或者检举；行政机关应当认真审查，发现有错误的，应当主动改正。</w:t>
            </w: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8.同1。</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center"/>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Style w:val="11"/>
                <w:rFonts w:hint="default" w:ascii="Times New Roman" w:hAnsi="Times New Roman" w:eastAsia="仿宋_GB2312"/>
                <w:snapToGrid w:val="0"/>
                <w:color w:val="auto"/>
              </w:rPr>
              <w:t>人民政府有关文件中明确的免责情形</w:t>
            </w:r>
          </w:p>
          <w:p>
            <w:pPr>
              <w:adjustRightInd w:val="0"/>
              <w:snapToGrid w:val="0"/>
              <w:spacing w:line="280" w:lineRule="exact"/>
              <w:jc w:val="center"/>
              <w:rPr>
                <w:rFonts w:ascii="仿宋" w:hAnsi="仿宋" w:eastAsia="仿宋" w:cs="仿宋"/>
                <w:kern w:val="0"/>
                <w:sz w:val="20"/>
                <w:szCs w:val="20"/>
              </w:rPr>
            </w:pPr>
            <w:r>
              <w:rPr>
                <w:rStyle w:val="11"/>
                <w:rFonts w:hint="default" w:eastAsia="仿宋_GB2312"/>
                <w:snapToGrid w:val="0"/>
                <w:color w:val="auto"/>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6</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对以欺骗手段取得勘察设计资质证书承揽业务行为的处罚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1.【法律】《中华人民共和国建筑法》第六十五条第四款：以欺骗手段取得资质证书的，吊销资质证书，处以罚款；构成犯罪的，依法追究刑事责任。</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行政法规】《建设工程质量管理条例》（2000年国务院令第279号发布，2019年国务院令第714号修订）第六十条：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百分之二以上百分之四以下的罚款，可以责令停业整顿，降低资质等级；情节严重的，吊销资质证书；有违法所得的，予以没收。未取得资质证书承揽工程的，予以取缔，依照前款规定处以罚款；有违法所得的，予以没收。以欺骗手段取得资质证书承揽工程的，吊销资质证书，依照本条第一款规定处以罚款；有违法所得的，予以没收。</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第七十五条：本条例规定的责令停业整顿，降低资质等级和吊销资质证书的行政处罚，由颁发资质证书的机关决定；其他行政处罚，由建设行政主管部门或者其他有关部门依照法定职权决定。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行政法规】《建设工程勘察设计管理条例》（2000年国务院令第293号公布，2017年国务院令第687号修订）第三十五条：违反本条例第八条规定的，责令停止违法行为，处合同约定的勘察费、设计费1倍以上2倍以下的罚款，有违法所得的，予以没收；可以责令停业整顿，降低资质等级；情节严重的，吊销资质证书</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未取得资质证书承揽工程的，予以取缔，依照前款规定处以罚款；有违法所得的，予以没收。</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以欺骗手段取得资质证书承揽工程的，吊销资质证书，依照本条第一款规定处以罚款；有违法所得的，予以没收。</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依照本条例规定被吊销资质证书的，由工商行政管理部门吊销其营业执照。</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4.【部门规章】《建设工程勘察设计资质管理规定》（2007年建设部令第160号公布，2018年住房和城乡建设部令第45号修改）第三十一条：企业以欺骗、贿赂等不正当手段取得资质证书的，由县级以上地方人民政府建设主管部门或者有关部门给予警告，并依法处以罚款；该企业在3年内不得再次申请该资质。</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left"/>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cs="仿宋" w:eastAsiaTheme="minorEastAsia"/>
                <w:kern w:val="0"/>
                <w:sz w:val="20"/>
                <w:szCs w:val="20"/>
              </w:rPr>
            </w:pPr>
            <w:r>
              <w:rPr>
                <w:rFonts w:hint="eastAsia" w:eastAsiaTheme="minorEastAsia"/>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7</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eastAsia="仿宋_GB2312"/>
                <w:snapToGrid w:val="0"/>
                <w:sz w:val="20"/>
                <w:szCs w:val="20"/>
              </w:rPr>
            </w:pPr>
            <w:r>
              <w:rPr>
                <w:rFonts w:hint="eastAsia" w:eastAsia="仿宋_GB2312"/>
                <w:snapToGrid w:val="0"/>
                <w:sz w:val="20"/>
                <w:szCs w:val="20"/>
              </w:rPr>
              <w:t>对工程勘察、</w:t>
            </w:r>
          </w:p>
          <w:p>
            <w:pPr>
              <w:adjustRightInd w:val="0"/>
              <w:snapToGrid w:val="0"/>
              <w:spacing w:line="280" w:lineRule="exact"/>
              <w:jc w:val="center"/>
              <w:rPr>
                <w:rFonts w:eastAsia="仿宋_GB2312"/>
                <w:snapToGrid w:val="0"/>
                <w:sz w:val="20"/>
                <w:szCs w:val="20"/>
              </w:rPr>
            </w:pPr>
            <w:r>
              <w:rPr>
                <w:rFonts w:hint="eastAsia" w:eastAsia="仿宋_GB2312"/>
                <w:snapToGrid w:val="0"/>
                <w:sz w:val="20"/>
                <w:szCs w:val="20"/>
              </w:rPr>
              <w:t>设计单位转让</w:t>
            </w:r>
          </w:p>
          <w:p>
            <w:pPr>
              <w:adjustRightInd w:val="0"/>
              <w:snapToGrid w:val="0"/>
              <w:spacing w:line="280" w:lineRule="exact"/>
              <w:jc w:val="center"/>
              <w:rPr>
                <w:rFonts w:eastAsia="仿宋_GB2312"/>
                <w:snapToGrid w:val="0"/>
                <w:sz w:val="20"/>
                <w:szCs w:val="20"/>
              </w:rPr>
            </w:pPr>
            <w:r>
              <w:rPr>
                <w:rFonts w:hint="eastAsia" w:eastAsia="仿宋_GB2312"/>
                <w:snapToGrid w:val="0"/>
                <w:sz w:val="20"/>
                <w:szCs w:val="20"/>
              </w:rPr>
              <w:t>、出租、出借</w:t>
            </w:r>
          </w:p>
          <w:p>
            <w:pPr>
              <w:adjustRightInd w:val="0"/>
              <w:snapToGrid w:val="0"/>
              <w:spacing w:line="280" w:lineRule="exact"/>
              <w:jc w:val="center"/>
              <w:rPr>
                <w:rFonts w:eastAsia="仿宋_GB2312"/>
                <w:snapToGrid w:val="0"/>
                <w:sz w:val="20"/>
                <w:szCs w:val="20"/>
              </w:rPr>
            </w:pPr>
            <w:r>
              <w:rPr>
                <w:rFonts w:hint="eastAsia" w:eastAsia="仿宋_GB2312"/>
                <w:snapToGrid w:val="0"/>
                <w:sz w:val="20"/>
                <w:szCs w:val="20"/>
              </w:rPr>
              <w:t>、涂改或者以其他形式非法转让资质证书</w:t>
            </w:r>
          </w:p>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、图签、印章行为的处罚</w:t>
            </w:r>
          </w:p>
        </w:tc>
        <w:tc>
          <w:tcPr>
            <w:tcW w:w="540" w:type="dxa"/>
            <w:vAlign w:val="center"/>
          </w:tcPr>
          <w:p>
            <w:pPr>
              <w:adjustRightInd w:val="0"/>
              <w:snapToGrid w:val="0"/>
              <w:spacing w:line="280" w:lineRule="exact"/>
              <w:jc w:val="lef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部门规章】《建设工程勘察设计资质管理规定》（2007年建设部令第160号公布，2018年住房和城乡建设部令第45号修改）第三十二条：涂改、倒卖、出租、出借或者以其他形式非法转让资质证书的，由县级以上地方人民政府建设主管部门或者有关部门给予警告，责令改正，并处以1万元以上3万元以下的罚款；造成损失的，依法承担赔偿责任；构成犯罪的，依法追究刑事责任。</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2.【地方性法规】《广西壮族自治区建设工程勘察设计管理条例》（1999年广西壮族自治区第九届人民代表大会常务委员会第十次会议通过，2016年第三次修正）第十条：工程勘察设计单位不得允许个人或者其他单位以本单位名义承接工程勘察设计业务，不得转让、出租、出借本单位的资格证书、图签、印章。</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left"/>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eastAsia="仿宋" w:cs="仿宋"/>
                <w:kern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8</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hint="eastAsia" w:eastAsia="仿宋_GB2312"/>
                <w:snapToGrid w:val="0"/>
                <w:sz w:val="20"/>
                <w:szCs w:val="20"/>
              </w:rPr>
            </w:pPr>
            <w:r>
              <w:rPr>
                <w:rFonts w:hint="eastAsia" w:eastAsia="仿宋_GB2312"/>
                <w:snapToGrid w:val="0"/>
                <w:sz w:val="20"/>
                <w:szCs w:val="20"/>
              </w:rPr>
              <w:t>对工程勘察单位未按照工程建设强制性标准进行勘察，弄虚作假</w:t>
            </w:r>
          </w:p>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、提供虚假成果资料行为的处罚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行政法规】《建设工程质量管理条例》（2000年国务院令第279号发布，2019年国务院令第714号修订）第六十三条第一款：违反本条例规定，有下列行为之一的，责令改正，处10万元以上30万元以下的罚款：（一）勘察单位未按照工程建设强制性标准进行勘察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第六十三条第二款：有前款所列行为，造成重大工程质量事故的，责令停业整顿，降低资质等级；情节严重的，吊销资质证书；造成损失的，依法承担赔偿责任。</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第七十三条：依照本条例规定，给予单位罚款处罚的，对单位直接负责的主管人员和其他直接责任人员处单位罚款数额百分之五以上百分之十以下的罚款。</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行政法规】《建设工程勘察设计管理条例》（2000年国务院令第293号公布，2017年国务院令第687号修订）第四十一条：违反本条例规定，有下列行为之一的，依照《建设工程质量管理条例》第六十三条的规定给予处罚：（一）勘察单位未按照工程建设强制性标准进行勘察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部门规章】《建设工程勘察质量管理办法》（2002年建设部令第115号公布，2007年建设部令第163号修正）第二十四条：违反本办法规定，工程勘察企业未按照工程建设强制性标准进行勘察、弄虚作假、提供虚假成果资料的，由工程勘察质量监督部门责令改正，处10万元以上30万元以下的罚款；造成工程质量事故的，责令停业整顿，降低资质等级；情节严重的，吊销资质证书；造成损失的，依法承担赔偿责任。</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4.【部门规章】《实施工程建设强制性标准监督规定》（2000年建设部令第81号公布，2015年住房和城乡建设部令第23号修改）第十七条：勘察、设计单位违反工程建设强制性标准进行勘察、设计的，责令改正，并处以10万元以上30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left"/>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eastAsia="仿宋" w:cs="仿宋"/>
                <w:kern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9</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对工程设计单位未按照工程建设强制性标准进行设计行为的处罚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法律】《中华人民共和国建筑法》第七十三条：建筑设计单位不按照建筑工程质量、安全标准进行设计的，责令改正，处以罚款；造成工程质量事故的，责令停业整顿，降低资质等级或者吊销资质证书，没收违法所得，并处罚款；造成损失的，承担赔偿责任；构成犯罪的，依法追究刑事责任。</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行政法规】《建设工程质量管理条例》（2000年国务院令第279号发布，2019年国务院令第714号修订）第六十三条第一款：违反本条例规定，有下列行为之一的，责令改正，处10万元以上30万元以下的罚款：（四）设计单位未按照工程建设强制性标准进行设计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第六十三条第二款：有前款所列行为，造成重大工程质量事故的，责令停业整顿，降低资质等级；情节严重的，吊销资质证书；造成损失的，依法承担赔偿责任。</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第七十三条：依照本条例规定，给予单位罚款处罚的，对单位直接负责的主管人员和其他直接责任人员处单位罚款数额百分之五以上百分之十以下的罚款。</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行政法规】《建设工程勘察设计管理条例》（2000年国务院令第293号公布，2017年国务院令第687号修订）第四十一条：违反本条例规定，有下列行为之一的，依照《建设工程质量管理条例》第六十三条的规定给予处罚：（四）设计单位未按照工程建设强制性标准进行设计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4.【部门规章】《实施工程建设强制性标准监督规定》（2000年建设部令第81号公布，2015年住房和城乡建设部令第23号修改）第十七条：勘察、设计单位违反工程建设强制性标准进行勘察、设计的，责令改正，并处以10万元以上30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left"/>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eastAsia="仿宋_GB2312" w:cs="仿宋"/>
                <w:kern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10</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hint="eastAsia" w:eastAsia="仿宋_GB2312"/>
                <w:snapToGrid w:val="0"/>
                <w:sz w:val="20"/>
                <w:szCs w:val="20"/>
              </w:rPr>
            </w:pPr>
            <w:r>
              <w:rPr>
                <w:rFonts w:hint="eastAsia" w:eastAsia="仿宋_GB2312"/>
                <w:snapToGrid w:val="0"/>
                <w:sz w:val="20"/>
                <w:szCs w:val="20"/>
              </w:rPr>
              <w:t>对设计单位未根据勘察成果进行工程设计或者指定建筑材料</w:t>
            </w:r>
          </w:p>
          <w:p>
            <w:pPr>
              <w:adjustRightInd w:val="0"/>
              <w:snapToGrid w:val="0"/>
              <w:spacing w:line="280" w:lineRule="exact"/>
              <w:jc w:val="center"/>
              <w:rPr>
                <w:rFonts w:hint="eastAsia" w:eastAsia="仿宋_GB2312"/>
                <w:snapToGrid w:val="0"/>
                <w:sz w:val="20"/>
                <w:szCs w:val="20"/>
              </w:rPr>
            </w:pPr>
            <w:r>
              <w:rPr>
                <w:rFonts w:hint="eastAsia" w:eastAsia="仿宋_GB2312"/>
                <w:snapToGrid w:val="0"/>
                <w:sz w:val="20"/>
                <w:szCs w:val="20"/>
              </w:rPr>
              <w:t>、建筑构配件的生产厂</w:t>
            </w:r>
          </w:p>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、供应商行为的处罚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行政法规】《建设工程勘察设计管理条例》（2000年国务院令第293号公布，2017年国务院令第687号修订）第四十一条：违反本条例规定，有下列行为之一的，依照《建设工程质量管理条例》第六十三条的规定给予处罚：（二）设计单位未根据勘察成果文件进行工程设计的；（三）设计单位指定建筑材料、建筑构配件的生产厂、供应商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2.【行政法规】《建设工程质量管理条例》（2000年国务院令第279号发布，2019年国务院令第714号修订）第六十三条：违反本条例规定，有下列行为之一的，责令改正，处10万元以上30万元以下的罚款： （二）设计单位未根据勘察成果文件进行工程设计的；（三）设计单位指定建筑材料、建筑构配件的生产厂、供应商的；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有前款所列行为，造成重大工程质量事故的，责令停业整顿，降低资质等级；情节严重的，吊销资质证书；造成损失的，依法承担赔偿责任。</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第七十三条：依照本条例规定，给予单位罚款处罚的，对单位直接负责的主管人员和其他直接责任人员处单位罚款数额百分之五以上百分之十以下的罚款。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 xml:space="preserve"> 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8.同1。</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9.同1。</w:t>
            </w:r>
          </w:p>
        </w:tc>
        <w:tc>
          <w:tcPr>
            <w:tcW w:w="532" w:type="dxa"/>
            <w:vAlign w:val="center"/>
          </w:tcPr>
          <w:p>
            <w:pPr>
              <w:adjustRightInd w:val="0"/>
              <w:snapToGrid w:val="0"/>
              <w:spacing w:line="280" w:lineRule="exact"/>
              <w:jc w:val="left"/>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cs="仿宋" w:eastAsiaTheme="minorEastAsia"/>
                <w:kern w:val="0"/>
                <w:sz w:val="20"/>
                <w:szCs w:val="20"/>
              </w:rPr>
            </w:pPr>
            <w:r>
              <w:rPr>
                <w:rFonts w:hint="eastAsia" w:eastAsiaTheme="minorEastAsia"/>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11</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对勘察、设计单位违法转包勘察设计业务行为的处罚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法律】《中华人民共和国建筑法》第六十七条：承包单位将承包的工程转包的，或者违反本法规定进行分包的，责令改正，没收违法所得，并处罚款，可以责令停业整顿，降低资质等级；情节严重的，吊销资质证书。承包单位有前款规定的违法行为的，对因转包工程或者违法分包的工程不符合规定的质量标准造成的损失，与接受转包或者分包的单位承担连带赔偿责任。</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行政法规】《建设工程质量管理条例》（2000年国务院令第279号发布，2019年国务院令第714号修订）第六十二条第一款：违反本条例规定，承包单位将承包的工程转包或者违法分包的，责令改正，没收违法所得，对勘察、设计单位处合同约定的勘察费、设计费25%以上50%以下的罚款；对施工单位处工程合同价款0.5%以上1%以下的罚款；可以责令停业整顿，降低资质等级；情节严重的，吊销资质证书。</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行政法规】《建设工程勘察设计管理条例》（2000年国务院令第293号公布，2017年国务院令第687号修订）第三十九条：违反本条例规定，建设工程勘察、设计单位将所承揽的建设工程勘察、设计转包的，责令改正，没收违法所得，处合同约定的勘察费、设计费25%以上50%以下的罚款，可以责令停业整顿，降低资质等级；情节严重的，吊销资质证书。</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left"/>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cs="仿宋" w:eastAsiaTheme="minorEastAsia"/>
                <w:kern w:val="0"/>
                <w:sz w:val="20"/>
                <w:szCs w:val="20"/>
              </w:rPr>
            </w:pPr>
            <w:r>
              <w:rPr>
                <w:rFonts w:hint="eastAsia" w:eastAsiaTheme="minorEastAsia"/>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12</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hint="eastAsia" w:eastAsia="仿宋_GB2312"/>
                <w:snapToGrid w:val="0"/>
                <w:sz w:val="20"/>
                <w:szCs w:val="20"/>
              </w:rPr>
            </w:pPr>
            <w:r>
              <w:rPr>
                <w:rFonts w:hint="eastAsia" w:eastAsia="仿宋_GB2312"/>
                <w:snapToGrid w:val="0"/>
                <w:sz w:val="20"/>
                <w:szCs w:val="20"/>
              </w:rPr>
              <w:t>对勘察、设计单位超越资质等级许可的范围或者以其他建设工程勘察</w:t>
            </w:r>
          </w:p>
          <w:p>
            <w:pPr>
              <w:adjustRightInd w:val="0"/>
              <w:snapToGrid w:val="0"/>
              <w:spacing w:line="280" w:lineRule="exact"/>
              <w:jc w:val="center"/>
              <w:rPr>
                <w:rFonts w:hint="eastAsia" w:eastAsia="仿宋_GB2312"/>
                <w:snapToGrid w:val="0"/>
                <w:sz w:val="20"/>
                <w:szCs w:val="20"/>
              </w:rPr>
            </w:pPr>
            <w:r>
              <w:rPr>
                <w:rFonts w:hint="eastAsia" w:eastAsia="仿宋_GB2312"/>
                <w:snapToGrid w:val="0"/>
                <w:sz w:val="20"/>
                <w:szCs w:val="20"/>
              </w:rPr>
              <w:t>、设计单位的名义承揽建设工程勘察</w:t>
            </w:r>
          </w:p>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、设计业务，以及允许其他单位或者个人以本单位的名义承揽建设工程勘察、设计业务行为的处罚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法律】《中华人民共和国建筑法》第六十五条第二款：超越本单位资质等级承揽工程的，责令停止违法行为，处以罚款，可以责令停业整顿，降低资质等级；情节严重的，吊销资质证书；有违法所得的，予以没收。</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行政法规】《建设工程质量管理条例》（2000年国务院令第279号发布，2019年国务院令第714号修订）第六十条第一款：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2%以上4%以下的罚款，可以责令停业整顿，降低资质等级；情节严重的，吊销资质证书；有违法所得的，予以没收。</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六十一条：违反本条例规定，勘察、设计、施工、工程监理单位允许其他单位或者个人以本单位名义承揽工程的，责令改正，没收违法所得，对勘察、设计单位和工程监理单位处合同约定的勘察费、设计费和监理酬金1倍以上2倍以下的罚款；对施工单位处工程合同价款2%以上4%以下的罚款；可以责令停业整顿，降低资质等级；情节严重的，吊销资质证书。</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行政法规】《建设工程勘察设计管理条例》（2000年国务院令第293号公布，2017年国务院令第687号修订）第八条第二款：禁止建设工程勘察、设计单位超越其资质等级许可的范围或者以其他建设工程勘察、设计单位的名义承揽建设工程勘察、设计业务。禁止建设工程勘察、设计单位允许其他单位或者个人以本单位的名义承揽建设工程勘察、设计业务。</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三十五条第一款：违反本条例第八条规定的，责令停止违法行为，处合同约定的勘察费、设计费1倍以上2倍以下的罚款，有违法所得的，予以没收；可以责令停业整顿，降低资质等级；情节严重的，吊销资质证书。</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center"/>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13</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对工程勘察、设计单位未取得资质证书承揽工程行为的处罚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1.【法律】《中华人民共和国建筑法》第六十五条第三款：未取得资质证书承揽工程的，予以取缔，并处罚款；有违法所得的，予以没收。</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行政法规】《建设工程质量管理条例》（2000年国务院令第279号发布，2019年国务院令第714号修订）第六十条：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2%以上4%以下的罚款，可以责令停业整顿，降低资质等级；情节严重的，吊销资质证书；有违法所得的，予以没收。未取得资质证书承揽工程的，予以取缔，依照前款规定处以罚款；有违法所得的，予以没收。</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第七十三条：依照本条例规定，给予单位罚款处罚的，对单位直接负责的主管人员和其他直接责任人员处单位罚款数额5%以上10%以下的罚款。</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行政法规】《建设工程勘察设计管理条例》（2000年国务院令第293号公布，2017年国务院令第687号修订）第三十五条：违反本条例第八条规定的，责令停止违法行为，处合同约定的勘察费、设计费1倍以上2倍以下的罚款，有违法所得的，予以没收；可以责令停业整顿，降低资质等级；情节严重的，吊销资质证书。未取得资质证书承揽工程的，予以取缔，依照前款规定处以罚款；有违法所得的，予以没收。</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center"/>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14</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hint="eastAsia" w:eastAsia="仿宋_GB2312"/>
                <w:snapToGrid w:val="0"/>
                <w:sz w:val="20"/>
                <w:szCs w:val="20"/>
              </w:rPr>
            </w:pPr>
            <w:r>
              <w:rPr>
                <w:rFonts w:hint="eastAsia" w:eastAsia="仿宋_GB2312"/>
                <w:snapToGrid w:val="0"/>
                <w:sz w:val="20"/>
                <w:szCs w:val="20"/>
              </w:rPr>
              <w:t>对勘察、设计单位人员未经注册</w:t>
            </w:r>
          </w:p>
          <w:p>
            <w:pPr>
              <w:adjustRightInd w:val="0"/>
              <w:snapToGrid w:val="0"/>
              <w:spacing w:line="280" w:lineRule="exact"/>
              <w:jc w:val="center"/>
              <w:rPr>
                <w:rFonts w:hint="eastAsia" w:eastAsia="仿宋_GB2312"/>
                <w:snapToGrid w:val="0"/>
                <w:sz w:val="20"/>
                <w:szCs w:val="20"/>
              </w:rPr>
            </w:pPr>
            <w:r>
              <w:rPr>
                <w:rFonts w:hint="eastAsia" w:eastAsia="仿宋_GB2312"/>
                <w:snapToGrid w:val="0"/>
                <w:sz w:val="20"/>
                <w:szCs w:val="20"/>
              </w:rPr>
              <w:t>，擅自以注册建设工程勘察</w:t>
            </w:r>
          </w:p>
          <w:p>
            <w:pPr>
              <w:adjustRightInd w:val="0"/>
              <w:snapToGrid w:val="0"/>
              <w:spacing w:line="280" w:lineRule="exact"/>
              <w:jc w:val="center"/>
              <w:rPr>
                <w:rFonts w:hint="eastAsia" w:eastAsia="仿宋_GB2312"/>
                <w:snapToGrid w:val="0"/>
                <w:sz w:val="20"/>
                <w:szCs w:val="20"/>
              </w:rPr>
            </w:pPr>
            <w:r>
              <w:rPr>
                <w:rFonts w:hint="eastAsia" w:eastAsia="仿宋_GB2312"/>
                <w:snapToGrid w:val="0"/>
                <w:sz w:val="20"/>
                <w:szCs w:val="20"/>
              </w:rPr>
              <w:t>、设计人员的名义从事建设工程勘察</w:t>
            </w:r>
          </w:p>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、设计活动行为的处罚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行政法规】《建设工程勘察设计管理条例》（2000年国务院令第293号公布，2017年国务院令第687号修订）第三十六条：违反本条例规定，未经注册，擅自以注册建设工程勘察、设计人员的名义从事建设工程勘察、设计活动的，责令停止违法行为，没收违法所得，处违法所得2倍以上5倍以下罚款；给他人造成损失的，依法承担赔偿责任。</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left"/>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center"/>
              <w:rPr>
                <w:rFonts w:ascii="仿宋" w:hAnsi="仿宋" w:cs="仿宋" w:eastAsiaTheme="minorEastAsia"/>
                <w:kern w:val="0"/>
                <w:sz w:val="20"/>
                <w:szCs w:val="20"/>
              </w:rPr>
            </w:pPr>
            <w:r>
              <w:rPr>
                <w:rFonts w:hint="eastAsia" w:eastAsiaTheme="minorEastAsia"/>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15</w:t>
            </w:r>
          </w:p>
        </w:tc>
        <w:tc>
          <w:tcPr>
            <w:tcW w:w="358"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对建设工程勘察、设计注册执业人员和其他专业技术人员未受聘于一个建设工程勘察、设计单位或者同时受聘于两个以上建设工程勘察、设计单位，从事建设工程勘察、设计活动行为的处罚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行政法规】《建设工程勘察设计管理条例》（2000年国务院令第293号公布，2017年国务院令第687号修订）第三十七条：违反本条例规定，建设工程勘察、设计注册执业人员和其他专业技术人员未受聘于一个建设工程勘察、设计单位或者同时受聘于两个以上建设工程勘察、设计单位，从事建设工程勘察、设计活动的，责令停止违法行为，没收违法所得，处违法所得2倍以上5倍以下的罚款；情节严重的，可以责令停止执行业务或者吊销资格证书；给他人造成损失的，依法承担赔偿责任。</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8.同1。</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9.同1。</w:t>
            </w:r>
          </w:p>
        </w:tc>
        <w:tc>
          <w:tcPr>
            <w:tcW w:w="532" w:type="dxa"/>
            <w:vAlign w:val="center"/>
          </w:tcPr>
          <w:p>
            <w:pPr>
              <w:adjustRightInd w:val="0"/>
              <w:snapToGrid w:val="0"/>
              <w:spacing w:line="280" w:lineRule="exact"/>
              <w:jc w:val="left"/>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eastAsiaTheme="minorEastAsia"/>
                <w:snapToGrid w:val="0"/>
                <w:sz w:val="20"/>
                <w:szCs w:val="20"/>
              </w:rPr>
            </w:pPr>
            <w:r>
              <w:rPr>
                <w:rFonts w:hint="eastAsia" w:eastAsiaTheme="minorEastAsia"/>
                <w:snapToGrid w:val="0"/>
                <w:sz w:val="20"/>
                <w:szCs w:val="20"/>
              </w:rPr>
              <w:t>。</w:t>
            </w:r>
          </w:p>
          <w:p>
            <w:pPr>
              <w:adjustRightInd w:val="0"/>
              <w:snapToGrid w:val="0"/>
              <w:spacing w:line="280" w:lineRule="exact"/>
              <w:jc w:val="left"/>
              <w:rPr>
                <w:rFonts w:ascii="仿宋" w:hAnsi="仿宋" w:cs="仿宋" w:eastAsiaTheme="minorEastAsia"/>
                <w:kern w:val="0"/>
                <w:sz w:val="20"/>
                <w:szCs w:val="20"/>
              </w:rPr>
            </w:pP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16</w:t>
            </w:r>
          </w:p>
        </w:tc>
        <w:tc>
          <w:tcPr>
            <w:tcW w:w="358"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对发包方将建设工程勘察、设计业务发包给不具有相应资质等级的建设工程勘察、设计单位行为的处罚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行政法规】《建设工程勘察设计管理条例》（2000年国务院令第293号公布，2017年国务院令第687号修订）第三十八条：违反本条例规定，发包方将建设工程勘察、设计业务发包给不具有相应资质等级的建设工程勘察、设计单位的，责令改正，处50万元以上100万元以下的罚款。</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left"/>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cs="仿宋" w:eastAsiaTheme="minorEastAsia"/>
                <w:kern w:val="0"/>
                <w:sz w:val="20"/>
                <w:szCs w:val="20"/>
              </w:rPr>
            </w:pPr>
            <w:r>
              <w:rPr>
                <w:rFonts w:hint="eastAsia" w:eastAsiaTheme="minorEastAsia"/>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17</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对勘察、设计单位未依据项目批准文件，城乡规划及专业规划，国家规定的建设工程勘察、设计深度要求编制建设工程勘察、设计文件行为的处罚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行政法规】《建设工程勘察设计管理条例》（2000年国务院令第293号公布，2017年国务院令第687号修订）第四十条：违反本条例规定，勘察、设计单位未依据项目批准文件，城乡规划及专业规划，国家规定的建设工程勘察、设计深度要求编制建设工程勘察、设计文件的，责令限期改正；逾期不改正的，处10万元以上30万元以下的罚款；造成工程质量事故或者环境污染和生态破坏的，责令停业整顿，降低资质等级；情节严重的，吊销资质证书；造成损失的，依法承担赔偿责任。</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left"/>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cs="仿宋" w:eastAsiaTheme="minorEastAsia"/>
                <w:kern w:val="0"/>
                <w:sz w:val="20"/>
                <w:szCs w:val="20"/>
              </w:rPr>
            </w:pPr>
            <w:r>
              <w:rPr>
                <w:rFonts w:hint="eastAsia" w:eastAsiaTheme="minorEastAsia"/>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18</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对勘察、设计单位不及时办理资质证书变更手续行为的处罚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部门规章】《建设工程勘察设计资质管理规定》（2007年建设部令第160号公布，2018年住房和城乡建设部令第45号修改）第三十条：企业不及时办理资质证书变更手续的，由资质许可机关责令限期办理；逾期不办理的，可处以1000元以上1万元以下的罚款。</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八条：申请工程勘察甲级资质、工程设计甲级资质，以及涉及铁路、交通、水利、信息产业、民航等方面的工程设计乙级资质的，可以向企业工商注册所在地的省、自治区、直辖市人民政府住房城乡建设主管部门提交申请材料。省、自治区、直辖市人民政府住房城乡建设主管部门收到申请材料后，应当在5日内将全部申请材料报审批部门。国务院住房城乡建设主管部门在收到申请材料后，应当依法作出是否受理的决定，并出具凭证；申请材料不齐全或者不符合法定形式的，应当在5日内一次性告知申请人需要补正的全部内容。逾期不告知的，自收到申请材料之日起即为受理。国务院住房城乡建设主管部门应当自受理之日起20日内完成审查。自作出决定之日起10日内公告审批结果。其中，涉及铁路、交通、水利、信息产业、民航等方面的工程设计资质，由国务院住房城乡建设主管部门送国务院有关部门审核，国务院有关部门应当在15日内审核完毕，并将审核意见送国务院住房城乡建设主管部门。组织专家评审所需时间不计算在上述时限内，但应当明确告知申请人。</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九条：工程勘察乙级及以下资质、劳务资质、工程设计乙级（涉及铁路、交通、水利、信息产业、民航等方面的工程设计乙级资质除外）及以下资质许可由省、自治区、直辖市人民政府住房城乡建设主管部门实施。具体实施程序由省、自治区、直辖市人民政府住房城乡建设主管部门依法确定。省、自治区、直辖市人民政府住房城乡建设主管部门应当自作出决定之日起30日内，将准予资质许可的决定报国务院住房城乡建设主管部门备案。</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1"/>
                <w:rFonts w:hint="eastAsia" w:ascii="仿宋" w:hAnsi="仿宋" w:eastAsia="仿宋" w:cs="仿宋"/>
                <w:snapToGrid w:val="0"/>
                <w:lang w:val="en-US" w:eastAsia="zh-CN"/>
              </w:rPr>
              <w:t>...至8（同上）</w:t>
            </w: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rPr>
                <w:rFonts w:eastAsia="仿宋_GB2312"/>
                <w:snapToGrid w:val="0"/>
                <w:color w:val="000000"/>
                <w:sz w:val="20"/>
                <w:szCs w:val="20"/>
              </w:rPr>
            </w:pPr>
            <w:r>
              <w:rPr>
                <w:rFonts w:hint="eastAsia" w:eastAsia="仿宋_GB2312"/>
                <w:snapToGrid w:val="0"/>
                <w:color w:val="000000"/>
                <w:sz w:val="20"/>
                <w:szCs w:val="20"/>
              </w:rPr>
              <w:t xml:space="preserve">    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left"/>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cs="仿宋" w:eastAsiaTheme="minorEastAsia"/>
                <w:kern w:val="0"/>
                <w:sz w:val="20"/>
                <w:szCs w:val="20"/>
              </w:rPr>
            </w:pPr>
            <w:r>
              <w:rPr>
                <w:rFonts w:hint="eastAsia" w:eastAsiaTheme="minorEastAsia"/>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19</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对勘察、设计单位未按照规定提供信用档案信息行为的处罚</w:t>
            </w:r>
          </w:p>
        </w:tc>
        <w:tc>
          <w:tcPr>
            <w:tcW w:w="540" w:type="dxa"/>
            <w:vAlign w:val="center"/>
          </w:tcPr>
          <w:p>
            <w:pPr>
              <w:adjustRightInd w:val="0"/>
              <w:snapToGrid w:val="0"/>
              <w:spacing w:line="280" w:lineRule="exact"/>
              <w:jc w:val="lef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部门规章】《建设工程勘察设计资质管理规定》（2007年建设部令第160号公布，2018年住房和城乡建设部令第45号修改）第三十一条：企业未按照规定提供信用档案信息的，由县级以上地方人民政府建设主管部门给予警告，责令限期改正；逾期未改正的，可处以1000元以上1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eastAsia" w:ascii="仿宋" w:hAnsi="仿宋" w:eastAsia="仿宋_GB2312" w:cs="仿宋"/>
                <w:snapToGrid w:val="0"/>
                <w:lang w:eastAsia="zh-CN"/>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left"/>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eastAsia="仿宋" w:cs="仿宋"/>
                <w:kern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20</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对施工图审查机构未按规定的内容进行审查或超出范围从事施工图审查等行为的处罚</w:t>
            </w:r>
          </w:p>
        </w:tc>
        <w:tc>
          <w:tcPr>
            <w:tcW w:w="540" w:type="dxa"/>
            <w:vAlign w:val="center"/>
          </w:tcPr>
          <w:p>
            <w:pPr>
              <w:adjustRightInd w:val="0"/>
              <w:snapToGrid w:val="0"/>
              <w:spacing w:line="280" w:lineRule="exact"/>
              <w:jc w:val="lef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部门规章】《房屋建筑和市政基础设施工程施工图设计文件审查管理办法》（2013年住房城乡建设部令第13号发布，2018年住房城乡建设部令第46号修改）第二十四条：审查机构违反本办法规定，有下列行为之一的，由县级以上地方人民政府住房城乡建设主管部门责令改正，处3万元罚款，并记入信用档案；情节严重的，省、自治区、直辖市人民政府住房城乡建设主管部门不再将其列入审查机构名录：</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（一）超出范围从事施工图审查的；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（二）使用不符合条件审查人员的；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（三）未按规定的内容进行审查的；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（四）未按规定上报审查过程中发现的违法违规行为的；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（五）未按规定填写审查意见告知书的；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（六）未按规定在审查合格书和施工图上签字盖章的；</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（七）已出具审查合格书的施工图，仍有违反法律、法规和工程建设强制性标准的。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 xml:space="preserve"> 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8.同1。</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9.同1。</w:t>
            </w:r>
          </w:p>
        </w:tc>
        <w:tc>
          <w:tcPr>
            <w:tcW w:w="532" w:type="dxa"/>
            <w:vAlign w:val="center"/>
          </w:tcPr>
          <w:p>
            <w:pPr>
              <w:adjustRightInd w:val="0"/>
              <w:snapToGrid w:val="0"/>
              <w:spacing w:line="280" w:lineRule="exact"/>
              <w:jc w:val="left"/>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21</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对施工图审查机构出具虚假审查合格书行为的处罚</w:t>
            </w:r>
          </w:p>
        </w:tc>
        <w:tc>
          <w:tcPr>
            <w:tcW w:w="540" w:type="dxa"/>
            <w:vAlign w:val="center"/>
          </w:tcPr>
          <w:p>
            <w:pPr>
              <w:adjustRightInd w:val="0"/>
              <w:snapToGrid w:val="0"/>
              <w:spacing w:line="280" w:lineRule="exact"/>
              <w:jc w:val="lef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部门规章】《房屋建筑和市政基础设施工程施工图设计文件审查管理办法》（2013年住房城乡建设部令第13号发布，2018年住房城乡建设部令第46号修改）第二十五条：审查机构出具虚假审查合格书的，审查合格书无效，县级以上地方人民政府住房城乡建设主管部门处3万元罚款，省、自治区、直辖市人民政府住房城乡建设主管部门不再将其列入审查机构名录。</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审查人员在虚假审查合格书上签字的，终身不得再担任审查人员；对于已实行执业注册制度的专业的审查人员，还应当依照《建设工程质量管理条例》第七十二条、《建设工程安全生产管理条例》第五十八条规定予以处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 xml:space="preserve"> 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left"/>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22</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对建设单位未经过工程勘察设计就进行施工的或者擅自修改工程勘察设计文件行为的处罚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地方性法规】《广西壮族自治区建设工程勘察设计管理条例》（1999年广西壮族自治区第九届人民代表大会常务委员会第十次会议通过）第五条：县级以上建设行政主管部门对本行政区域内的工程勘察设计实施统一监督管理。交通、水利、电力、测绘等有关行政主管部门按照法律、法规的规定，在各自职权范围内对有关工程勘察设计实施监督管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三十二条：建设单位违反本条例规定，有下列行为之一的，责令改正，可处以五千元以上三万元以下的罚款：（一）不按规定进行工程勘察设计项目招标投标的；（二）工程项目未经过工程勘察设计就进行施工的；（三）擅自修改工程勘察设计文件的。有前款第（一）项行为的，其发包行为无效，并依法承担民事责任。</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2.【部门规章】《城市居民住宅安全防范设施建设管理规定》（1996年建设部、公安部令第49号）第十六条第一款：违反本规定，有下列行为之一的，由城市人民政府建设行政主管部门责令增补、修改、停工、返工、恢复原状，或采取其他补救措施，并可处以罚款：：（二）擅自改动设计文件中安全防范设施内容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rPr>
                <w:rFonts w:eastAsia="仿宋_GB2312"/>
                <w:snapToGrid w:val="0"/>
                <w:color w:val="000000"/>
                <w:sz w:val="20"/>
                <w:szCs w:val="20"/>
              </w:rPr>
            </w:pPr>
            <w:r>
              <w:rPr>
                <w:rFonts w:hint="eastAsia" w:eastAsia="仿宋_GB2312"/>
                <w:snapToGrid w:val="0"/>
                <w:color w:val="000000"/>
                <w:sz w:val="20"/>
                <w:szCs w:val="20"/>
              </w:rPr>
              <w:t xml:space="preserve">    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left"/>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ascii="仿宋" w:hAnsi="仿宋" w:eastAsia="仿宋" w:cs="仿宋"/>
                <w:kern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23</w:t>
            </w:r>
          </w:p>
        </w:tc>
        <w:tc>
          <w:tcPr>
            <w:tcW w:w="358" w:type="dxa"/>
            <w:vAlign w:val="center"/>
          </w:tcPr>
          <w:p>
            <w:pPr>
              <w:adjustRightInd w:val="0"/>
              <w:snapToGrid w:val="0"/>
              <w:spacing w:line="280" w:lineRule="exact"/>
              <w:jc w:val="left"/>
              <w:rPr>
                <w:rFonts w:ascii="仿宋" w:hAnsi="仿宋" w:eastAsia="仿宋" w:cs="仿宋"/>
                <w:snapToGrid w:val="0"/>
                <w:color w:val="000000"/>
                <w:sz w:val="20"/>
                <w:szCs w:val="20"/>
              </w:rPr>
            </w:pPr>
            <w:r>
              <w:rPr>
                <w:rFonts w:hint="eastAsia" w:eastAsia="仿宋_GB2312"/>
                <w:snapToGrid w:val="0"/>
                <w:sz w:val="20"/>
                <w:szCs w:val="20"/>
              </w:rPr>
              <w:t>行政处罚</w:t>
            </w:r>
          </w:p>
        </w:tc>
        <w:tc>
          <w:tcPr>
            <w:tcW w:w="467"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eastAsia="仿宋_GB2312"/>
                <w:snapToGrid w:val="0"/>
                <w:sz w:val="20"/>
                <w:szCs w:val="20"/>
              </w:rPr>
              <w:t>对施工图文件未经审查或审查不合格情况下，建设单位擅自施工行为的处罚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行政法规】《建设工程质量管理条例》（2000年国务院令第279号发布，2019年国务院令第714号修订）第五十六条：违反本条例规定，建设单位有下列行为之一的，责令改正，处20万元以上50万元以下的罚款：（四）施工图设计文件未经审查或者审查不合格，擅自施工的；</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第七十三条：依照本条例规定，给予单位罚款处罚的，对单位直接负责的主管人员和其他直接责任人员处单位罚款数额5%以上10%以下的罚款。</w:t>
            </w:r>
          </w:p>
          <w:p>
            <w:pPr>
              <w:adjustRightInd w:val="0"/>
              <w:snapToGrid w:val="0"/>
              <w:spacing w:line="280" w:lineRule="exact"/>
              <w:ind w:firstLine="400" w:firstLineChars="200"/>
              <w:jc w:val="left"/>
              <w:rPr>
                <w:rStyle w:val="11"/>
                <w:rFonts w:hint="default" w:ascii="仿宋" w:hAnsi="仿宋" w:eastAsia="仿宋" w:cs="仿宋"/>
                <w:snapToGrid w:val="0"/>
              </w:rPr>
            </w:pPr>
            <w:r>
              <w:rPr>
                <w:rFonts w:hint="eastAsia" w:eastAsia="仿宋_GB2312"/>
                <w:snapToGrid w:val="0"/>
                <w:sz w:val="20"/>
                <w:szCs w:val="20"/>
              </w:rPr>
              <w:t>第七十五条：本条例规定的责令停业整顿，降低资质等级和吊销资质证书的行政处罚，由颁发资质证书的机关决定；其他行政处罚，由建设行政主管部门或者其他有关部门依照法定职权决定。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1.立案责任：通过对投诉、举报案件或者通过对工程勘察、设计活动管理和监督发现违法违纪行为，决定是否立案受理（不予受理应当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jc w:val="left"/>
              <w:rPr>
                <w:rStyle w:val="11"/>
                <w:rFonts w:hint="default" w:ascii="仿宋" w:hAnsi="仿宋" w:eastAsia="仿宋" w:cs="仿宋"/>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jc w:val="left"/>
              <w:rPr>
                <w:rStyle w:val="11"/>
                <w:rFonts w:hint="eastAsia" w:ascii="仿宋" w:hAnsi="仿宋" w:eastAsia="仿宋" w:cs="仿宋"/>
                <w:snapToGrid w:val="0"/>
                <w:lang w:val="en-US" w:eastAsia="zh-CN"/>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Style w:val="11"/>
                <w:rFonts w:hint="default" w:ascii="仿宋" w:hAnsi="仿宋" w:eastAsia="仿宋" w:cs="仿宋"/>
                <w:snapToGrid w:val="0"/>
                <w:lang w:val="en-US" w:eastAsia="zh-CN"/>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2.行政处罚显失公正的；（驻局纪检组）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 w:hAnsi="仿宋" w:eastAsia="仿宋" w:cs="仿宋"/>
                <w:kern w:val="0"/>
                <w:sz w:val="20"/>
                <w:szCs w:val="20"/>
              </w:rPr>
            </w:pPr>
            <w:r>
              <w:rPr>
                <w:rStyle w:val="11"/>
                <w:rFonts w:hint="default" w:ascii="Times New Roman" w:hAnsi="Times New Roman" w:eastAsia="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left"/>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eastAsia="仿宋_GB2312"/>
                <w:snapToGrid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left"/>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24</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对固定资产投资项目建设单位开工建设不符合强制性节能标准的项目或者将该项目投入生产</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、使用行为的处罚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【法律】《中华人民共和国节约能源法》第三十四条：国务院建设主管部门负责全国建筑节能的监督管</w:t>
            </w:r>
            <w:r>
              <w:rPr>
                <w:rStyle w:val="12"/>
                <w:rFonts w:hint="eastAsia" w:eastAsia="仿宋_GB2312"/>
                <w:snapToGrid w:val="0"/>
              </w:rPr>
              <w:t>理</w:t>
            </w:r>
            <w:r>
              <w:rPr>
                <w:rStyle w:val="11"/>
                <w:rFonts w:hint="default" w:ascii="Times New Roman" w:hAnsi="Times New Roman" w:eastAsia="仿宋_GB2312"/>
                <w:snapToGrid w:val="0"/>
              </w:rPr>
              <w:t>工作。</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县级以上地方各级人民政府建设主管部门负责本行政区域内建筑节能的监督管</w:t>
            </w:r>
            <w:r>
              <w:rPr>
                <w:rStyle w:val="12"/>
                <w:rFonts w:hint="eastAsia" w:eastAsia="仿宋_GB2312"/>
                <w:snapToGrid w:val="0"/>
              </w:rPr>
              <w:t>理</w:t>
            </w:r>
            <w:r>
              <w:rPr>
                <w:rStyle w:val="11"/>
                <w:rFonts w:hint="default" w:ascii="Times New Roman" w:hAnsi="Times New Roman" w:eastAsia="仿宋_GB2312"/>
                <w:snapToGrid w:val="0"/>
              </w:rPr>
              <w:t>工作。</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县级以上地方各级人民政府建设主管部门会同同级管理节能工作的部门编制本行政区域内的建筑节能规划。建筑节能规划应当包括既有建筑节能改</w:t>
            </w:r>
            <w:r>
              <w:rPr>
                <w:rStyle w:val="12"/>
                <w:rFonts w:hint="eastAsia" w:eastAsia="仿宋_GB2312"/>
                <w:snapToGrid w:val="0"/>
              </w:rPr>
              <w:t>造计划。</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第</w:t>
            </w:r>
            <w:r>
              <w:rPr>
                <w:rStyle w:val="12"/>
                <w:rFonts w:hint="eastAsia" w:eastAsia="仿宋_GB2312"/>
                <w:snapToGrid w:val="0"/>
              </w:rPr>
              <w:t>六</w:t>
            </w:r>
            <w:r>
              <w:rPr>
                <w:rStyle w:val="11"/>
                <w:rFonts w:hint="default" w:ascii="Times New Roman" w:hAnsi="Times New Roman" w:eastAsia="仿宋_GB2312"/>
                <w:snapToGrid w:val="0"/>
              </w:rPr>
              <w:t>十八条：负责审批政府投资项目的机关违反本法规定，对不符合强制性节能标准的项目予以批准建设的，对直接负责的主管人员和其他直接责任人员依法给</w:t>
            </w:r>
            <w:r>
              <w:rPr>
                <w:rStyle w:val="12"/>
                <w:rFonts w:hint="eastAsia" w:eastAsia="仿宋_GB2312"/>
                <w:snapToGrid w:val="0"/>
              </w:rPr>
              <w:t>予处分。</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固定资产投资项目建设单位开工建设不符合强制性节能标准的项目或者将该项目投入生产、使用的，由管理节能工作的部门责令停止建设或者停止生产、使用，限期改造；不能改造或者逾期不改造的生产性项目，由管理节能工作的部门报请本级人民政府按照国务院规定的权限责令关闭。</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 xml:space="preserve"> 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jc w:val="center"/>
              <w:rPr>
                <w:rFonts w:ascii="方正黑体_GBK" w:hAnsi="黑体" w:eastAsia="方正黑体_GBK" w:cs="宋体"/>
                <w:kern w:val="0"/>
                <w:sz w:val="20"/>
                <w:szCs w:val="20"/>
              </w:rPr>
            </w:pP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25</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对使用国家明令淘汰的用能设备或者生产工艺行为的处罚</w:t>
            </w:r>
          </w:p>
        </w:tc>
        <w:tc>
          <w:tcPr>
            <w:tcW w:w="540" w:type="dxa"/>
            <w:vAlign w:val="center"/>
          </w:tcPr>
          <w:p>
            <w:pPr>
              <w:adjustRightInd w:val="0"/>
              <w:snapToGrid w:val="0"/>
              <w:spacing w:line="280" w:lineRule="exact"/>
              <w:jc w:val="center"/>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【法律】《中华人民共和国节约能源法》第三十四条：国务院建设主管部门负责全国建筑节能的监督管</w:t>
            </w:r>
            <w:r>
              <w:rPr>
                <w:rStyle w:val="12"/>
                <w:rFonts w:hint="eastAsia" w:eastAsia="仿宋_GB2312"/>
                <w:snapToGrid w:val="0"/>
              </w:rPr>
              <w:t>理</w:t>
            </w:r>
            <w:r>
              <w:rPr>
                <w:rStyle w:val="11"/>
                <w:rFonts w:hint="default" w:ascii="Times New Roman" w:hAnsi="Times New Roman" w:eastAsia="仿宋_GB2312"/>
                <w:snapToGrid w:val="0"/>
              </w:rPr>
              <w:t>工作。</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县级以上地方各级人民政府建设主管部门负责本行政区域内建筑节能的监督管</w:t>
            </w:r>
            <w:r>
              <w:rPr>
                <w:rStyle w:val="12"/>
                <w:rFonts w:hint="eastAsia" w:eastAsia="仿宋_GB2312"/>
                <w:snapToGrid w:val="0"/>
              </w:rPr>
              <w:t>理</w:t>
            </w:r>
            <w:r>
              <w:rPr>
                <w:rStyle w:val="11"/>
                <w:rFonts w:hint="default" w:ascii="Times New Roman" w:hAnsi="Times New Roman" w:eastAsia="仿宋_GB2312"/>
                <w:snapToGrid w:val="0"/>
              </w:rPr>
              <w:t>工作。</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县级以上地方各级人民政府建设主管部门会同同级管理节能工作的部门编制本行政区域内的建筑节能规划。建筑节能规划应当包括既有建筑节能改</w:t>
            </w:r>
            <w:r>
              <w:rPr>
                <w:rStyle w:val="12"/>
                <w:rFonts w:hint="eastAsia" w:eastAsia="仿宋_GB2312"/>
                <w:snapToGrid w:val="0"/>
              </w:rPr>
              <w:t>造计划。</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第</w:t>
            </w:r>
            <w:r>
              <w:rPr>
                <w:rStyle w:val="12"/>
                <w:rFonts w:hint="eastAsia" w:eastAsia="仿宋_GB2312"/>
                <w:snapToGrid w:val="0"/>
              </w:rPr>
              <w:t>七</w:t>
            </w:r>
            <w:r>
              <w:rPr>
                <w:rStyle w:val="11"/>
                <w:rFonts w:hint="default" w:ascii="Times New Roman" w:hAnsi="Times New Roman" w:eastAsia="仿宋_GB2312"/>
                <w:snapToGrid w:val="0"/>
              </w:rPr>
              <w:t>十一条：使用国家明令淘汰的用能设备或者生产工艺的，由管理节能工作的部门责令停止使用，没收国家明令淘汰的用能设备；情节严重的，可以由管理节能工作的部门提出意见，报请本级人民政府按照国务院规定的权限责令停业整顿或者关闭。</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8.同1。</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9.同1。</w:t>
            </w:r>
          </w:p>
        </w:tc>
        <w:tc>
          <w:tcPr>
            <w:tcW w:w="532" w:type="dxa"/>
            <w:vAlign w:val="center"/>
          </w:tcPr>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26</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rPr>
                <w:rFonts w:eastAsia="仿宋_GB2312"/>
                <w:snapToGrid w:val="0"/>
                <w:color w:val="000000"/>
                <w:sz w:val="20"/>
                <w:szCs w:val="20"/>
              </w:rPr>
            </w:pPr>
            <w:r>
              <w:rPr>
                <w:rFonts w:hint="eastAsia" w:eastAsia="仿宋_GB2312"/>
                <w:snapToGrid w:val="0"/>
                <w:color w:val="000000"/>
                <w:sz w:val="20"/>
                <w:szCs w:val="20"/>
              </w:rPr>
              <w:t>对从事节能咨询、设计</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评估</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、检测、审计</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、认证等服务的机构提供虚假信息行为的处罚</w:t>
            </w:r>
          </w:p>
        </w:tc>
        <w:tc>
          <w:tcPr>
            <w:tcW w:w="540" w:type="dxa"/>
            <w:vAlign w:val="center"/>
          </w:tcPr>
          <w:p>
            <w:pPr>
              <w:adjustRightInd w:val="0"/>
              <w:snapToGrid w:val="0"/>
              <w:spacing w:line="280" w:lineRule="exact"/>
              <w:jc w:val="center"/>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【法律】《中华人民共和国节约能源法》第三十四条：国务院建设主管部门负责全国建筑节能的监督管</w:t>
            </w:r>
            <w:r>
              <w:rPr>
                <w:rStyle w:val="12"/>
                <w:rFonts w:hint="eastAsia" w:eastAsia="仿宋_GB2312"/>
                <w:snapToGrid w:val="0"/>
              </w:rPr>
              <w:t>理</w:t>
            </w:r>
            <w:r>
              <w:rPr>
                <w:rStyle w:val="11"/>
                <w:rFonts w:hint="default" w:ascii="Times New Roman" w:hAnsi="Times New Roman" w:eastAsia="仿宋_GB2312"/>
                <w:snapToGrid w:val="0"/>
              </w:rPr>
              <w:t>工作。</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县级以上地方各级人民政府建设主管部门负责本行政区域内建筑节能的监督管</w:t>
            </w:r>
            <w:r>
              <w:rPr>
                <w:rStyle w:val="12"/>
                <w:rFonts w:hint="eastAsia" w:eastAsia="仿宋_GB2312"/>
                <w:snapToGrid w:val="0"/>
              </w:rPr>
              <w:t>理</w:t>
            </w:r>
            <w:r>
              <w:rPr>
                <w:rStyle w:val="11"/>
                <w:rFonts w:hint="default" w:ascii="Times New Roman" w:hAnsi="Times New Roman" w:eastAsia="仿宋_GB2312"/>
                <w:snapToGrid w:val="0"/>
              </w:rPr>
              <w:t>工作。</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县级以上地方各级人民政府建设主管部门会同同级管理节能工作的部门编制本行政区域内的建筑节能规划。建筑节能规划应当包括既有建筑节能改</w:t>
            </w:r>
            <w:r>
              <w:rPr>
                <w:rStyle w:val="12"/>
                <w:rFonts w:hint="eastAsia" w:eastAsia="仿宋_GB2312"/>
                <w:snapToGrid w:val="0"/>
              </w:rPr>
              <w:t>造计划。</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第</w:t>
            </w:r>
            <w:r>
              <w:rPr>
                <w:rStyle w:val="12"/>
                <w:rFonts w:hint="eastAsia" w:eastAsia="仿宋_GB2312"/>
                <w:snapToGrid w:val="0"/>
              </w:rPr>
              <w:t>七</w:t>
            </w:r>
            <w:r>
              <w:rPr>
                <w:rStyle w:val="11"/>
                <w:rFonts w:hint="default" w:ascii="Times New Roman" w:hAnsi="Times New Roman" w:eastAsia="仿宋_GB2312"/>
                <w:snapToGrid w:val="0"/>
              </w:rPr>
              <w:t>十六条：从事节能咨询、设计、评估、检测、审计、认证等服务的机构提供虚假信息的，由管理节能工作的部门责令改正，没收违法所得，并处五万元以上十万元以下罚款。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 xml:space="preserve"> 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27</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对能源生产经营单位无偿向本单位职工提供能源或者对能源消费实行包费制行为的处罚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【法律】《中华人民共和国节约能源法》第三十四条：国务院建设主管部门负责全国建筑节能的监督管</w:t>
            </w:r>
            <w:r>
              <w:rPr>
                <w:rStyle w:val="12"/>
                <w:rFonts w:hint="eastAsia" w:eastAsia="仿宋_GB2312"/>
                <w:snapToGrid w:val="0"/>
              </w:rPr>
              <w:t>理</w:t>
            </w:r>
            <w:r>
              <w:rPr>
                <w:rStyle w:val="11"/>
                <w:rFonts w:hint="default" w:ascii="Times New Roman" w:hAnsi="Times New Roman" w:eastAsia="仿宋_GB2312"/>
                <w:snapToGrid w:val="0"/>
              </w:rPr>
              <w:t>工作。</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县级以上地方各级人民政府建设主管部门负责本行政区域内建筑节能的监督管</w:t>
            </w:r>
            <w:r>
              <w:rPr>
                <w:rStyle w:val="12"/>
                <w:rFonts w:hint="eastAsia" w:eastAsia="仿宋_GB2312"/>
                <w:snapToGrid w:val="0"/>
              </w:rPr>
              <w:t>理</w:t>
            </w:r>
            <w:r>
              <w:rPr>
                <w:rStyle w:val="11"/>
                <w:rFonts w:hint="default" w:ascii="Times New Roman" w:hAnsi="Times New Roman" w:eastAsia="仿宋_GB2312"/>
                <w:snapToGrid w:val="0"/>
              </w:rPr>
              <w:t>工作。</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县级以上地方各级人民政府建设主管部门会同同级管理节能工作的部门编制本行政区域内的建筑节能规划。建筑节能规划应当包括既有建筑节能改</w:t>
            </w:r>
            <w:r>
              <w:rPr>
                <w:rStyle w:val="12"/>
                <w:rFonts w:hint="eastAsia" w:eastAsia="仿宋_GB2312"/>
                <w:snapToGrid w:val="0"/>
              </w:rPr>
              <w:t>造计划。</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第</w:t>
            </w:r>
            <w:r>
              <w:rPr>
                <w:rStyle w:val="12"/>
                <w:rFonts w:hint="eastAsia" w:eastAsia="仿宋_GB2312"/>
                <w:snapToGrid w:val="0"/>
              </w:rPr>
              <w:t>七</w:t>
            </w:r>
            <w:r>
              <w:rPr>
                <w:rStyle w:val="11"/>
                <w:rFonts w:hint="default" w:ascii="Times New Roman" w:hAnsi="Times New Roman" w:eastAsia="仿宋_GB2312"/>
                <w:snapToGrid w:val="0"/>
              </w:rPr>
              <w:t>十七条：违反本法规定，无偿向本单位职工提供能源或者对能源消费实行包费制的，由管理节能工作的部门责令限期改正；逾期不改正的，处五万元以上二十万元以下罚款。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28</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对建筑工程的建设</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、设计</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、施工、监理单位违反建筑节能标准行为的处罚</w:t>
            </w:r>
          </w:p>
        </w:tc>
        <w:tc>
          <w:tcPr>
            <w:tcW w:w="540" w:type="dxa"/>
            <w:vAlign w:val="center"/>
          </w:tcPr>
          <w:p>
            <w:pPr>
              <w:adjustRightInd w:val="0"/>
              <w:snapToGrid w:val="0"/>
              <w:spacing w:line="280" w:lineRule="exact"/>
              <w:jc w:val="center"/>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【法律】《中华人民共和国节约</w:t>
            </w:r>
            <w:r>
              <w:rPr>
                <w:rStyle w:val="12"/>
                <w:rFonts w:hint="eastAsia" w:eastAsia="仿宋_GB2312"/>
                <w:snapToGrid w:val="0"/>
              </w:rPr>
              <w:t>能</w:t>
            </w:r>
            <w:r>
              <w:rPr>
                <w:rStyle w:val="11"/>
                <w:rFonts w:hint="default" w:ascii="Times New Roman" w:hAnsi="Times New Roman" w:eastAsia="仿宋_GB2312"/>
                <w:snapToGrid w:val="0"/>
              </w:rPr>
              <w:t>源法》 第</w:t>
            </w:r>
            <w:r>
              <w:rPr>
                <w:rStyle w:val="12"/>
                <w:rFonts w:hint="eastAsia" w:eastAsia="仿宋_GB2312"/>
                <w:snapToGrid w:val="0"/>
              </w:rPr>
              <w:t>七</w:t>
            </w:r>
            <w:r>
              <w:rPr>
                <w:rStyle w:val="11"/>
                <w:rFonts w:hint="default" w:ascii="Times New Roman" w:hAnsi="Times New Roman" w:eastAsia="仿宋_GB2312"/>
                <w:snapToGrid w:val="0"/>
              </w:rPr>
              <w:t>十九条：建设单位违反建筑节能标准的，由建设主管部门责令改正，处二十万元以上五十万元以</w:t>
            </w:r>
            <w:r>
              <w:rPr>
                <w:rStyle w:val="12"/>
                <w:rFonts w:hint="eastAsia" w:eastAsia="仿宋_GB2312"/>
                <w:snapToGrid w:val="0"/>
              </w:rPr>
              <w:t>下罚款。</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设计单位、施工单位、监理单位违反建筑节能标准的，由建设主管部门责令改正，处十万元以上五十万元以下罚款；情节严重的，由颁发资质证书的部门降低资质等级或者吊销资质证书；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29</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对建设单位明示或者暗示设计单位、施工单位违反民用建筑节能强制性标准进行设计、施工行为的处罚</w:t>
            </w:r>
          </w:p>
        </w:tc>
        <w:tc>
          <w:tcPr>
            <w:tcW w:w="540" w:type="dxa"/>
            <w:vAlign w:val="center"/>
          </w:tcPr>
          <w:p>
            <w:pPr>
              <w:adjustRightInd w:val="0"/>
              <w:snapToGrid w:val="0"/>
              <w:spacing w:line="280" w:lineRule="exact"/>
              <w:jc w:val="center"/>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总工程师办公室、勘察设计管理科</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【行政法规】《民用建筑节能条例》（2008年国务院令第530号）第</w:t>
            </w:r>
            <w:r>
              <w:rPr>
                <w:rStyle w:val="12"/>
                <w:rFonts w:hint="eastAsia" w:eastAsia="仿宋_GB2312"/>
                <w:snapToGrid w:val="0"/>
              </w:rPr>
              <w:t>三</w:t>
            </w:r>
            <w:r>
              <w:rPr>
                <w:rStyle w:val="11"/>
                <w:rFonts w:hint="default" w:ascii="Times New Roman" w:hAnsi="Times New Roman" w:eastAsia="仿宋_GB2312"/>
                <w:snapToGrid w:val="0"/>
              </w:rPr>
              <w:t>十七条：违反本条例规定，建设单位有下列行为之一的，由县级以上地方人民政府建设主管部门责令</w:t>
            </w:r>
            <w:r>
              <w:rPr>
                <w:rStyle w:val="12"/>
                <w:rFonts w:hint="eastAsia" w:eastAsia="仿宋_GB2312"/>
                <w:snapToGrid w:val="0"/>
              </w:rPr>
              <w:t>改正</w:t>
            </w:r>
            <w:r>
              <w:rPr>
                <w:rStyle w:val="11"/>
                <w:rFonts w:hint="default" w:ascii="Times New Roman" w:hAnsi="Times New Roman" w:eastAsia="仿宋_GB2312"/>
                <w:snapToGrid w:val="0"/>
              </w:rPr>
              <w:t>，处20</w:t>
            </w:r>
            <w:r>
              <w:rPr>
                <w:rStyle w:val="12"/>
                <w:rFonts w:hint="eastAsia" w:eastAsia="仿宋_GB2312"/>
                <w:snapToGrid w:val="0"/>
              </w:rPr>
              <w:t>万元</w:t>
            </w:r>
            <w:r>
              <w:rPr>
                <w:rStyle w:val="11"/>
                <w:rFonts w:hint="default" w:ascii="Times New Roman" w:hAnsi="Times New Roman" w:eastAsia="仿宋_GB2312"/>
                <w:snapToGrid w:val="0"/>
              </w:rPr>
              <w:t>以上50万元以</w:t>
            </w:r>
            <w:r>
              <w:rPr>
                <w:rStyle w:val="12"/>
                <w:rFonts w:hint="eastAsia" w:eastAsia="仿宋_GB2312"/>
                <w:snapToGrid w:val="0"/>
              </w:rPr>
              <w:t>下</w:t>
            </w:r>
            <w:r>
              <w:rPr>
                <w:rStyle w:val="11"/>
                <w:rFonts w:hint="default" w:ascii="Times New Roman" w:hAnsi="Times New Roman" w:eastAsia="仿宋_GB2312"/>
                <w:snapToGrid w:val="0"/>
              </w:rPr>
              <w:t>的罚款：（一）明示或者暗示设计单位、施工单位违反民用建筑节能强制性标准进行设计、施工的；（二）明示或者暗示施工单位使用不符合施工图设计文件要求的墙体材料、保温材料、门窗、采暖制冷系统和照明设备的；（三）采购不符合施工图设计文件要求的墙体材料、保温材料、门窗、采暖制冷系统和照明设备的；（四）使用列入禁止使用目录的技术、工艺、材料和设备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eastAsia="仿宋_GB2312"/>
                <w:snapToGrid w:val="0"/>
                <w:color w:val="000000"/>
                <w:sz w:val="20"/>
                <w:szCs w:val="20"/>
              </w:rPr>
            </w:pPr>
            <w:r>
              <w:rPr>
                <w:rFonts w:hint="eastAsia" w:eastAsia="仿宋_GB2312"/>
                <w:snapToGrid w:val="0"/>
                <w:color w:val="000000"/>
                <w:sz w:val="20"/>
                <w:szCs w:val="20"/>
              </w:rPr>
              <w:t>30</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对建设单位明示或者暗示施工单位使用不符合施工图设计文件要求的墙体材料</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、保温材料、门窗</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、采暖制冷系统和照明设备行为的处罚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【行政法规】《民用建筑节能条例》（2008年国务院令第530号）第三十七</w:t>
            </w:r>
            <w:r>
              <w:rPr>
                <w:rStyle w:val="12"/>
                <w:rFonts w:hint="eastAsia" w:eastAsia="仿宋_GB2312"/>
                <w:snapToGrid w:val="0"/>
              </w:rPr>
              <w:t>条</w:t>
            </w:r>
            <w:r>
              <w:rPr>
                <w:rStyle w:val="11"/>
                <w:rFonts w:hint="default" w:ascii="Times New Roman" w:hAnsi="Times New Roman" w:eastAsia="仿宋_GB2312"/>
                <w:snapToGrid w:val="0"/>
              </w:rPr>
              <w:t>第二项 违反本条例规定，建设单位有下列行为之一的，由县级以上地方人民政府建设主管部门责令</w:t>
            </w:r>
            <w:r>
              <w:rPr>
                <w:rStyle w:val="12"/>
                <w:rFonts w:hint="eastAsia" w:eastAsia="仿宋_GB2312"/>
                <w:snapToGrid w:val="0"/>
              </w:rPr>
              <w:t>改正</w:t>
            </w:r>
            <w:r>
              <w:rPr>
                <w:rStyle w:val="11"/>
                <w:rFonts w:hint="default" w:ascii="Times New Roman" w:hAnsi="Times New Roman" w:eastAsia="仿宋_GB2312"/>
                <w:snapToGrid w:val="0"/>
              </w:rPr>
              <w:t>，处20</w:t>
            </w:r>
            <w:r>
              <w:rPr>
                <w:rStyle w:val="12"/>
                <w:rFonts w:hint="eastAsia" w:eastAsia="仿宋_GB2312"/>
                <w:snapToGrid w:val="0"/>
              </w:rPr>
              <w:t>万元</w:t>
            </w:r>
            <w:r>
              <w:rPr>
                <w:rStyle w:val="11"/>
                <w:rFonts w:hint="default" w:ascii="Times New Roman" w:hAnsi="Times New Roman" w:eastAsia="仿宋_GB2312"/>
                <w:snapToGrid w:val="0"/>
              </w:rPr>
              <w:t>以上50万元以</w:t>
            </w:r>
            <w:r>
              <w:rPr>
                <w:rStyle w:val="12"/>
                <w:rFonts w:hint="eastAsia" w:eastAsia="仿宋_GB2312"/>
                <w:snapToGrid w:val="0"/>
              </w:rPr>
              <w:t>下</w:t>
            </w:r>
            <w:r>
              <w:rPr>
                <w:rStyle w:val="11"/>
                <w:rFonts w:hint="default" w:ascii="Times New Roman" w:hAnsi="Times New Roman" w:eastAsia="仿宋_GB2312"/>
                <w:snapToGrid w:val="0"/>
              </w:rPr>
              <w:t>的罚款：（二）明示或者暗示施工单位使用不符合施工图设计文件要求的墙体材料、保温材料、门窗、采暖制冷系统和照明设备的；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8.同1。</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9.同1。</w:t>
            </w:r>
          </w:p>
        </w:tc>
        <w:tc>
          <w:tcPr>
            <w:tcW w:w="532" w:type="dxa"/>
            <w:vAlign w:val="center"/>
          </w:tcPr>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31</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对建设单位采购不符合施工图设计文件要求的墙体材料</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、保温材料、门窗</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、采暖制冷系统和照明设备行为的处罚</w:t>
            </w:r>
          </w:p>
        </w:tc>
        <w:tc>
          <w:tcPr>
            <w:tcW w:w="540" w:type="dxa"/>
            <w:vAlign w:val="center"/>
          </w:tcPr>
          <w:p>
            <w:pPr>
              <w:adjustRightInd w:val="0"/>
              <w:snapToGrid w:val="0"/>
              <w:spacing w:line="280" w:lineRule="exact"/>
              <w:jc w:val="center"/>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【行政法规】《民用建筑节能条例》（2008年国务院令第530号）第三十七</w:t>
            </w:r>
            <w:r>
              <w:rPr>
                <w:rStyle w:val="12"/>
                <w:rFonts w:hint="eastAsia" w:eastAsia="仿宋_GB2312"/>
                <w:snapToGrid w:val="0"/>
              </w:rPr>
              <w:t>条</w:t>
            </w:r>
            <w:r>
              <w:rPr>
                <w:rStyle w:val="11"/>
                <w:rFonts w:hint="default" w:ascii="Times New Roman" w:hAnsi="Times New Roman" w:eastAsia="仿宋_GB2312"/>
                <w:snapToGrid w:val="0"/>
              </w:rPr>
              <w:t>第三项 违反本条例规定，建设单位有下列行为之一的，由县级以上地方人民政府建设主管部门责令</w:t>
            </w:r>
            <w:r>
              <w:rPr>
                <w:rStyle w:val="12"/>
                <w:rFonts w:hint="eastAsia" w:eastAsia="仿宋_GB2312"/>
                <w:snapToGrid w:val="0"/>
              </w:rPr>
              <w:t>改正</w:t>
            </w:r>
            <w:r>
              <w:rPr>
                <w:rStyle w:val="11"/>
                <w:rFonts w:hint="default" w:ascii="Times New Roman" w:hAnsi="Times New Roman" w:eastAsia="仿宋_GB2312"/>
                <w:snapToGrid w:val="0"/>
              </w:rPr>
              <w:t>，处20</w:t>
            </w:r>
            <w:r>
              <w:rPr>
                <w:rStyle w:val="12"/>
                <w:rFonts w:hint="eastAsia" w:eastAsia="仿宋_GB2312"/>
                <w:snapToGrid w:val="0"/>
              </w:rPr>
              <w:t>万元</w:t>
            </w:r>
            <w:r>
              <w:rPr>
                <w:rStyle w:val="11"/>
                <w:rFonts w:hint="default" w:ascii="Times New Roman" w:hAnsi="Times New Roman" w:eastAsia="仿宋_GB2312"/>
                <w:snapToGrid w:val="0"/>
              </w:rPr>
              <w:t>以上50万元以</w:t>
            </w:r>
            <w:r>
              <w:rPr>
                <w:rStyle w:val="12"/>
                <w:rFonts w:hint="eastAsia" w:eastAsia="仿宋_GB2312"/>
                <w:snapToGrid w:val="0"/>
              </w:rPr>
              <w:t>下</w:t>
            </w:r>
            <w:r>
              <w:rPr>
                <w:rStyle w:val="11"/>
                <w:rFonts w:hint="default" w:ascii="Times New Roman" w:hAnsi="Times New Roman" w:eastAsia="仿宋_GB2312"/>
                <w:snapToGrid w:val="0"/>
              </w:rPr>
              <w:t>的罚款：（三）采购不符合施工图设计文件要求的墙体材料、保温材料、门窗、采暖制冷系统和照明设备的；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 xml:space="preserve"> 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32</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对建设单位使用列入禁止使用目录的技术</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、工艺、材料和设备行为的处罚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【行政法规】《民用建筑节能条例》（2008年国务院令第530号）第三十七</w:t>
            </w:r>
            <w:r>
              <w:rPr>
                <w:rStyle w:val="12"/>
                <w:rFonts w:hint="eastAsia" w:eastAsia="仿宋_GB2312"/>
                <w:snapToGrid w:val="0"/>
              </w:rPr>
              <w:t>条</w:t>
            </w:r>
            <w:r>
              <w:rPr>
                <w:rStyle w:val="11"/>
                <w:rFonts w:hint="default" w:ascii="Times New Roman" w:hAnsi="Times New Roman" w:eastAsia="仿宋_GB2312"/>
                <w:snapToGrid w:val="0"/>
              </w:rPr>
              <w:t>： 违反本条例规定，建设单位有下列行为之一的，由县级以上地方人民政府建设主管部门责令</w:t>
            </w:r>
            <w:r>
              <w:rPr>
                <w:rStyle w:val="12"/>
                <w:rFonts w:hint="eastAsia" w:eastAsia="仿宋_GB2312"/>
                <w:snapToGrid w:val="0"/>
              </w:rPr>
              <w:t>改正</w:t>
            </w:r>
            <w:r>
              <w:rPr>
                <w:rStyle w:val="11"/>
                <w:rFonts w:hint="default" w:ascii="Times New Roman" w:hAnsi="Times New Roman" w:eastAsia="仿宋_GB2312"/>
                <w:snapToGrid w:val="0"/>
              </w:rPr>
              <w:t>，处20</w:t>
            </w:r>
            <w:r>
              <w:rPr>
                <w:rStyle w:val="12"/>
                <w:rFonts w:hint="eastAsia" w:eastAsia="仿宋_GB2312"/>
                <w:snapToGrid w:val="0"/>
              </w:rPr>
              <w:t>万元</w:t>
            </w:r>
            <w:r>
              <w:rPr>
                <w:rStyle w:val="11"/>
                <w:rFonts w:hint="default" w:ascii="Times New Roman" w:hAnsi="Times New Roman" w:eastAsia="仿宋_GB2312"/>
                <w:snapToGrid w:val="0"/>
              </w:rPr>
              <w:t>以上50万元以</w:t>
            </w:r>
            <w:r>
              <w:rPr>
                <w:rStyle w:val="12"/>
                <w:rFonts w:hint="eastAsia" w:eastAsia="仿宋_GB2312"/>
                <w:snapToGrid w:val="0"/>
              </w:rPr>
              <w:t>下</w:t>
            </w:r>
            <w:r>
              <w:rPr>
                <w:rStyle w:val="11"/>
                <w:rFonts w:hint="default" w:ascii="Times New Roman" w:hAnsi="Times New Roman" w:eastAsia="仿宋_GB2312"/>
                <w:snapToGrid w:val="0"/>
              </w:rPr>
              <w:t>的罚款：（四）使用列入禁止使用目录的技术、工艺、材料和设备的。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33</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对建设单位对不符合民用建筑节能强制性标准的民用建筑项目出具竣工验收合格报告行为的处罚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w:t>
            </w:r>
            <w:r>
              <w:rPr>
                <w:rStyle w:val="12"/>
                <w:rFonts w:hint="eastAsia" w:eastAsia="仿宋_GB2312"/>
                <w:snapToGrid w:val="0"/>
              </w:rPr>
              <w:t>条例》（</w:t>
            </w:r>
            <w:r>
              <w:rPr>
                <w:rStyle w:val="11"/>
                <w:rFonts w:hint="default" w:ascii="Times New Roman" w:hAnsi="Times New Roman" w:eastAsia="仿宋_GB2312"/>
                <w:snapToGrid w:val="0"/>
              </w:rPr>
              <w:t>2008年国</w:t>
            </w:r>
            <w:r>
              <w:rPr>
                <w:rStyle w:val="12"/>
                <w:rFonts w:hint="eastAsia" w:eastAsia="仿宋_GB2312"/>
                <w:snapToGrid w:val="0"/>
              </w:rPr>
              <w:t>务院令</w:t>
            </w:r>
            <w:r>
              <w:rPr>
                <w:rStyle w:val="11"/>
                <w:rFonts w:hint="default" w:ascii="Times New Roman" w:hAnsi="Times New Roman" w:eastAsia="仿宋_GB2312"/>
                <w:snapToGrid w:val="0"/>
              </w:rPr>
              <w:t>第530号）第</w:t>
            </w:r>
            <w:r>
              <w:rPr>
                <w:rStyle w:val="12"/>
                <w:rFonts w:hint="eastAsia" w:eastAsia="仿宋_GB2312"/>
                <w:snapToGrid w:val="0"/>
              </w:rPr>
              <w:t>三</w:t>
            </w:r>
            <w:r>
              <w:rPr>
                <w:rStyle w:val="11"/>
                <w:rFonts w:hint="default" w:ascii="Times New Roman" w:hAnsi="Times New Roman" w:eastAsia="仿宋_GB2312"/>
                <w:snapToGrid w:val="0"/>
              </w:rPr>
              <w:t>十八条：违反本条例规定，建设单位对不符合民用建筑节能强制性标准的民用建筑项目出具竣工验收合格报告的，由县级以上地方人民政府建设主管部门责令改正，处民用建筑项目</w:t>
            </w:r>
            <w:r>
              <w:rPr>
                <w:rStyle w:val="12"/>
                <w:rFonts w:hint="eastAsia" w:eastAsia="仿宋_GB2312"/>
                <w:snapToGrid w:val="0"/>
              </w:rPr>
              <w:t>合</w:t>
            </w:r>
            <w:r>
              <w:rPr>
                <w:rStyle w:val="11"/>
                <w:rFonts w:hint="default" w:ascii="Times New Roman" w:hAnsi="Times New Roman" w:eastAsia="仿宋_GB2312"/>
                <w:snapToGrid w:val="0"/>
              </w:rPr>
              <w:t>同价款</w:t>
            </w:r>
            <w:r>
              <w:rPr>
                <w:rStyle w:val="12"/>
                <w:rFonts w:hint="eastAsia" w:eastAsia="仿宋_GB2312"/>
                <w:snapToGrid w:val="0"/>
              </w:rPr>
              <w:t>2</w:t>
            </w:r>
            <w:r>
              <w:rPr>
                <w:rStyle w:val="11"/>
                <w:rFonts w:hint="default" w:ascii="Times New Roman" w:hAnsi="Times New Roman" w:eastAsia="仿宋_GB2312"/>
                <w:snapToGrid w:val="0"/>
              </w:rPr>
              <w:t>﹪以上4﹪以下的罚款；造成损失的，依法承担赔偿责任。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Theme="minorEastAsia"/>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34</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对建设单位未在施工现场显著位置公布在建建筑物的能源消耗指标，太阳能、浅层地能利用以及保温隔热节能工程措施等民用建筑节能信息或者未及时组织民用建筑节能工程竣工验收行为的处罚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【地方性法规】《广西壮族自治区民用建筑节能</w:t>
            </w:r>
            <w:r>
              <w:rPr>
                <w:rStyle w:val="12"/>
                <w:rFonts w:hint="eastAsia" w:eastAsia="仿宋_GB2312"/>
                <w:snapToGrid w:val="0"/>
              </w:rPr>
              <w:t>条例》（201</w:t>
            </w:r>
            <w:r>
              <w:rPr>
                <w:rStyle w:val="11"/>
                <w:rFonts w:hint="default" w:ascii="Times New Roman" w:hAnsi="Times New Roman" w:eastAsia="仿宋_GB2312"/>
                <w:snapToGrid w:val="0"/>
              </w:rPr>
              <w:t>6年广西壮族自治区人大常委会</w:t>
            </w:r>
            <w:r>
              <w:rPr>
                <w:rStyle w:val="12"/>
                <w:rFonts w:hint="eastAsia" w:eastAsia="仿宋_GB2312"/>
                <w:snapToGrid w:val="0"/>
              </w:rPr>
              <w:t>十二届第</w:t>
            </w:r>
            <w:r>
              <w:rPr>
                <w:rStyle w:val="11"/>
                <w:rFonts w:hint="default" w:ascii="Times New Roman" w:hAnsi="Times New Roman" w:eastAsia="仿宋_GB2312"/>
                <w:snapToGrid w:val="0"/>
              </w:rPr>
              <w:t>60号公</w:t>
            </w:r>
            <w:r>
              <w:rPr>
                <w:rStyle w:val="12"/>
                <w:rFonts w:hint="eastAsia" w:eastAsia="仿宋_GB2312"/>
                <w:snapToGrid w:val="0"/>
              </w:rPr>
              <w:t>告，</w:t>
            </w:r>
            <w:r>
              <w:rPr>
                <w:rStyle w:val="11"/>
                <w:rFonts w:hint="default" w:ascii="Times New Roman" w:hAnsi="Times New Roman" w:eastAsia="仿宋_GB2312"/>
                <w:snapToGrid w:val="0"/>
              </w:rPr>
              <w:t>2019年修正）第</w:t>
            </w:r>
            <w:r>
              <w:rPr>
                <w:rStyle w:val="12"/>
                <w:rFonts w:hint="eastAsia" w:eastAsia="仿宋_GB2312"/>
                <w:snapToGrid w:val="0"/>
              </w:rPr>
              <w:t>三</w:t>
            </w:r>
            <w:r>
              <w:rPr>
                <w:rStyle w:val="11"/>
                <w:rFonts w:hint="default" w:ascii="Times New Roman" w:hAnsi="Times New Roman" w:eastAsia="仿宋_GB2312"/>
                <w:snapToGrid w:val="0"/>
              </w:rPr>
              <w:t>十九条：建设单位违反本条例第十一条第一款、第十四条规定，未在施工现场显著位置公布在建建筑物的能源消耗指标，太阳能、浅层地能利用以及保温隔热节能工程措施等民用建筑节能信息或者未及时组织民用建筑节能工程竣工验收的，由县级以上人民政府建设主管部门责令限期改正；逾期未改正的，处三万元以上五万元以</w:t>
            </w:r>
            <w:r>
              <w:rPr>
                <w:rStyle w:val="12"/>
                <w:rFonts w:hint="eastAsia" w:eastAsia="仿宋_GB2312"/>
                <w:snapToGrid w:val="0"/>
              </w:rPr>
              <w:t>下罚款。</w:t>
            </w:r>
          </w:p>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第十一</w:t>
            </w:r>
            <w:r>
              <w:rPr>
                <w:rStyle w:val="12"/>
                <w:rFonts w:hint="eastAsia" w:eastAsia="仿宋_GB2312"/>
                <w:snapToGrid w:val="0"/>
              </w:rPr>
              <w:t>条</w:t>
            </w:r>
            <w:r>
              <w:rPr>
                <w:rStyle w:val="11"/>
                <w:rFonts w:hint="default" w:ascii="Times New Roman" w:hAnsi="Times New Roman" w:eastAsia="仿宋_GB2312"/>
                <w:snapToGrid w:val="0"/>
              </w:rPr>
              <w:t>第一款：建设单位应当在施工现场显著位置公布在建建筑物的能源消耗指标，太阳能、浅层地能利用以及保温隔热节能工程措施等民用建筑节</w:t>
            </w:r>
            <w:r>
              <w:rPr>
                <w:rStyle w:val="12"/>
                <w:rFonts w:hint="eastAsia" w:eastAsia="仿宋_GB2312"/>
                <w:snapToGrid w:val="0"/>
              </w:rPr>
              <w:t>能信息。</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rPr>
              <w:t>第</w:t>
            </w:r>
            <w:r>
              <w:rPr>
                <w:rStyle w:val="11"/>
                <w:rFonts w:hint="default" w:ascii="Times New Roman" w:hAnsi="Times New Roman" w:eastAsia="仿宋_GB2312"/>
                <w:snapToGrid w:val="0"/>
              </w:rPr>
              <w:t>十四条：民用建筑节能工程完工后，建设单位应当及时组织民用建筑节能工程竣工验收。验收不合格的，应当要求施工单位整改。建设单位应当将民用建筑节能工程竣工验收结果随同建设工程竣工验收报告报建筑物所在地人民政府建设主管部</w:t>
            </w:r>
            <w:r>
              <w:rPr>
                <w:rStyle w:val="12"/>
                <w:rFonts w:hint="eastAsia" w:eastAsia="仿宋_GB2312"/>
                <w:snapToGrid w:val="0"/>
              </w:rPr>
              <w:t>门备案。</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35</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对建设单位在城市规划区内未按照可再生能源利用要求进行建设行为的处罚</w:t>
            </w:r>
          </w:p>
        </w:tc>
        <w:tc>
          <w:tcPr>
            <w:tcW w:w="540" w:type="dxa"/>
            <w:vAlign w:val="center"/>
          </w:tcPr>
          <w:p>
            <w:pPr>
              <w:adjustRightInd w:val="0"/>
              <w:snapToGrid w:val="0"/>
              <w:spacing w:line="280" w:lineRule="exact"/>
              <w:jc w:val="center"/>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Style w:val="11"/>
                <w:rFonts w:hint="default" w:ascii="Times New Roman" w:hAnsi="Times New Roman" w:eastAsia="仿宋_GB2312"/>
                <w:snapToGrid w:val="0"/>
              </w:rPr>
              <w:t>【地方性法规】《广西壮族自治区民用建筑节能</w:t>
            </w:r>
            <w:r>
              <w:rPr>
                <w:rStyle w:val="12"/>
                <w:rFonts w:hint="eastAsia" w:eastAsia="仿宋_GB2312"/>
                <w:snapToGrid w:val="0"/>
              </w:rPr>
              <w:t>条例》（201</w:t>
            </w:r>
            <w:r>
              <w:rPr>
                <w:rStyle w:val="11"/>
                <w:rFonts w:hint="default" w:ascii="Times New Roman" w:hAnsi="Times New Roman" w:eastAsia="仿宋_GB2312"/>
                <w:snapToGrid w:val="0"/>
              </w:rPr>
              <w:t>6年广西壮族自治区人大常委会</w:t>
            </w:r>
            <w:r>
              <w:rPr>
                <w:rStyle w:val="12"/>
                <w:rFonts w:hint="eastAsia" w:eastAsia="仿宋_GB2312"/>
                <w:snapToGrid w:val="0"/>
              </w:rPr>
              <w:t>十二届第</w:t>
            </w:r>
            <w:r>
              <w:rPr>
                <w:rStyle w:val="11"/>
                <w:rFonts w:hint="default" w:ascii="Times New Roman" w:hAnsi="Times New Roman" w:eastAsia="仿宋_GB2312"/>
                <w:snapToGrid w:val="0"/>
              </w:rPr>
              <w:t>60号公</w:t>
            </w:r>
            <w:r>
              <w:rPr>
                <w:rStyle w:val="12"/>
                <w:rFonts w:hint="eastAsia" w:eastAsia="仿宋_GB2312"/>
                <w:snapToGrid w:val="0"/>
              </w:rPr>
              <w:t>告，</w:t>
            </w:r>
            <w:r>
              <w:rPr>
                <w:rStyle w:val="11"/>
                <w:rFonts w:hint="default" w:ascii="Times New Roman" w:hAnsi="Times New Roman" w:eastAsia="仿宋_GB2312"/>
                <w:snapToGrid w:val="0"/>
              </w:rPr>
              <w:t>2019年修正）第</w:t>
            </w:r>
            <w:r>
              <w:rPr>
                <w:rStyle w:val="12"/>
                <w:rFonts w:hint="eastAsia" w:eastAsia="仿宋_GB2312"/>
                <w:snapToGrid w:val="0"/>
              </w:rPr>
              <w:t>四</w:t>
            </w:r>
            <w:r>
              <w:rPr>
                <w:rStyle w:val="11"/>
                <w:rFonts w:hint="default" w:ascii="Times New Roman" w:hAnsi="Times New Roman" w:eastAsia="仿宋_GB2312"/>
                <w:snapToGrid w:val="0"/>
              </w:rPr>
              <w:t>十一条：建设单位违反本条例第三十六条规定，在城市规划区内未按照可再生能源利用要求进行建设的，由县级以上人民政府建设主管部门责令限期改正，并处五万元以上十万元以</w:t>
            </w:r>
            <w:r>
              <w:rPr>
                <w:rStyle w:val="12"/>
                <w:rFonts w:hint="eastAsia" w:eastAsia="仿宋_GB2312"/>
                <w:snapToGrid w:val="0"/>
              </w:rPr>
              <w:t>下罚款。</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第</w:t>
            </w:r>
            <w:r>
              <w:rPr>
                <w:rStyle w:val="12"/>
                <w:rFonts w:hint="eastAsia" w:eastAsia="仿宋_GB2312"/>
                <w:snapToGrid w:val="0"/>
              </w:rPr>
              <w:t>三</w:t>
            </w:r>
            <w:r>
              <w:rPr>
                <w:rStyle w:val="11"/>
                <w:rFonts w:hint="default" w:ascii="Times New Roman" w:hAnsi="Times New Roman" w:eastAsia="仿宋_GB2312"/>
                <w:snapToGrid w:val="0"/>
              </w:rPr>
              <w:t>十六条：城市规划区内具备可再生能源利用条件的下列建筑应当至少应用一种可再生能源：（一）建筑面积一万平方米以上使用中央空调的公共建筑和机关办公建筑；（二）集中提供热水的宾馆、酒店、医院、学校建筑；（三）十二层以下的住宅建筑；（四）建筑面积五万平方米以上的建筑群。采用集中空调系统且有稳定热水需求、建筑面积在二万平方米以上的新建（含改建、扩建）公共建筑，应当配套设计和建设空调余热回收利用装置。</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8.同1。</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36</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对设计单位未按照民用建筑节能强制性标准进行设计或者使用列入禁止使用目录的技术</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、工艺、材料和设备行为的处罚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【行政法规】《民用建筑节能条例》（2008年国务院令第530号）第</w:t>
            </w:r>
            <w:r>
              <w:rPr>
                <w:rStyle w:val="12"/>
                <w:rFonts w:hint="eastAsia" w:eastAsia="仿宋_GB2312"/>
                <w:snapToGrid w:val="0"/>
              </w:rPr>
              <w:t>三</w:t>
            </w:r>
            <w:r>
              <w:rPr>
                <w:rStyle w:val="11"/>
                <w:rFonts w:hint="default" w:ascii="Times New Roman" w:hAnsi="Times New Roman" w:eastAsia="仿宋_GB2312"/>
                <w:snapToGrid w:val="0"/>
              </w:rPr>
              <w:t>十九条：违反本条例规定，设计单位未按照民用建筑节能强制性标准进行设计，或者使用列入禁止使用目录的技术、工艺、材料和设备的，由县级以上地方人民政府建设主管部门责令</w:t>
            </w:r>
            <w:r>
              <w:rPr>
                <w:rStyle w:val="12"/>
                <w:rFonts w:hint="eastAsia" w:eastAsia="仿宋_GB2312"/>
                <w:snapToGrid w:val="0"/>
              </w:rPr>
              <w:t>改正</w:t>
            </w:r>
            <w:r>
              <w:rPr>
                <w:rStyle w:val="11"/>
                <w:rFonts w:hint="default" w:ascii="Times New Roman" w:hAnsi="Times New Roman" w:eastAsia="仿宋_GB2312"/>
                <w:snapToGrid w:val="0"/>
              </w:rPr>
              <w:t>，处10</w:t>
            </w:r>
            <w:r>
              <w:rPr>
                <w:rStyle w:val="12"/>
                <w:rFonts w:hint="eastAsia" w:eastAsia="仿宋_GB2312"/>
                <w:snapToGrid w:val="0"/>
              </w:rPr>
              <w:t>万元</w:t>
            </w:r>
            <w:r>
              <w:rPr>
                <w:rStyle w:val="11"/>
                <w:rFonts w:hint="default" w:ascii="Times New Roman" w:hAnsi="Times New Roman" w:eastAsia="仿宋_GB2312"/>
                <w:snapToGrid w:val="0"/>
              </w:rPr>
              <w:t>以上30万元以下的罚款；情节严重的，由颁发资质证书的部门责令停业整顿，降低资质等级或者吊销资质证书；造成损失的，依法承担赔偿责任。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37</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对施工单位未按照民用建筑节能强制性标准进行施工行为的处罚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w:t>
            </w:r>
            <w:r>
              <w:rPr>
                <w:rStyle w:val="12"/>
                <w:rFonts w:hint="eastAsia" w:eastAsia="仿宋_GB2312"/>
                <w:snapToGrid w:val="0"/>
              </w:rPr>
              <w:t>第</w:t>
            </w:r>
            <w:r>
              <w:rPr>
                <w:rStyle w:val="11"/>
                <w:rFonts w:hint="default" w:ascii="Times New Roman" w:hAnsi="Times New Roman" w:eastAsia="仿宋_GB2312"/>
                <w:snapToGrid w:val="0"/>
              </w:rPr>
              <w:t>四十条：违反本条例规定，施工单位未按照民用建筑节能强制性标准进行施工的，由县级以上地方人民政府建设主管部门责令改正，处民用建筑项目</w:t>
            </w:r>
            <w:r>
              <w:rPr>
                <w:rStyle w:val="12"/>
                <w:rFonts w:hint="eastAsia" w:eastAsia="仿宋_GB2312"/>
                <w:snapToGrid w:val="0"/>
              </w:rPr>
              <w:t>合</w:t>
            </w:r>
            <w:r>
              <w:rPr>
                <w:rStyle w:val="11"/>
                <w:rFonts w:hint="default" w:ascii="Times New Roman" w:hAnsi="Times New Roman" w:eastAsia="仿宋_GB2312"/>
                <w:snapToGrid w:val="0"/>
              </w:rPr>
              <w:t>同价款</w:t>
            </w:r>
            <w:r>
              <w:rPr>
                <w:rStyle w:val="12"/>
                <w:rFonts w:hint="eastAsia" w:eastAsia="仿宋_GB2312"/>
                <w:snapToGrid w:val="0"/>
              </w:rPr>
              <w:t>2</w:t>
            </w:r>
            <w:r>
              <w:rPr>
                <w:rStyle w:val="11"/>
                <w:rFonts w:hint="default" w:ascii="Times New Roman" w:hAnsi="Times New Roman" w:eastAsia="仿宋_GB2312"/>
                <w:snapToGrid w:val="0"/>
              </w:rPr>
              <w:t>﹪以上4﹪以下的罚款；情节严重的，由颁发资质证书的部门责令停业整顿，降低资质等级或者吊销资质证书；造成损失的，依法承担赔偿责任。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38</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对施工单位未对进入施工现场的墙体材料</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、保温材料、门窗</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、采暖制冷系统和照明设备进行查验行为的处罚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【行政法规】《民用建筑节能条例》（2008年国务院令第530号）第四十一</w:t>
            </w:r>
            <w:r>
              <w:rPr>
                <w:rStyle w:val="12"/>
                <w:rFonts w:hint="eastAsia" w:eastAsia="仿宋_GB2312"/>
                <w:snapToGrid w:val="0"/>
              </w:rPr>
              <w:t>条</w:t>
            </w:r>
            <w:r>
              <w:rPr>
                <w:rStyle w:val="11"/>
                <w:rFonts w:hint="default" w:ascii="Times New Roman" w:hAnsi="Times New Roman" w:eastAsia="仿宋_GB2312"/>
                <w:snapToGrid w:val="0"/>
              </w:rPr>
              <w:t>：违反本条例规定，施工单位有下列行为之一的，由县级以上地方人民政府建设主管部门责令</w:t>
            </w:r>
            <w:r>
              <w:rPr>
                <w:rStyle w:val="12"/>
                <w:rFonts w:hint="eastAsia" w:eastAsia="仿宋_GB2312"/>
                <w:snapToGrid w:val="0"/>
              </w:rPr>
              <w:t>改正</w:t>
            </w:r>
            <w:r>
              <w:rPr>
                <w:rStyle w:val="11"/>
                <w:rFonts w:hint="default" w:ascii="Times New Roman" w:hAnsi="Times New Roman" w:eastAsia="仿宋_GB2312"/>
                <w:snapToGrid w:val="0"/>
              </w:rPr>
              <w:t>，处10</w:t>
            </w:r>
            <w:r>
              <w:rPr>
                <w:rStyle w:val="12"/>
                <w:rFonts w:hint="eastAsia" w:eastAsia="仿宋_GB2312"/>
                <w:snapToGrid w:val="0"/>
              </w:rPr>
              <w:t>万元</w:t>
            </w:r>
            <w:r>
              <w:rPr>
                <w:rStyle w:val="11"/>
                <w:rFonts w:hint="default" w:ascii="Times New Roman" w:hAnsi="Times New Roman" w:eastAsia="仿宋_GB2312"/>
                <w:snapToGrid w:val="0"/>
              </w:rPr>
              <w:t>以上20万元以下的罚款；情节严重的，由颁发资质证书的部门责令停业整顿，降低资质等级或者吊销资质证书；造成损失的，依法承担赔偿责任：（一）未对进入施工现场的墙体材料、保温材料、门窗、采暖制冷系统和照明设备进行查验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39</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对施工单位使用不符合施工图设计文件要求的墙体材料</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、保温材料、门窗</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、采暖制冷系统和照明设备行为的处罚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【行政法规】《民用建筑节能条例》（2008年国务院令第530号）第四十一</w:t>
            </w:r>
            <w:r>
              <w:rPr>
                <w:rStyle w:val="12"/>
                <w:rFonts w:hint="eastAsia" w:eastAsia="仿宋_GB2312"/>
                <w:snapToGrid w:val="0"/>
              </w:rPr>
              <w:t>条</w:t>
            </w:r>
            <w:r>
              <w:rPr>
                <w:rStyle w:val="11"/>
                <w:rFonts w:hint="default" w:ascii="Times New Roman" w:hAnsi="Times New Roman" w:eastAsia="仿宋_GB2312"/>
                <w:snapToGrid w:val="0"/>
              </w:rPr>
              <w:t>：违反本条例规定，施工单位有下列行为之一的，由县级以上地方人民政府建设主管部门责令</w:t>
            </w:r>
            <w:r>
              <w:rPr>
                <w:rStyle w:val="12"/>
                <w:rFonts w:hint="eastAsia" w:eastAsia="仿宋_GB2312"/>
                <w:snapToGrid w:val="0"/>
              </w:rPr>
              <w:t>改正</w:t>
            </w:r>
            <w:r>
              <w:rPr>
                <w:rStyle w:val="11"/>
                <w:rFonts w:hint="default" w:ascii="Times New Roman" w:hAnsi="Times New Roman" w:eastAsia="仿宋_GB2312"/>
                <w:snapToGrid w:val="0"/>
              </w:rPr>
              <w:t>，处10</w:t>
            </w:r>
            <w:r>
              <w:rPr>
                <w:rStyle w:val="12"/>
                <w:rFonts w:hint="eastAsia" w:eastAsia="仿宋_GB2312"/>
                <w:snapToGrid w:val="0"/>
              </w:rPr>
              <w:t>万元</w:t>
            </w:r>
            <w:r>
              <w:rPr>
                <w:rStyle w:val="11"/>
                <w:rFonts w:hint="default" w:ascii="Times New Roman" w:hAnsi="Times New Roman" w:eastAsia="仿宋_GB2312"/>
                <w:snapToGrid w:val="0"/>
              </w:rPr>
              <w:t>以上20万元以下的罚款；情节严重的，由颁发资质证书的部门责令停业整顿，降低资质等级或者吊销资质证书；造成损失的，依法承担赔偿责任：（二）使用不符合施工图设计文件要求的墙体材料、保温材料、门窗、采暖制冷系统和照明设备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40</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对施工单位使用列入禁止使用目录的技术</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、工艺、材料和设备行为的处罚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【行政法规】《民用建筑节能条例》（2008年国务院令第530号）第四十一</w:t>
            </w:r>
            <w:r>
              <w:rPr>
                <w:rStyle w:val="12"/>
                <w:rFonts w:hint="eastAsia" w:eastAsia="仿宋_GB2312"/>
                <w:snapToGrid w:val="0"/>
              </w:rPr>
              <w:t>条</w:t>
            </w:r>
            <w:r>
              <w:rPr>
                <w:rStyle w:val="11"/>
                <w:rFonts w:hint="default" w:ascii="Times New Roman" w:hAnsi="Times New Roman" w:eastAsia="仿宋_GB2312"/>
                <w:snapToGrid w:val="0"/>
              </w:rPr>
              <w:t>：违反本条例规定，施工单位有下列行为之一的，由县级以上地方人民政府建设主管部门责令</w:t>
            </w:r>
            <w:r>
              <w:rPr>
                <w:rStyle w:val="12"/>
                <w:rFonts w:hint="eastAsia" w:eastAsia="仿宋_GB2312"/>
                <w:snapToGrid w:val="0"/>
              </w:rPr>
              <w:t>改正</w:t>
            </w:r>
            <w:r>
              <w:rPr>
                <w:rStyle w:val="11"/>
                <w:rFonts w:hint="default" w:ascii="Times New Roman" w:hAnsi="Times New Roman" w:eastAsia="仿宋_GB2312"/>
                <w:snapToGrid w:val="0"/>
              </w:rPr>
              <w:t>，处10</w:t>
            </w:r>
            <w:r>
              <w:rPr>
                <w:rStyle w:val="12"/>
                <w:rFonts w:hint="eastAsia" w:eastAsia="仿宋_GB2312"/>
                <w:snapToGrid w:val="0"/>
              </w:rPr>
              <w:t>万元</w:t>
            </w:r>
            <w:r>
              <w:rPr>
                <w:rStyle w:val="11"/>
                <w:rFonts w:hint="default" w:ascii="Times New Roman" w:hAnsi="Times New Roman" w:eastAsia="仿宋_GB2312"/>
                <w:snapToGrid w:val="0"/>
              </w:rPr>
              <w:t>以上20万元以下的罚款；情节严重的，由颁发资质证书的部门责令停业整顿，降低资质等级或者吊销资质证书；造成损失的，依法承担赔偿责任：（三）使用列入禁止使用目录的技术、工艺、材料和设备的。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8.同1。</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41</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对工程监理单位未按照民用建筑节能强制性标准实施监理行为的处罚</w:t>
            </w:r>
          </w:p>
        </w:tc>
        <w:tc>
          <w:tcPr>
            <w:tcW w:w="540" w:type="dxa"/>
            <w:vAlign w:val="center"/>
          </w:tcPr>
          <w:p>
            <w:pPr>
              <w:adjustRightInd w:val="0"/>
              <w:snapToGrid w:val="0"/>
              <w:spacing w:line="280" w:lineRule="exact"/>
              <w:rPr>
                <w:rFonts w:ascii="方正书宋_GBK" w:hAnsi="宋体" w:eastAsia="方正书宋_GBK" w:cs="宋体"/>
                <w:kern w:val="0"/>
                <w:sz w:val="20"/>
                <w:szCs w:val="20"/>
              </w:rPr>
            </w:pPr>
          </w:p>
        </w:tc>
        <w:tc>
          <w:tcPr>
            <w:tcW w:w="540" w:type="dxa"/>
            <w:vAlign w:val="center"/>
          </w:tcPr>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方正黑体_GBK" w:hAnsi="黑体" w:eastAsia="方正黑体_GBK" w:cs="宋体"/>
                <w:kern w:val="0"/>
                <w:sz w:val="20"/>
                <w:szCs w:val="20"/>
              </w:rPr>
            </w:pPr>
            <w:r>
              <w:rPr>
                <w:rStyle w:val="11"/>
                <w:rFonts w:hint="default" w:eastAsia="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【行政法规】《民用建筑节能条例》（2008年国务院令第530号）第四十二</w:t>
            </w:r>
            <w:r>
              <w:rPr>
                <w:rStyle w:val="12"/>
                <w:rFonts w:hint="eastAsia" w:eastAsia="仿宋_GB2312"/>
                <w:snapToGrid w:val="0"/>
              </w:rPr>
              <w:t>条：</w:t>
            </w:r>
            <w:r>
              <w:rPr>
                <w:rStyle w:val="11"/>
                <w:rFonts w:hint="default" w:ascii="Times New Roman" w:hAnsi="Times New Roman" w:eastAsia="仿宋_GB2312"/>
                <w:snapToGrid w:val="0"/>
              </w:rPr>
              <w:t>违反本条例规定，工程监理单位有下列行为之一的，由县级以上地方人民政府建设主管部门责令限期改正；逾期未改</w:t>
            </w:r>
            <w:r>
              <w:rPr>
                <w:rStyle w:val="12"/>
                <w:rFonts w:hint="eastAsia" w:eastAsia="仿宋_GB2312"/>
                <w:snapToGrid w:val="0"/>
              </w:rPr>
              <w:t>正的</w:t>
            </w:r>
            <w:r>
              <w:rPr>
                <w:rStyle w:val="11"/>
                <w:rFonts w:hint="default" w:ascii="Times New Roman" w:hAnsi="Times New Roman" w:eastAsia="仿宋_GB2312"/>
                <w:snapToGrid w:val="0"/>
              </w:rPr>
              <w:t>，处10</w:t>
            </w:r>
            <w:r>
              <w:rPr>
                <w:rStyle w:val="12"/>
                <w:rFonts w:hint="eastAsia" w:eastAsia="仿宋_GB2312"/>
                <w:snapToGrid w:val="0"/>
              </w:rPr>
              <w:t>万元</w:t>
            </w:r>
            <w:r>
              <w:rPr>
                <w:rStyle w:val="11"/>
                <w:rFonts w:hint="default" w:ascii="Times New Roman" w:hAnsi="Times New Roman" w:eastAsia="仿宋_GB2312"/>
                <w:snapToGrid w:val="0"/>
              </w:rPr>
              <w:t>以上30万元以下的罚款；情节严重的，由颁发资质证书的部门责令停业整顿，降低资质等级或者吊销资质证书；造成损失的，依法承担赔偿责任：（一）未按照民用建筑节能强制性标准实施监理的。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Times New Roman" w:hAnsi="Times New Roman" w:eastAsia="仿宋_GB2312"/>
                <w:snapToGrid w:val="0"/>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Fonts w:ascii="方正黑体_GBK" w:hAnsi="黑体" w:eastAsia="方正黑体_GBK" w:cs="宋体"/>
                <w:kern w:val="0"/>
                <w:sz w:val="20"/>
                <w:szCs w:val="2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对工程监理单位在墙体</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、屋面的保温工程施工时，未采取旁站、巡视和平行检验等形式实施监理行为的处罚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【行政法规】《民用建筑节能条例》（2008年国务院令第530号）第四十二</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：违反本条例规定，工程监理单位有下列行为之一的，由县级以上地方人民政府建设主管部门责令限期改正；逾期未改</w:t>
            </w:r>
            <w:r>
              <w:rPr>
                <w:rStyle w:val="12"/>
                <w:rFonts w:hint="eastAsia" w:ascii="仿宋_GB2312" w:hAnsi="仿宋_GB2312" w:eastAsia="仿宋_GB2312" w:cs="仿宋_GB2312"/>
                <w:snapToGrid w:val="0"/>
              </w:rPr>
              <w:t>正的</w:t>
            </w:r>
            <w:r>
              <w:rPr>
                <w:rStyle w:val="11"/>
                <w:rFonts w:ascii="仿宋_GB2312" w:hAnsi="仿宋_GB2312" w:eastAsia="仿宋_GB2312" w:cs="仿宋_GB2312"/>
                <w:snapToGrid w:val="0"/>
              </w:rPr>
              <w:t>，处10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30万元以下的罚款；情节严重的，由颁发资质证书的部门责令停业整顿，降低资质等级或者吊销资质证书；造成损失的，依法承担赔偿责任：（二）墙体、屋面的保温工程施工时，未采取旁站、巡视和平行检验等形式实施监理。</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仿宋_GB2312" w:hAnsi="仿宋_GB2312" w:eastAsia="仿宋_GB2312" w:cs="仿宋_GB2312"/>
                <w:snapToGrid w:val="0"/>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对监理单位对不符合施工图设计文件要求的墙体材料、保温材料</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、门窗、采暖制冷系统和照明设备，按照符合施工图设计文件要求签字行为的处罚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1.【行政法规】《民用建筑节能条例》（2008年国务院令第530号）第四十二</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第二款：对不符合施工图设计文件要求的墙体材料、保温材料、门窗、采暖制冷系统和照明设备，按照符合施工图设计文件要求签字的，依照《建设工程质量管理条例》第六十七条的规</w:t>
            </w:r>
            <w:r>
              <w:rPr>
                <w:rStyle w:val="12"/>
                <w:rFonts w:hint="eastAsia" w:ascii="仿宋_GB2312" w:hAnsi="仿宋_GB2312" w:eastAsia="仿宋_GB2312" w:cs="仿宋_GB2312"/>
                <w:snapToGrid w:val="0"/>
              </w:rPr>
              <w:t>定处罚。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2000年中华人民共和国国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2019年国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第714号修订）第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十七条：工程监理单位有下列行为之一的，责令</w:t>
            </w:r>
            <w:r>
              <w:rPr>
                <w:rStyle w:val="12"/>
                <w:rFonts w:hint="eastAsia" w:ascii="仿宋_GB2312" w:hAnsi="仿宋_GB2312" w:eastAsia="仿宋_GB2312" w:cs="仿宋_GB2312"/>
                <w:snapToGrid w:val="0"/>
              </w:rPr>
              <w:t>改正</w:t>
            </w:r>
            <w:r>
              <w:rPr>
                <w:rStyle w:val="11"/>
                <w:rFonts w:ascii="仿宋_GB2312" w:hAnsi="仿宋_GB2312" w:eastAsia="仿宋_GB2312" w:cs="仿宋_GB2312"/>
                <w:snapToGrid w:val="0"/>
              </w:rPr>
              <w:t>，处50</w:t>
            </w:r>
            <w:r>
              <w:rPr>
                <w:rStyle w:val="12"/>
                <w:rFonts w:hint="eastAsia" w:ascii="仿宋_GB2312" w:hAnsi="仿宋_GB2312" w:eastAsia="仿宋_GB2312" w:cs="仿宋_GB2312"/>
                <w:snapToGrid w:val="0"/>
              </w:rPr>
              <w:t>万元以</w:t>
            </w:r>
            <w:r>
              <w:rPr>
                <w:rStyle w:val="11"/>
                <w:rFonts w:ascii="仿宋_GB2312" w:hAnsi="仿宋_GB2312" w:eastAsia="仿宋_GB2312" w:cs="仿宋_GB2312"/>
                <w:snapToGrid w:val="0"/>
              </w:rPr>
              <w:t>上100万元以下的罚款，降低资质等级或者吊销资质证书；有违法所得的，予以没收；造成损失的，承担连带赔偿责任：（一）与建设单位或者施工单位串通，弄虚作假、降低工程质量的；（二）将不合格的建设工程、建筑材料、建筑构配件和设备按照合格签字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仿宋_GB2312" w:hAnsi="仿宋_GB2312" w:eastAsia="仿宋_GB2312" w:cs="仿宋_GB2312"/>
                <w:snapToGrid w:val="0"/>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对房地产开发企业销售商品房，未向购买人明示所售商品房的能源消耗指标、节能措施和保护要求、保温工程保修期等信息，或者向购买人明示的所售商品房能源消耗指标与实际能源消耗不符行为的处罚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1.【法律】《中华人民共和国节约能源法》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八十条：房地产开发企业违反本法规定，在销售房屋时未向购买人明示所售房屋的节能措施、保温工程保修期等信息的，由建设主管部门责令限期改正，逾期不改正的，处三万元以上五万元以下罚款；对以上信息作虚假宣传的，由建设主管部门责令改正，处五万元以上二十万元以</w:t>
            </w:r>
            <w:r>
              <w:rPr>
                <w:rStyle w:val="12"/>
                <w:rFonts w:hint="eastAsia" w:ascii="仿宋_GB2312" w:hAnsi="仿宋_GB2312" w:eastAsia="仿宋_GB2312" w:cs="仿宋_GB2312"/>
                <w:snapToGrid w:val="0"/>
              </w:rPr>
              <w:t>下罚款。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2.【行政法规】《民用建筑节能</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2008年国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第530号）第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三条：违反本条例规定，房地产开发企业销售商品房，未向购买人明示所售商品房的能源消耗指标、节能措施和保护要求、保温工程保修期等信息，或者向购买人明示的所售商品房能源消耗指标与实际能源消耗不符的，依法承担民事责任；由县级以上地方人民政府建设主管部门责令限期改正；逾期未改正的，处交付使用的房屋</w:t>
            </w:r>
            <w:r>
              <w:rPr>
                <w:rStyle w:val="12"/>
                <w:rFonts w:hint="eastAsia" w:ascii="仿宋_GB2312" w:hAnsi="仿宋_GB2312" w:eastAsia="仿宋_GB2312" w:cs="仿宋_GB2312"/>
                <w:snapToGrid w:val="0"/>
              </w:rPr>
              <w:t>销</w:t>
            </w:r>
            <w:r>
              <w:rPr>
                <w:rStyle w:val="11"/>
                <w:rFonts w:ascii="仿宋_GB2312" w:hAnsi="仿宋_GB2312" w:eastAsia="仿宋_GB2312" w:cs="仿宋_GB2312"/>
                <w:snapToGrid w:val="0"/>
              </w:rPr>
              <w:t>售总额2﹪以下的罚款；情节严重的，由颁发资质证书的部门降低资质等级或者吊销资</w:t>
            </w:r>
            <w:r>
              <w:rPr>
                <w:rStyle w:val="12"/>
                <w:rFonts w:hint="eastAsia" w:ascii="仿宋_GB2312" w:hAnsi="仿宋_GB2312" w:eastAsia="仿宋_GB2312" w:cs="仿宋_GB2312"/>
                <w:snapToGrid w:val="0"/>
              </w:rPr>
              <w:t>质证书。</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仿宋_GB2312" w:hAnsi="仿宋_GB2312" w:eastAsia="仿宋_GB2312" w:cs="仿宋_GB2312"/>
                <w:snapToGrid w:val="0"/>
              </w:rPr>
            </w:pPr>
          </w:p>
        </w:tc>
        <w:tc>
          <w:tcPr>
            <w:tcW w:w="270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2"/>
                <w:rFonts w:hint="eastAsia"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对注册执业人员未执行民用建筑节能强制性标准行为的处罚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【行政法规】《民用建筑节能</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2008年国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第530号）第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十四条：违反本条例规定，注册执业人员未执行民用建筑节能强制性标准的，由县级以上人民政府建设主管部门责令</w:t>
            </w:r>
            <w:r>
              <w:rPr>
                <w:rStyle w:val="12"/>
                <w:rFonts w:hint="eastAsia" w:ascii="仿宋_GB2312" w:hAnsi="仿宋_GB2312" w:eastAsia="仿宋_GB2312" w:cs="仿宋_GB2312"/>
                <w:snapToGrid w:val="0"/>
              </w:rPr>
              <w:t>停</w:t>
            </w:r>
            <w:r>
              <w:rPr>
                <w:rStyle w:val="11"/>
                <w:rFonts w:ascii="仿宋_GB2312" w:hAnsi="仿宋_GB2312" w:eastAsia="仿宋_GB2312" w:cs="仿宋_GB2312"/>
                <w:snapToGrid w:val="0"/>
              </w:rPr>
              <w:t>止执业3</w:t>
            </w:r>
            <w:r>
              <w:rPr>
                <w:rStyle w:val="12"/>
                <w:rFonts w:hint="eastAsia" w:ascii="仿宋_GB2312" w:hAnsi="仿宋_GB2312" w:eastAsia="仿宋_GB2312" w:cs="仿宋_GB2312"/>
                <w:snapToGrid w:val="0"/>
              </w:rPr>
              <w:t>个</w:t>
            </w:r>
            <w:r>
              <w:rPr>
                <w:rStyle w:val="11"/>
                <w:rFonts w:ascii="仿宋_GB2312" w:hAnsi="仿宋_GB2312" w:eastAsia="仿宋_GB2312" w:cs="仿宋_GB2312"/>
                <w:snapToGrid w:val="0"/>
              </w:rPr>
              <w:t>月以上1年以下；情节严重的，由颁发资格证书的部门吊销执业资</w:t>
            </w:r>
            <w:r>
              <w:rPr>
                <w:rStyle w:val="12"/>
                <w:rFonts w:hint="eastAsia" w:ascii="仿宋_GB2312" w:hAnsi="仿宋_GB2312" w:eastAsia="仿宋_GB2312" w:cs="仿宋_GB2312"/>
                <w:snapToGrid w:val="0"/>
              </w:rPr>
              <w:t>格</w:t>
            </w:r>
            <w:r>
              <w:rPr>
                <w:rStyle w:val="11"/>
                <w:rFonts w:ascii="仿宋_GB2312" w:hAnsi="仿宋_GB2312" w:eastAsia="仿宋_GB2312" w:cs="仿宋_GB2312"/>
                <w:snapToGrid w:val="0"/>
              </w:rPr>
              <w:t>证书，5年内不予注册。</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仿宋_GB2312" w:hAnsi="仿宋_GB2312" w:eastAsia="仿宋_GB2312" w:cs="仿宋_GB2312"/>
                <w:snapToGrid w:val="0"/>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对施工图设计文件审查机构对不符合民用建筑节能强制性标准的施工图设计文件出具审查合格意见行为的处罚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【地方性法规】《广西壮族自治区民用建筑节能</w:t>
            </w:r>
            <w:r>
              <w:rPr>
                <w:rStyle w:val="12"/>
                <w:rFonts w:hint="eastAsia" w:ascii="仿宋_GB2312" w:hAnsi="仿宋_GB2312" w:eastAsia="仿宋_GB2312" w:cs="仿宋_GB2312"/>
                <w:snapToGrid w:val="0"/>
              </w:rPr>
              <w:t>条例》（201</w:t>
            </w:r>
            <w:r>
              <w:rPr>
                <w:rStyle w:val="11"/>
                <w:rFonts w:ascii="仿宋_GB2312" w:hAnsi="仿宋_GB2312" w:eastAsia="仿宋_GB2312" w:cs="仿宋_GB2312"/>
                <w:snapToGrid w:val="0"/>
              </w:rPr>
              <w:t>6年广西壮族自治区人大常委会</w:t>
            </w:r>
            <w:r>
              <w:rPr>
                <w:rStyle w:val="12"/>
                <w:rFonts w:hint="eastAsia" w:ascii="仿宋_GB2312" w:hAnsi="仿宋_GB2312" w:eastAsia="仿宋_GB2312" w:cs="仿宋_GB2312"/>
                <w:snapToGrid w:val="0"/>
              </w:rPr>
              <w:t>十二届第</w:t>
            </w:r>
            <w:r>
              <w:rPr>
                <w:rStyle w:val="11"/>
                <w:rFonts w:ascii="仿宋_GB2312" w:hAnsi="仿宋_GB2312" w:eastAsia="仿宋_GB2312" w:cs="仿宋_GB2312"/>
                <w:snapToGrid w:val="0"/>
              </w:rPr>
              <w:t>60号公</w:t>
            </w:r>
            <w:r>
              <w:rPr>
                <w:rStyle w:val="12"/>
                <w:rFonts w:hint="eastAsia" w:ascii="仿宋_GB2312" w:hAnsi="仿宋_GB2312" w:eastAsia="仿宋_GB2312" w:cs="仿宋_GB2312"/>
                <w:snapToGrid w:val="0"/>
              </w:rPr>
              <w:t>告，</w:t>
            </w:r>
            <w:r>
              <w:rPr>
                <w:rStyle w:val="11"/>
                <w:rFonts w:ascii="仿宋_GB2312" w:hAnsi="仿宋_GB2312" w:eastAsia="仿宋_GB2312" w:cs="仿宋_GB2312"/>
                <w:snapToGrid w:val="0"/>
              </w:rPr>
              <w:t>2019年修正）第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十八条：施工图设计文件审查机构违反本条例第十条规定，对不符合民用建筑节能强制性标准的施工图设计文件出具审查合格意见的，由县级以上人民政府建设主管部门责令限期改正，并处三万元以上十万元以</w:t>
            </w:r>
            <w:r>
              <w:rPr>
                <w:rStyle w:val="12"/>
                <w:rFonts w:hint="eastAsia" w:ascii="仿宋_GB2312" w:hAnsi="仿宋_GB2312" w:eastAsia="仿宋_GB2312" w:cs="仿宋_GB2312"/>
                <w:snapToGrid w:val="0"/>
              </w:rPr>
              <w:t>下罚款。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十条：施工图设计文件应当包括民用建筑节能设计说明和节能计算书，并明确材料、构件、设备的技术指标要求和节能措施、构造等内容。施工图设计文件审查机构应当对施工图设计文件中民用建筑节能设计内容进行审查；未经审查或者审查不符合民用建筑节能强制性标准，不得出具施工图设计文件审查合</w:t>
            </w:r>
            <w:r>
              <w:rPr>
                <w:rStyle w:val="12"/>
                <w:rFonts w:hint="eastAsia" w:ascii="仿宋_GB2312" w:hAnsi="仿宋_GB2312" w:eastAsia="仿宋_GB2312" w:cs="仿宋_GB2312"/>
                <w:snapToGrid w:val="0"/>
              </w:rPr>
              <w:t>格意见。</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对民用建筑能效测评机构不遵守民用建筑能效测评技术标准、技术规范行为的处罚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【地方性法规】《广西壮族自治区民用建筑节能</w:t>
            </w:r>
            <w:r>
              <w:rPr>
                <w:rStyle w:val="12"/>
                <w:rFonts w:hint="eastAsia" w:ascii="仿宋_GB2312" w:hAnsi="仿宋_GB2312" w:eastAsia="仿宋_GB2312" w:cs="仿宋_GB2312"/>
                <w:snapToGrid w:val="0"/>
              </w:rPr>
              <w:t>条例》（201</w:t>
            </w:r>
            <w:r>
              <w:rPr>
                <w:rStyle w:val="11"/>
                <w:rFonts w:ascii="仿宋_GB2312" w:hAnsi="仿宋_GB2312" w:eastAsia="仿宋_GB2312" w:cs="仿宋_GB2312"/>
                <w:snapToGrid w:val="0"/>
              </w:rPr>
              <w:t>6年广西壮族自治区人大常委会</w:t>
            </w:r>
            <w:r>
              <w:rPr>
                <w:rStyle w:val="12"/>
                <w:rFonts w:hint="eastAsia" w:ascii="仿宋_GB2312" w:hAnsi="仿宋_GB2312" w:eastAsia="仿宋_GB2312" w:cs="仿宋_GB2312"/>
                <w:snapToGrid w:val="0"/>
              </w:rPr>
              <w:t>十二届第</w:t>
            </w:r>
            <w:r>
              <w:rPr>
                <w:rStyle w:val="11"/>
                <w:rFonts w:ascii="仿宋_GB2312" w:hAnsi="仿宋_GB2312" w:eastAsia="仿宋_GB2312" w:cs="仿宋_GB2312"/>
                <w:snapToGrid w:val="0"/>
              </w:rPr>
              <w:t>60号公</w:t>
            </w:r>
            <w:r>
              <w:rPr>
                <w:rStyle w:val="12"/>
                <w:rFonts w:hint="eastAsia" w:ascii="仿宋_GB2312" w:hAnsi="仿宋_GB2312" w:eastAsia="仿宋_GB2312" w:cs="仿宋_GB2312"/>
                <w:snapToGrid w:val="0"/>
              </w:rPr>
              <w:t>告，</w:t>
            </w:r>
            <w:r>
              <w:rPr>
                <w:rStyle w:val="11"/>
                <w:rFonts w:ascii="仿宋_GB2312" w:hAnsi="仿宋_GB2312" w:eastAsia="仿宋_GB2312" w:cs="仿宋_GB2312"/>
                <w:snapToGrid w:val="0"/>
              </w:rPr>
              <w:t>2019年修正）第四十</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：民用建筑能效测评机构违反本条例第十五条规定，有下列行为之一的，由县级以上人民政府建设主管部门责令限期改正，并处五万元以上十万元</w:t>
            </w:r>
            <w:r>
              <w:rPr>
                <w:rStyle w:val="12"/>
                <w:rFonts w:hint="eastAsia" w:ascii="仿宋_GB2312" w:hAnsi="仿宋_GB2312" w:eastAsia="仿宋_GB2312" w:cs="仿宋_GB2312"/>
                <w:snapToGrid w:val="0"/>
              </w:rPr>
              <w:t>以</w:t>
            </w:r>
            <w:r>
              <w:rPr>
                <w:rStyle w:val="11"/>
                <w:rFonts w:ascii="仿宋_GB2312" w:hAnsi="仿宋_GB2312" w:eastAsia="仿宋_GB2312" w:cs="仿宋_GB2312"/>
                <w:snapToGrid w:val="0"/>
              </w:rPr>
              <w:t>下罚款：：（一）不遵守民用建筑能效测评技术标准、技</w:t>
            </w:r>
            <w:r>
              <w:rPr>
                <w:rStyle w:val="12"/>
                <w:rFonts w:hint="eastAsia" w:ascii="仿宋_GB2312" w:hAnsi="仿宋_GB2312" w:eastAsia="仿宋_GB2312" w:cs="仿宋_GB2312"/>
                <w:snapToGrid w:val="0"/>
              </w:rPr>
              <w:t>术规范。</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五条：民用建筑能效测评机构开展民用建筑能效测评业务，应当符合有关民用建筑能效测评技术标准、技术规范要求，对民用建筑能效测评报告的真实性和准确性负责。民用建筑能效测评机构不得与项目相关的建设单位、勘察单位、设计单位、施工单位、监理单位以及建筑材料、建筑构配件和设备供应单位有隶属关系或者其他利害关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对民用建筑能效测评机构出具虚假民用建筑能效测评报告行为的处罚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【地方性法规】《广西壮族自治区民用建筑节能</w:t>
            </w:r>
            <w:r>
              <w:rPr>
                <w:rStyle w:val="12"/>
                <w:rFonts w:hint="eastAsia" w:ascii="仿宋_GB2312" w:hAnsi="仿宋_GB2312" w:eastAsia="仿宋_GB2312" w:cs="仿宋_GB2312"/>
                <w:snapToGrid w:val="0"/>
              </w:rPr>
              <w:t>条例》（201</w:t>
            </w:r>
            <w:r>
              <w:rPr>
                <w:rStyle w:val="11"/>
                <w:rFonts w:ascii="仿宋_GB2312" w:hAnsi="仿宋_GB2312" w:eastAsia="仿宋_GB2312" w:cs="仿宋_GB2312"/>
                <w:snapToGrid w:val="0"/>
              </w:rPr>
              <w:t>6年广西壮族自治区人大常委会</w:t>
            </w:r>
            <w:r>
              <w:rPr>
                <w:rStyle w:val="12"/>
                <w:rFonts w:hint="eastAsia" w:ascii="仿宋_GB2312" w:hAnsi="仿宋_GB2312" w:eastAsia="仿宋_GB2312" w:cs="仿宋_GB2312"/>
                <w:snapToGrid w:val="0"/>
              </w:rPr>
              <w:t>十二届第</w:t>
            </w:r>
            <w:r>
              <w:rPr>
                <w:rStyle w:val="11"/>
                <w:rFonts w:ascii="仿宋_GB2312" w:hAnsi="仿宋_GB2312" w:eastAsia="仿宋_GB2312" w:cs="仿宋_GB2312"/>
                <w:snapToGrid w:val="0"/>
              </w:rPr>
              <w:t>60号公</w:t>
            </w:r>
            <w:r>
              <w:rPr>
                <w:rStyle w:val="12"/>
                <w:rFonts w:hint="eastAsia" w:ascii="仿宋_GB2312" w:hAnsi="仿宋_GB2312" w:eastAsia="仿宋_GB2312" w:cs="仿宋_GB2312"/>
                <w:snapToGrid w:val="0"/>
              </w:rPr>
              <w:t>告，</w:t>
            </w:r>
            <w:r>
              <w:rPr>
                <w:rStyle w:val="11"/>
                <w:rFonts w:ascii="仿宋_GB2312" w:hAnsi="仿宋_GB2312" w:eastAsia="仿宋_GB2312" w:cs="仿宋_GB2312"/>
                <w:snapToGrid w:val="0"/>
              </w:rPr>
              <w:t>2019年修正）第四十</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第二项：民用建筑能效测评机构违反本条例第十五条规定，有下列行为之一的，由县级以上人民政府建设主管部门责令限期改正，并处五万元以上十万元</w:t>
            </w:r>
            <w:r>
              <w:rPr>
                <w:rStyle w:val="12"/>
                <w:rFonts w:hint="eastAsia" w:ascii="仿宋_GB2312" w:hAnsi="仿宋_GB2312" w:eastAsia="仿宋_GB2312" w:cs="仿宋_GB2312"/>
                <w:snapToGrid w:val="0"/>
              </w:rPr>
              <w:t>以</w:t>
            </w:r>
            <w:r>
              <w:rPr>
                <w:rStyle w:val="11"/>
                <w:rFonts w:ascii="仿宋_GB2312" w:hAnsi="仿宋_GB2312" w:eastAsia="仿宋_GB2312" w:cs="仿宋_GB2312"/>
                <w:snapToGrid w:val="0"/>
              </w:rPr>
              <w:t>下罚款： （二）出具虚假民用建筑能效测</w:t>
            </w:r>
            <w:r>
              <w:rPr>
                <w:rStyle w:val="12"/>
                <w:rFonts w:hint="eastAsia" w:ascii="仿宋_GB2312" w:hAnsi="仿宋_GB2312" w:eastAsia="仿宋_GB2312" w:cs="仿宋_GB2312"/>
                <w:snapToGrid w:val="0"/>
              </w:rPr>
              <w:t>评报告。</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五条：民用建筑能效测评机构开展民用建筑能效测评业务，应当符合有关民用建筑能效测评技术标准、技术规范要求，对民用建筑能效测评报告的真实性和准确性负责。民用建筑能效测评机构不得与项目相关的建设单位、勘察单位、设计单位、施工单位、监理单位以及建筑材料、建筑构配件和设备供应单位有隶属关系或者其他利</w:t>
            </w:r>
            <w:r>
              <w:rPr>
                <w:rStyle w:val="12"/>
                <w:rFonts w:hint="eastAsia" w:ascii="仿宋_GB2312" w:hAnsi="仿宋_GB2312" w:eastAsia="仿宋_GB2312" w:cs="仿宋_GB2312"/>
                <w:snapToGrid w:val="0"/>
              </w:rPr>
              <w:t>害关系。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2"/>
                <w:rFonts w:hint="eastAsia"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对民用建筑能效测评机构与项目相关的建设单位、勘察单位</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、设计单位、施工单位</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、监理单位以及建筑材料、建筑构配件和设备供应单位有隶属关系或者其他利害关系行为的处罚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【地方性法规】《广西壮族自治区民用建筑节能</w:t>
            </w:r>
            <w:r>
              <w:rPr>
                <w:rStyle w:val="12"/>
                <w:rFonts w:hint="eastAsia" w:ascii="仿宋_GB2312" w:hAnsi="仿宋_GB2312" w:eastAsia="仿宋_GB2312" w:cs="仿宋_GB2312"/>
                <w:snapToGrid w:val="0"/>
              </w:rPr>
              <w:t>条例》（201</w:t>
            </w:r>
            <w:r>
              <w:rPr>
                <w:rStyle w:val="11"/>
                <w:rFonts w:ascii="仿宋_GB2312" w:hAnsi="仿宋_GB2312" w:eastAsia="仿宋_GB2312" w:cs="仿宋_GB2312"/>
                <w:snapToGrid w:val="0"/>
              </w:rPr>
              <w:t>6年广西壮族自治区人大常委会</w:t>
            </w:r>
            <w:r>
              <w:rPr>
                <w:rStyle w:val="12"/>
                <w:rFonts w:hint="eastAsia" w:ascii="仿宋_GB2312" w:hAnsi="仿宋_GB2312" w:eastAsia="仿宋_GB2312" w:cs="仿宋_GB2312"/>
                <w:snapToGrid w:val="0"/>
              </w:rPr>
              <w:t>十二届第</w:t>
            </w:r>
            <w:r>
              <w:rPr>
                <w:rStyle w:val="11"/>
                <w:rFonts w:ascii="仿宋_GB2312" w:hAnsi="仿宋_GB2312" w:eastAsia="仿宋_GB2312" w:cs="仿宋_GB2312"/>
                <w:snapToGrid w:val="0"/>
              </w:rPr>
              <w:t>60号公</w:t>
            </w:r>
            <w:r>
              <w:rPr>
                <w:rStyle w:val="12"/>
                <w:rFonts w:hint="eastAsia" w:ascii="仿宋_GB2312" w:hAnsi="仿宋_GB2312" w:eastAsia="仿宋_GB2312" w:cs="仿宋_GB2312"/>
                <w:snapToGrid w:val="0"/>
              </w:rPr>
              <w:t>告，</w:t>
            </w:r>
            <w:r>
              <w:rPr>
                <w:rStyle w:val="11"/>
                <w:rFonts w:ascii="仿宋_GB2312" w:hAnsi="仿宋_GB2312" w:eastAsia="仿宋_GB2312" w:cs="仿宋_GB2312"/>
                <w:snapToGrid w:val="0"/>
              </w:rPr>
              <w:t>2019年修正）第四十</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：民用建筑能效测评机构违反本条例第十五条规定，有下列行为之一的，由县级以上人民政府建设主管部门责令限期改正，并处五万元以上十万元</w:t>
            </w:r>
            <w:r>
              <w:rPr>
                <w:rStyle w:val="12"/>
                <w:rFonts w:hint="eastAsia" w:ascii="仿宋_GB2312" w:hAnsi="仿宋_GB2312" w:eastAsia="仿宋_GB2312" w:cs="仿宋_GB2312"/>
                <w:snapToGrid w:val="0"/>
              </w:rPr>
              <w:t>以</w:t>
            </w:r>
            <w:r>
              <w:rPr>
                <w:rStyle w:val="11"/>
                <w:rFonts w:ascii="仿宋_GB2312" w:hAnsi="仿宋_GB2312" w:eastAsia="仿宋_GB2312" w:cs="仿宋_GB2312"/>
                <w:snapToGrid w:val="0"/>
              </w:rPr>
              <w:t>下罚款：（三）与项目相关的建设单位、勘察单位、设计单位、施工单位、监理单位以及建筑材料、建筑构配件和设备供应单位有隶属关系或者其他利</w:t>
            </w:r>
            <w:r>
              <w:rPr>
                <w:rStyle w:val="12"/>
                <w:rFonts w:hint="eastAsia" w:ascii="仿宋_GB2312" w:hAnsi="仿宋_GB2312" w:eastAsia="仿宋_GB2312" w:cs="仿宋_GB2312"/>
                <w:snapToGrid w:val="0"/>
              </w:rPr>
              <w:t>害关系。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五条：民用建筑能效测评机构开展民用建筑能效测评业务，应当符合有关民用建筑能效测评技术标准、技术规范要求，对民用建筑能效测评报告的真实性和准确性负责。民用建筑能效测评机构不得与项目相关的建设单位、勘察单位、设计单位、施工单位、监理单位以及建筑材料、建筑构配件和设备供应单位有隶属关系或者其他利</w:t>
            </w:r>
            <w:r>
              <w:rPr>
                <w:rStyle w:val="12"/>
                <w:rFonts w:hint="eastAsia" w:ascii="仿宋_GB2312" w:hAnsi="仿宋_GB2312" w:eastAsia="仿宋_GB2312" w:cs="仿宋_GB2312"/>
                <w:snapToGrid w:val="0"/>
              </w:rPr>
              <w:t>害关系。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color w:val="000000"/>
                <w:sz w:val="20"/>
                <w:szCs w:val="20"/>
              </w:rPr>
            </w:pPr>
            <w:r>
              <w:rPr>
                <w:rFonts w:hint="eastAsia" w:ascii="仿宋_GB2312" w:hAnsi="仿宋_GB2312" w:eastAsia="仿宋_GB2312" w:cs="仿宋_GB2312"/>
                <w:color w:val="000000"/>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对重点用能单位未报送能源利用状况报告或者报告内容不实行为的处罚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【法律】《中华人民共和国节约能源法》第三十四条：国务院建设主管部门负责全国建筑节能的监督管</w:t>
            </w:r>
            <w:r>
              <w:rPr>
                <w:rStyle w:val="12"/>
                <w:rFonts w:hint="eastAsia" w:ascii="仿宋_GB2312" w:hAnsi="仿宋_GB2312" w:eastAsia="仿宋_GB2312" w:cs="仿宋_GB2312"/>
                <w:snapToGrid w:val="0"/>
              </w:rPr>
              <w:t>理</w:t>
            </w:r>
            <w:r>
              <w:rPr>
                <w:rStyle w:val="11"/>
                <w:rFonts w:ascii="仿宋_GB2312" w:hAnsi="仿宋_GB2312" w:eastAsia="仿宋_GB2312" w:cs="仿宋_GB2312"/>
                <w:snapToGrid w:val="0"/>
              </w:rPr>
              <w:t>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县级以上地方各级人民政府建设主管部门负责本行政区域内建筑节能的监督管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八</w:t>
            </w:r>
            <w:r>
              <w:rPr>
                <w:rStyle w:val="11"/>
                <w:rFonts w:ascii="仿宋_GB2312" w:hAnsi="仿宋_GB2312" w:eastAsia="仿宋_GB2312" w:cs="仿宋_GB2312"/>
                <w:snapToGrid w:val="0"/>
              </w:rPr>
              <w:t>十二条：重点用能单位未按照本法规定报送能源利用状况报告或者报告内容不实的，由管理节能工作的部门责令限期改正；逾期不改正的，处一万元以上五万元以</w:t>
            </w:r>
            <w:r>
              <w:rPr>
                <w:rStyle w:val="12"/>
                <w:rFonts w:hint="eastAsia" w:ascii="仿宋_GB2312" w:hAnsi="仿宋_GB2312" w:eastAsia="仿宋_GB2312" w:cs="仿宋_GB2312"/>
                <w:snapToGrid w:val="0"/>
              </w:rPr>
              <w:t>下罚款。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十三条：重点用能单位应当每年向管理节能工作的部门报送上年度的能源利用状况报告。能源利用状况包括能源消费情况、能源利用效率、节能目标完成情况和节能效益分析、节能措施</w:t>
            </w:r>
            <w:r>
              <w:rPr>
                <w:rStyle w:val="12"/>
                <w:rFonts w:hint="eastAsia" w:ascii="仿宋_GB2312" w:hAnsi="仿宋_GB2312" w:eastAsia="仿宋_GB2312" w:cs="仿宋_GB2312"/>
                <w:snapToGrid w:val="0"/>
              </w:rPr>
              <w:t>等内容。</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对重点用能单位无正当理由拒不落实管理节能工作部门提出的整改要求或者整改没有达到要求行为的处罚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【法律】《中华人民共和国节约能源法》第三十四条：国务院建设主管部门负责全国建筑节能的监督管</w:t>
            </w:r>
            <w:r>
              <w:rPr>
                <w:rStyle w:val="12"/>
                <w:rFonts w:hint="eastAsia" w:ascii="仿宋_GB2312" w:hAnsi="仿宋_GB2312" w:eastAsia="仿宋_GB2312" w:cs="仿宋_GB2312"/>
                <w:snapToGrid w:val="0"/>
              </w:rPr>
              <w:t>理</w:t>
            </w:r>
            <w:r>
              <w:rPr>
                <w:rStyle w:val="11"/>
                <w:rFonts w:ascii="仿宋_GB2312" w:hAnsi="仿宋_GB2312" w:eastAsia="仿宋_GB2312" w:cs="仿宋_GB2312"/>
                <w:snapToGrid w:val="0"/>
              </w:rPr>
              <w:t>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县级以上地方各级人民政府建设主管部门负责本行政区域内建筑节能的监督管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八</w:t>
            </w:r>
            <w:r>
              <w:rPr>
                <w:rStyle w:val="11"/>
                <w:rFonts w:ascii="仿宋_GB2312" w:hAnsi="仿宋_GB2312" w:eastAsia="仿宋_GB2312" w:cs="仿宋_GB2312"/>
                <w:snapToGrid w:val="0"/>
              </w:rPr>
              <w:t>十三条：重点用能单位无正当理由拒不落实本法第五十四条规定的整改要求或者整改没有达到要求的，由管理节能工作的部门处十万元以上三十万元以</w:t>
            </w:r>
            <w:r>
              <w:rPr>
                <w:rStyle w:val="12"/>
                <w:rFonts w:hint="eastAsia" w:ascii="仿宋_GB2312" w:hAnsi="仿宋_GB2312" w:eastAsia="仿宋_GB2312" w:cs="仿宋_GB2312"/>
                <w:snapToGrid w:val="0"/>
              </w:rPr>
              <w:t>下罚款。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四条：管理节能工作的部门应当对重点用能单位报送的能源利用状况报告进行审查。对节能管理制度不健全、节能措施不落实、能源利用效率低的重点用能单位，管理节能工作的部门应当开展现场调查，组织实施用能设备能源效率检测，责令实施能源审计，并提出书面整改要求，限期整改。</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对重点用能单位未设立能源管理岗位</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，未聘任能源管理负责人，并不报管理节能工作部门和有关部门备案行为的处罚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【法律】《中华人民共和国节约能源法》第三十四条：国务院建设主管部门负责全国建筑节能的监督管</w:t>
            </w:r>
            <w:r>
              <w:rPr>
                <w:rStyle w:val="12"/>
                <w:rFonts w:hint="eastAsia" w:ascii="仿宋_GB2312" w:hAnsi="仿宋_GB2312" w:eastAsia="仿宋_GB2312" w:cs="仿宋_GB2312"/>
                <w:snapToGrid w:val="0"/>
              </w:rPr>
              <w:t>理</w:t>
            </w:r>
            <w:r>
              <w:rPr>
                <w:rStyle w:val="11"/>
                <w:rFonts w:ascii="仿宋_GB2312" w:hAnsi="仿宋_GB2312" w:eastAsia="仿宋_GB2312" w:cs="仿宋_GB2312"/>
                <w:snapToGrid w:val="0"/>
              </w:rPr>
              <w:t>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县级以上地方各级人民政府建设主管部门负责本行政区域内建筑节能的监督管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第八十四条：重点用能单位未按照本法规定设立能源管理岗位，聘任能源管理负责人，并报管理节能工作的部门和有关部门备案的，由管理节能工作的部门责令改正；拒不改正的，处一万元以上三万元以下罚款。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五十五条：重点用能单位应当设立能源管理岗位，在具有节能专业知识、实际经验以及中级以上技术职称的人员中聘任能源管理负责人，并报管理节能工作的部门和有关部门备案。能源管理负责人负责组织对本单位用能状况进行分析、评价，组织编写本单位能源利用状况报告，提出本单位节能工作的改进措施并组织实施。能源管理负责人应当接受节能培训。</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对建设单位未按照建筑节能强制性标准委托设计，擅自修改节能设计文件</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，明示或暗示设计单位</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、施工单位违反建筑节能设计强制性标准</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，降低工程建设质量行为的处罚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【部门规章】《民用建筑节能管理规定》（2005年建设部令第143号）第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十五条：建设单位未按照建筑节能强制性标准委托设计，擅自修改节能设计文件，明示或暗示设计单位、施工单位违反建筑节能设计强制性标准，降低工程建设质</w:t>
            </w:r>
            <w:r>
              <w:rPr>
                <w:rStyle w:val="12"/>
                <w:rFonts w:hint="eastAsia" w:ascii="仿宋_GB2312" w:hAnsi="仿宋_GB2312" w:eastAsia="仿宋_GB2312" w:cs="仿宋_GB2312"/>
                <w:snapToGrid w:val="0"/>
              </w:rPr>
              <w:t>量的</w:t>
            </w:r>
            <w:r>
              <w:rPr>
                <w:rStyle w:val="11"/>
                <w:rFonts w:ascii="仿宋_GB2312" w:hAnsi="仿宋_GB2312" w:eastAsia="仿宋_GB2312" w:cs="仿宋_GB2312"/>
                <w:snapToGrid w:val="0"/>
              </w:rPr>
              <w:t>，处20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以上50万元以下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第十</w:t>
            </w:r>
            <w:r>
              <w:rPr>
                <w:rStyle w:val="11"/>
                <w:rFonts w:ascii="仿宋_GB2312" w:hAnsi="仿宋_GB2312" w:eastAsia="仿宋_GB2312" w:cs="仿宋_GB2312"/>
                <w:snapToGrid w:val="0"/>
              </w:rPr>
              <w:t>七条： 建设单位应当按照建筑节能政策要求和建筑节能标准委托工程项目的设计。建设单位不得以任何理由要求设计单位、施工单位擅自修改经审查合格的节能设计文件，降低建筑节</w:t>
            </w:r>
            <w:r>
              <w:rPr>
                <w:rStyle w:val="12"/>
                <w:rFonts w:hint="eastAsia" w:ascii="仿宋_GB2312" w:hAnsi="仿宋_GB2312" w:eastAsia="仿宋_GB2312" w:cs="仿宋_GB2312"/>
                <w:snapToGrid w:val="0"/>
              </w:rPr>
              <w:t>能标准。</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第二十八条：本规定的责令停业整顿、降低资质等级和吊销资质证书的行政处罚，由颁发资质证书的机关决定；其他行政处罚，由建设行政主管部门依照法定职权决定。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对设计单位未按照建筑节能强制性标准进行设计的</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，应当修改设计而未进行修改、造成损失行为的处罚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【部门规章】《民用建筑节能管理规定》（2005年建设部令第143号）第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十六条：设计单位未按照建筑节能强制性标准进行设计的，应当修改设计。未进行修改的，给予</w:t>
            </w:r>
            <w:r>
              <w:rPr>
                <w:rStyle w:val="12"/>
                <w:rFonts w:hint="eastAsia" w:ascii="仿宋_GB2312" w:hAnsi="仿宋_GB2312" w:eastAsia="仿宋_GB2312" w:cs="仿宋_GB2312"/>
                <w:snapToGrid w:val="0"/>
              </w:rPr>
              <w:t>警告</w:t>
            </w:r>
            <w:r>
              <w:rPr>
                <w:rStyle w:val="11"/>
                <w:rFonts w:ascii="仿宋_GB2312" w:hAnsi="仿宋_GB2312" w:eastAsia="仿宋_GB2312" w:cs="仿宋_GB2312"/>
                <w:snapToGrid w:val="0"/>
              </w:rPr>
              <w:t>，处10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以上30万元以下罚款；造成损失的，依法承担赔偿责任；两年内，累计三项工程未按照建筑节能强制性标准设计的，责令停业整顿，降低资质等级或者吊销资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九条：设计单位应当依据建筑节能标准的要求进行设计，保证建筑节能设计质量。施工图设计文件审查机构在进行审查时，应当审查节能设计的内容，在审查报告中单列节能审查章节；不符合建筑节能强制性标准的，施工图设计文件审查结论应当定为</w:t>
            </w:r>
            <w:r>
              <w:rPr>
                <w:rStyle w:val="12"/>
                <w:rFonts w:hint="eastAsia" w:ascii="仿宋_GB2312" w:hAnsi="仿宋_GB2312" w:eastAsia="仿宋_GB2312" w:cs="仿宋_GB2312"/>
                <w:snapToGrid w:val="0"/>
              </w:rPr>
              <w:t>不合格。</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第二十八条：本规定的责令停业整顿、降低资质等级和吊销资质证书的行政处罚，由颁发资质证书的机关决定；其他行政处罚，由建设行政主管部门依照法定职权决定。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对施工单位未按照审查合格的设计文件和建筑节能施工标准的要求进行施工行为的处罚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【部门规章】《民用建筑节能管理规定》（2005年建设部令第143号）第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十七条：对未按照节能设计进行施工的施工单位，责令改正；整改所发生的工程费用，由施工单位负责；可以给予警告，情节严重的，处工程</w:t>
            </w:r>
            <w:r>
              <w:rPr>
                <w:rStyle w:val="12"/>
                <w:rFonts w:hint="eastAsia" w:ascii="仿宋_GB2312" w:hAnsi="仿宋_GB2312" w:eastAsia="仿宋_GB2312" w:cs="仿宋_GB2312"/>
                <w:snapToGrid w:val="0"/>
              </w:rPr>
              <w:t>合</w:t>
            </w:r>
            <w:r>
              <w:rPr>
                <w:rStyle w:val="11"/>
                <w:rFonts w:ascii="仿宋_GB2312" w:hAnsi="仿宋_GB2312" w:eastAsia="仿宋_GB2312" w:cs="仿宋_GB2312"/>
                <w:snapToGrid w:val="0"/>
              </w:rPr>
              <w:t>同价款</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％以上4％以下的罚款；两年内，累计三项工程未按照符合节能标准要求的设计进行施工的，责令停业整顿，降低资质等级或者吊销资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二十条：施工单位应当按照审查合格的设计文件和建筑节能施工标准的要求进行施工，保证工程施</w:t>
            </w:r>
            <w:r>
              <w:rPr>
                <w:rStyle w:val="12"/>
                <w:rFonts w:hint="eastAsia" w:ascii="仿宋_GB2312" w:hAnsi="仿宋_GB2312" w:eastAsia="仿宋_GB2312" w:cs="仿宋_GB2312"/>
                <w:snapToGrid w:val="0"/>
              </w:rPr>
              <w:t>工质量。</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第二十八条：本规定的责令停业整顿、降低资质等级和吊销资质证书的行政处罚，由颁发资质证书的机关决定；其他行政处罚，由建设行政主管部门依照法定职权决定。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对未取得资质等级证书或者超越资质等级从事房地产开发经营行为的处罚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1.【行政法规】《城市房地产开发经营管理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1998年国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第248号发</w:t>
            </w:r>
            <w:r>
              <w:rPr>
                <w:rStyle w:val="12"/>
                <w:rFonts w:hint="eastAsia" w:ascii="仿宋_GB2312" w:hAnsi="仿宋_GB2312" w:eastAsia="仿宋_GB2312" w:cs="仿宋_GB2312"/>
                <w:snapToGrid w:val="0"/>
              </w:rPr>
              <w:t>布施行，</w:t>
            </w:r>
            <w:r>
              <w:rPr>
                <w:rStyle w:val="11"/>
                <w:rFonts w:ascii="仿宋_GB2312" w:hAnsi="仿宋_GB2312" w:eastAsia="仿宋_GB2312" w:cs="仿宋_GB2312"/>
                <w:snapToGrid w:val="0"/>
              </w:rPr>
              <w:t>2020年国</w:t>
            </w:r>
            <w:r>
              <w:rPr>
                <w:rStyle w:val="12"/>
                <w:rFonts w:hint="eastAsia" w:ascii="仿宋_GB2312" w:hAnsi="仿宋_GB2312" w:eastAsia="仿宋_GB2312" w:cs="仿宋_GB2312"/>
                <w:snapToGrid w:val="0"/>
              </w:rPr>
              <w:t>务院令第72</w:t>
            </w:r>
            <w:r>
              <w:rPr>
                <w:rStyle w:val="11"/>
                <w:rFonts w:ascii="仿宋_GB2312" w:hAnsi="仿宋_GB2312" w:eastAsia="仿宋_GB2312" w:cs="仿宋_GB2312"/>
                <w:snapToGrid w:val="0"/>
              </w:rPr>
              <w:t>6号修订）第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十四条：违反本条例规定，未取得资质等级证书或者超越资质等级从事房地产开发经营的，由县级以上人民政府房地产开发主管部门责令限期</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正，处5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以上10万元以下的罚款；逾期不改正的，由工商行政管理部门吊销营</w:t>
            </w:r>
            <w:r>
              <w:rPr>
                <w:rStyle w:val="12"/>
                <w:rFonts w:hint="eastAsia" w:ascii="仿宋_GB2312" w:hAnsi="仿宋_GB2312" w:eastAsia="仿宋_GB2312" w:cs="仿宋_GB2312"/>
                <w:snapToGrid w:val="0"/>
              </w:rPr>
              <w:t>业执照。</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2.【部门规章】《房地产开发企业资质管理规定》（2000年建设部令第77号）</w:t>
            </w:r>
            <w:r>
              <w:rPr>
                <w:rStyle w:val="12"/>
                <w:rFonts w:hint="eastAsia" w:ascii="仿宋_GB2312" w:hAnsi="仿宋_GB2312" w:eastAsia="仿宋_GB2312" w:cs="仿宋_GB2312"/>
                <w:snapToGrid w:val="0"/>
              </w:rPr>
              <w:t>第十</w:t>
            </w:r>
            <w:r>
              <w:rPr>
                <w:rStyle w:val="11"/>
                <w:rFonts w:ascii="仿宋_GB2312" w:hAnsi="仿宋_GB2312" w:eastAsia="仿宋_GB2312" w:cs="仿宋_GB2312"/>
                <w:snapToGrid w:val="0"/>
              </w:rPr>
              <w:t>九条：企业未取得资质证书从事房地产开发经营的，由县级以上地方人民政府房地产开发主管部门责令限期</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正，处5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以上10万元以下的罚款；逾期不改正的，由房地产开发主管部门提请工商行政管理部门吊销营业执照。</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对房地产开发企业在未解除商品房买卖合同前将商品房再行销售给他人行为的处罚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【部门规章】《商品房销售管理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2001年建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令第88号）第五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第三款：直辖市、市、县人民政府建设行政主管部门、房地产行政主管部门（以下统称房地产开发主管部门）按照职责分工，负责本行政区域内商品房的销售管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十九条：在未解除商品房买卖合同前，将作为合同标的物的商品房再行销售给他人的，处以警告，责令限期改</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，并处2</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元以上3万元以下罚款；构成犯罪的，依法追究刑事责任。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对房地产开发企业未按规定报送测绘成果或者需要由其提供的办理房屋权属登记的资料行为的处罚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【部门规章】《商品房销售管理办法》（2001年建设部令第88号）第五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第三款：直辖市、市、县人民政府建设行政主管部门、房地产行政主管部门（以下统称房地产开发主管部门）按照职责分工，负责本行政区域内商品房的销售管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十一条：房地产开发企业未按规定将测绘成果或者需要由其提供的办理房屋权属登记的资料报送房地产行政主管部门的，处以警告，责令限期改正，</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可处以2</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对房产测绘单位未按规定进行房产面积测算行为的处罚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部门规章】《房产测绘管理办法》（2000年建设部、国家测绘局令第83号）第二十一条：房产测绘单位有下列情形之一的，由县级以上人民政府房地产行政主管部门给予警告并责令限期改正，并可处以1万元以上3万元以下的罚款；情节严重的，由发证机关予以降级或者取消其房产测绘资格：（一）在房产面积测算中不执行国家标准、规范和规定的；（二）在房产面积测算中弄虚作假、欺骗房屋权利人的；（三）房产面积测算失误，造成重大损失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60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对房地产开发企业未按照规定现售商品房等行为的处罚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【部门规章】《商品房销售管理办法》（2001年建设部令第88号）第五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第三款：直辖市、市、县人民政府建设行政主管部门、房地产行政主管部门（以下统称房地产开发主管部门）按照职责分工，负责本行政区域内商品房的销售管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四十</w:t>
            </w:r>
            <w:r>
              <w:rPr>
                <w:rStyle w:val="11"/>
                <w:rFonts w:ascii="仿宋_GB2312" w:hAnsi="仿宋_GB2312" w:eastAsia="仿宋_GB2312" w:cs="仿宋_GB2312"/>
                <w:snapToGrid w:val="0"/>
              </w:rPr>
              <w:t>二条：房地产开发企业在销售商品房中有下列行为之一的，处以警告，责令限期改正，</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可处以1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w:t>
            </w:r>
            <w:r>
              <w:rPr>
                <w:rStyle w:val="12"/>
                <w:rFonts w:hint="eastAsia" w:ascii="仿宋_GB2312" w:hAnsi="仿宋_GB2312" w:eastAsia="仿宋_GB2312" w:cs="仿宋_GB2312"/>
                <w:snapToGrid w:val="0"/>
              </w:rPr>
              <w:t>以下</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款：</w:t>
            </w:r>
            <w:r>
              <w:rPr>
                <w:rStyle w:val="11"/>
                <w:rFonts w:ascii="仿宋_GB2312" w:hAnsi="仿宋_GB2312" w:eastAsia="仿宋_GB2312" w:cs="仿宋_GB2312"/>
                <w:snapToGrid w:val="0"/>
              </w:rPr>
              <w:t>（一）未按照规定的现售条件现售商</w:t>
            </w:r>
            <w:r>
              <w:rPr>
                <w:rStyle w:val="12"/>
                <w:rFonts w:hint="eastAsia" w:ascii="仿宋_GB2312" w:hAnsi="仿宋_GB2312" w:eastAsia="仿宋_GB2312" w:cs="仿宋_GB2312"/>
                <w:snapToGrid w:val="0"/>
              </w:rPr>
              <w:t>品房的；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（二）未按照规定在商品房现售前将房地产开发项目手册及符合商品房现售条件的有关证明文件报送房地产开发主管部门</w:t>
            </w:r>
            <w:r>
              <w:rPr>
                <w:rStyle w:val="12"/>
                <w:rFonts w:hint="eastAsia" w:ascii="仿宋_GB2312" w:hAnsi="仿宋_GB2312" w:eastAsia="仿宋_GB2312" w:cs="仿宋_GB2312"/>
                <w:snapToGrid w:val="0"/>
              </w:rPr>
              <w:t>备案的；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（三）返本销售或者变相返本销售商</w:t>
            </w:r>
            <w:r>
              <w:rPr>
                <w:rStyle w:val="12"/>
                <w:rFonts w:hint="eastAsia" w:ascii="仿宋_GB2312" w:hAnsi="仿宋_GB2312" w:eastAsia="仿宋_GB2312" w:cs="仿宋_GB2312"/>
                <w:snapToGrid w:val="0"/>
              </w:rPr>
              <w:t>品房的；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（四）采取售后包租或者变相售后包租方式销售未竣工商</w:t>
            </w:r>
            <w:r>
              <w:rPr>
                <w:rStyle w:val="12"/>
                <w:rFonts w:hint="eastAsia" w:ascii="仿宋_GB2312" w:hAnsi="仿宋_GB2312" w:eastAsia="仿宋_GB2312" w:cs="仿宋_GB2312"/>
                <w:snapToGrid w:val="0"/>
              </w:rPr>
              <w:t>品房的；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（五）分割拆零销售商品</w:t>
            </w:r>
            <w:r>
              <w:rPr>
                <w:rStyle w:val="12"/>
                <w:rFonts w:hint="eastAsia" w:ascii="仿宋_GB2312" w:hAnsi="仿宋_GB2312" w:eastAsia="仿宋_GB2312" w:cs="仿宋_GB2312"/>
                <w:snapToGrid w:val="0"/>
              </w:rPr>
              <w:t>住宅的；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（六）不符合商品房销售条件，向买受人收取预订款性质</w:t>
            </w:r>
            <w:r>
              <w:rPr>
                <w:rStyle w:val="12"/>
                <w:rFonts w:hint="eastAsia" w:ascii="仿宋_GB2312" w:hAnsi="仿宋_GB2312" w:eastAsia="仿宋_GB2312" w:cs="仿宋_GB2312"/>
                <w:snapToGrid w:val="0"/>
              </w:rPr>
              <w:t>费用的；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（七）未按照规定向买受人明示《商品房销售管理办法》、《商品房买卖合同示范文本》、《城市商品房预售管理办</w:t>
            </w:r>
            <w:r>
              <w:rPr>
                <w:rStyle w:val="12"/>
                <w:rFonts w:hint="eastAsia" w:ascii="仿宋_GB2312" w:hAnsi="仿宋_GB2312" w:eastAsia="仿宋_GB2312" w:cs="仿宋_GB2312"/>
                <w:snapToGrid w:val="0"/>
              </w:rPr>
              <w:t>法》的；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（八）委托没有资格的机构代理销售商品房的。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对房地产中介服务机构代理销售不符合销售条件的商品房行为的处罚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【部门规章】《商品房销售管理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2001年建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令第88号）第五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第三款：直辖市、市、县人民政府建设行政主管部门、房地产行政主管部门（以下统称房地产开发主管部门）按照职责分工，负责本行政区域内商品房的销售管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十三条：房地产中介服务机构代理销售不符合销售条件的商品房的，处以警告，责令停止销售</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并处以2</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对房地产开发企业不按规定使用商品房预售款项行为的处罚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【部门规章】《城市商品房预售管理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1994年建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w:t>
            </w:r>
            <w:r>
              <w:rPr>
                <w:rStyle w:val="12"/>
                <w:rFonts w:hint="eastAsia" w:ascii="仿宋_GB2312" w:hAnsi="仿宋_GB2312" w:eastAsia="仿宋_GB2312" w:cs="仿宋_GB2312"/>
                <w:snapToGrid w:val="0"/>
              </w:rPr>
              <w:t>40号，</w:t>
            </w:r>
            <w:r>
              <w:rPr>
                <w:rStyle w:val="11"/>
                <w:rFonts w:ascii="仿宋_GB2312" w:hAnsi="仿宋_GB2312" w:eastAsia="仿宋_GB2312" w:cs="仿宋_GB2312"/>
                <w:snapToGrid w:val="0"/>
              </w:rPr>
              <w:t>2004年建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第131号修正）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十四条：开发企业不按规定使用商品房预售款项的，由房地产管理部门责令限期纠正，并可处以</w:t>
            </w:r>
            <w:r>
              <w:rPr>
                <w:rStyle w:val="12"/>
                <w:rFonts w:hint="eastAsia" w:ascii="仿宋_GB2312" w:hAnsi="仿宋_GB2312" w:eastAsia="仿宋_GB2312" w:cs="仿宋_GB2312"/>
                <w:snapToGrid w:val="0"/>
              </w:rPr>
              <w:t>违</w:t>
            </w:r>
            <w:r>
              <w:rPr>
                <w:rStyle w:val="11"/>
                <w:rFonts w:ascii="仿宋_GB2312" w:hAnsi="仿宋_GB2312" w:eastAsia="仿宋_GB2312" w:cs="仿宋_GB2312"/>
                <w:snapToGrid w:val="0"/>
              </w:rPr>
              <w:t>法所得3倍以下</w:t>
            </w:r>
            <w:r>
              <w:rPr>
                <w:rStyle w:val="12"/>
                <w:rFonts w:hint="eastAsia" w:ascii="仿宋_GB2312" w:hAnsi="仿宋_GB2312" w:eastAsia="仿宋_GB2312" w:cs="仿宋_GB2312"/>
                <w:snapToGrid w:val="0"/>
              </w:rPr>
              <w:t>但</w:t>
            </w:r>
            <w:r>
              <w:rPr>
                <w:rStyle w:val="11"/>
                <w:rFonts w:ascii="仿宋_GB2312" w:hAnsi="仿宋_GB2312" w:eastAsia="仿宋_GB2312" w:cs="仿宋_GB2312"/>
                <w:snapToGrid w:val="0"/>
              </w:rPr>
              <w:t>不超过3万元的罚款。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对房地产开发企业在商品住宅销售中不按照规定发放《住宅质量保证书》和《住宅使用说明书》行为的处罚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1.【部门规章】《房地产开发企业资质管理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2000年建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令第77</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令第24号修改）</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十一条：一级资质由省、自治区、直辖市人民政府建设行政主管部门初审，报国务院建设行政主管部</w:t>
            </w:r>
            <w:r>
              <w:rPr>
                <w:rStyle w:val="12"/>
                <w:rFonts w:hint="eastAsia" w:ascii="仿宋_GB2312" w:hAnsi="仿宋_GB2312" w:eastAsia="仿宋_GB2312" w:cs="仿宋_GB2312"/>
                <w:snapToGrid w:val="0"/>
              </w:rPr>
              <w:t>门审批。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二级资质及二级资质以下的企业的审批办法由省、自治区人民政府建设行政主管部门制定。经资质审查合格的企业，由资质审批部门发给相应等级的资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三条： 企业在商品住宅销售中不按照规定发放《住宅质量保证书》和《住宅使用说明书》的，由原资质审批部门予以警告、责令限期改正、降低资质等级，</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可处以1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元以上2万元以下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2.【规范性文件】《广西壮族自治区房地产开发企业管理办法》</w:t>
            </w:r>
            <w:r>
              <w:rPr>
                <w:rStyle w:val="12"/>
                <w:rFonts w:hint="eastAsia" w:ascii="仿宋_GB2312" w:hAnsi="仿宋_GB2312" w:eastAsia="仿宋_GB2312" w:cs="仿宋_GB2312"/>
                <w:snapToGrid w:val="0"/>
              </w:rPr>
              <w:t>（桂建发〔2018〕</w:t>
            </w:r>
            <w:r>
              <w:rPr>
                <w:rStyle w:val="11"/>
                <w:rFonts w:ascii="仿宋_GB2312" w:hAnsi="仿宋_GB2312" w:eastAsia="仿宋_GB2312" w:cs="仿宋_GB2312"/>
                <w:snapToGrid w:val="0"/>
              </w:rPr>
              <w:t>4号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六条： 房地产开发二级资质由项目所在地县级以上人民政府房地产主管部门出具审查意见、企业住所所在地设区市房地产主管部门初审，报自治区住房城乡建设</w:t>
            </w:r>
            <w:r>
              <w:rPr>
                <w:rStyle w:val="12"/>
                <w:rFonts w:hint="eastAsia" w:ascii="仿宋_GB2312" w:hAnsi="仿宋_GB2312" w:eastAsia="仿宋_GB2312" w:cs="仿宋_GB2312"/>
                <w:snapToGrid w:val="0"/>
              </w:rPr>
              <w:t>厅审批。</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房地产开发企业三级、四级和暂定资质由设区市房地产主管部门或行政审批部门审批，按月将审批意见表报自治区住房城乡</w:t>
            </w:r>
            <w:r>
              <w:rPr>
                <w:rStyle w:val="12"/>
                <w:rFonts w:hint="eastAsia" w:ascii="仿宋_GB2312" w:hAnsi="仿宋_GB2312" w:eastAsia="仿宋_GB2312" w:cs="仿宋_GB2312"/>
                <w:snapToGrid w:val="0"/>
              </w:rPr>
              <w:t>建设厅。</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对房地产开发企业不按照规定办理资质变更手续行为的处罚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1.【部门规章】《房地产开发企业资质管理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2000年建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令第77</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2015年修改）</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十一条：一级资质由省、自治区、直辖市人民政府建设行政主管部门初审，报国务院建设行政主管部</w:t>
            </w:r>
            <w:r>
              <w:rPr>
                <w:rStyle w:val="12"/>
                <w:rFonts w:hint="eastAsia" w:ascii="仿宋_GB2312" w:hAnsi="仿宋_GB2312" w:eastAsia="仿宋_GB2312" w:cs="仿宋_GB2312"/>
                <w:snapToGrid w:val="0"/>
              </w:rPr>
              <w:t>门审批。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二级资质及二级资质以下的企业的审批办法由省、自治区人民政府建设行政主管部门制定。经资质审查合格的企业，由资质审批部门发给相应等级的资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四条： 企业不按照规定办理变更手续的，由原资质审批部门予以警告、责令限期改正，</w:t>
            </w:r>
            <w:r>
              <w:rPr>
                <w:rStyle w:val="12"/>
                <w:rFonts w:hint="eastAsia" w:ascii="仿宋_GB2312" w:hAnsi="仿宋_GB2312" w:eastAsia="仿宋_GB2312" w:cs="仿宋_GB2312"/>
                <w:snapToGrid w:val="0"/>
              </w:rPr>
              <w:t>并可处以</w:t>
            </w:r>
            <w:r>
              <w:rPr>
                <w:rStyle w:val="11"/>
                <w:rFonts w:ascii="仿宋_GB2312" w:hAnsi="仿宋_GB2312" w:eastAsia="仿宋_GB2312" w:cs="仿宋_GB2312"/>
                <w:snapToGrid w:val="0"/>
              </w:rPr>
              <w:t>500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2.【规范性文件】《广西壮族自治区房地产开发企业管理办法》</w:t>
            </w:r>
            <w:r>
              <w:rPr>
                <w:rStyle w:val="12"/>
                <w:rFonts w:hint="eastAsia" w:ascii="仿宋_GB2312" w:hAnsi="仿宋_GB2312" w:eastAsia="仿宋_GB2312" w:cs="仿宋_GB2312"/>
                <w:snapToGrid w:val="0"/>
              </w:rPr>
              <w:t>（桂建发〔2018〕</w:t>
            </w:r>
            <w:r>
              <w:rPr>
                <w:rStyle w:val="11"/>
                <w:rFonts w:ascii="仿宋_GB2312" w:hAnsi="仿宋_GB2312" w:eastAsia="仿宋_GB2312" w:cs="仿宋_GB2312"/>
                <w:snapToGrid w:val="0"/>
              </w:rPr>
              <w:t>4号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六条： 房地产开发二级资质由项目所在地县级以上人民政府房地产主管部门出具审查意见、企业住所所在地设区市房地产主管部门初审，报自治区住房城乡建设</w:t>
            </w:r>
            <w:r>
              <w:rPr>
                <w:rStyle w:val="12"/>
                <w:rFonts w:hint="eastAsia" w:ascii="仿宋_GB2312" w:hAnsi="仿宋_GB2312" w:eastAsia="仿宋_GB2312" w:cs="仿宋_GB2312"/>
                <w:snapToGrid w:val="0"/>
              </w:rPr>
              <w:t>厅审批。</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房地产开发企业三级、四级和暂定资质由设区市房地产主管部门或行政审批部门审批，按月将审批意见表报自治区住房城乡建设厅。</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对开发企业擅自公开出售享受税费减免等优惠政策的保障性安居工程住房行为的处罚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【地方性法规】《广西壮族自治区城市房地产开发经营管理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1997年广西壮族自治区第八届人民代表大会常务委员会第二十六次会</w:t>
            </w:r>
            <w:r>
              <w:rPr>
                <w:rStyle w:val="12"/>
                <w:rFonts w:hint="eastAsia" w:ascii="仿宋_GB2312" w:hAnsi="仿宋_GB2312" w:eastAsia="仿宋_GB2312" w:cs="仿宋_GB2312"/>
                <w:snapToGrid w:val="0"/>
              </w:rPr>
              <w:t>议通过，201</w:t>
            </w:r>
            <w:r>
              <w:rPr>
                <w:rStyle w:val="11"/>
                <w:rFonts w:ascii="仿宋_GB2312" w:hAnsi="仿宋_GB2312" w:eastAsia="仿宋_GB2312" w:cs="仿宋_GB2312"/>
                <w:snapToGrid w:val="0"/>
              </w:rPr>
              <w:t>6年第二次修正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第七条：自治区人民政府建设行政主管部门主管全自治区房地产开发经营管理工作；市、县人民政府城市房地产开发行政主管部门（以下简称开发主管部门）主管本行政区域内房地产开发经营管</w:t>
            </w:r>
            <w:r>
              <w:rPr>
                <w:rStyle w:val="12"/>
                <w:rFonts w:hint="eastAsia" w:ascii="仿宋_GB2312" w:hAnsi="仿宋_GB2312" w:eastAsia="仿宋_GB2312" w:cs="仿宋_GB2312"/>
                <w:snapToGrid w:val="0"/>
              </w:rPr>
              <w:t>理</w:t>
            </w:r>
            <w:r>
              <w:rPr>
                <w:rStyle w:val="11"/>
                <w:rFonts w:ascii="仿宋_GB2312" w:hAnsi="仿宋_GB2312" w:eastAsia="仿宋_GB2312" w:cs="仿宋_GB2312"/>
                <w:snapToGrid w:val="0"/>
              </w:rPr>
              <w:t>工</w:t>
            </w:r>
            <w:r>
              <w:rPr>
                <w:rStyle w:val="12"/>
                <w:rFonts w:hint="eastAsia" w:ascii="仿宋_GB2312" w:hAnsi="仿宋_GB2312" w:eastAsia="仿宋_GB2312" w:cs="仿宋_GB2312"/>
                <w:snapToGrid w:val="0"/>
              </w:rPr>
              <w:t>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第三十二条第二款　享受税费减免等优惠政策的保障性安居工程住房，应当按国家和自治区的规定销售给中低收入的住房困难户，不得向社会公</w:t>
            </w:r>
            <w:r>
              <w:rPr>
                <w:rStyle w:val="12"/>
                <w:rFonts w:hint="eastAsia" w:ascii="仿宋_GB2312" w:hAnsi="仿宋_GB2312" w:eastAsia="仿宋_GB2312" w:cs="仿宋_GB2312"/>
                <w:snapToGrid w:val="0"/>
              </w:rPr>
              <w:t>开出售。</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一条：违反本条例第三十二条第二款规定，向社会公开出售享受税费减免等优惠政策的保障性安居工程住房的，由开发主管部门责令其限期改正，已出售的补缴减免的税费，并处以销售额百分之一以上百分之三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66</w:t>
            </w:r>
          </w:p>
        </w:tc>
        <w:tc>
          <w:tcPr>
            <w:tcW w:w="358"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对住宅物业的建设单位未通过招投标的方式选聘物业服务企业或者擅自采用协议方式选聘物业服务企业行为的处罚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六条：违反本条例的规定，住宅物业的建设单位未通过招投标的方式选聘物业服务企业或者未经批准，擅自采用协议方式选聘物业服务企业的，由县级以上地方人民政府房地产行政主管部门责令限期改正，给予警告，</w:t>
            </w:r>
            <w:r>
              <w:rPr>
                <w:rStyle w:val="12"/>
                <w:rFonts w:hint="eastAsia" w:ascii="仿宋_GB2312" w:hAnsi="仿宋_GB2312" w:eastAsia="仿宋_GB2312" w:cs="仿宋_GB2312"/>
                <w:snapToGrid w:val="0"/>
              </w:rPr>
              <w:t>可以</w:t>
            </w:r>
            <w:r>
              <w:rPr>
                <w:rStyle w:val="11"/>
                <w:rFonts w:ascii="仿宋_GB2312" w:hAnsi="仿宋_GB2312" w:eastAsia="仿宋_GB2312" w:cs="仿宋_GB2312"/>
                <w:snapToGrid w:val="0"/>
              </w:rPr>
              <w:t>并处10万元以下的罚款。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67</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对擅自利用物业共用部位、共用设施设备进行经营行为的处罚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十七条：违反本条例的规定，建设单位擅自处分属于业主的物业共用部位、共用设施设备的所有权或者使用权的，由县级以上地方人民政府房地产行政主</w:t>
            </w:r>
            <w:r>
              <w:rPr>
                <w:rStyle w:val="12"/>
                <w:rFonts w:hint="eastAsia" w:ascii="仿宋_GB2312" w:hAnsi="仿宋_GB2312" w:eastAsia="仿宋_GB2312" w:cs="仿宋_GB2312"/>
                <w:snapToGrid w:val="0"/>
              </w:rPr>
              <w:t>管</w:t>
            </w:r>
            <w:r>
              <w:rPr>
                <w:rStyle w:val="11"/>
                <w:rFonts w:ascii="仿宋_GB2312" w:hAnsi="仿宋_GB2312" w:eastAsia="仿宋_GB2312" w:cs="仿宋_GB2312"/>
                <w:snapToGrid w:val="0"/>
              </w:rPr>
              <w:t>部门处5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以上20万元以下的罚款；给业主造成损失的，依法承担赔偿责任。。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68</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对建设单位、物业服务企业不移交有关资料行为的处罚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十八条：违反本条例的规定，不移交有关资料的，由县级以上地方人民政府房地产行政主管部门责令限期改正；逾期仍不移交有关资料的，对建设单位、物业服务企业予以</w:t>
            </w:r>
            <w:r>
              <w:rPr>
                <w:rStyle w:val="12"/>
                <w:rFonts w:hint="eastAsia" w:ascii="仿宋_GB2312" w:hAnsi="仿宋_GB2312" w:eastAsia="仿宋_GB2312" w:cs="仿宋_GB2312"/>
                <w:snapToGrid w:val="0"/>
              </w:rPr>
              <w:t>通</w:t>
            </w:r>
            <w:r>
              <w:rPr>
                <w:rStyle w:val="11"/>
                <w:rFonts w:ascii="仿宋_GB2312" w:hAnsi="仿宋_GB2312" w:eastAsia="仿宋_GB2312" w:cs="仿宋_GB2312"/>
                <w:snapToGrid w:val="0"/>
              </w:rPr>
              <w:t>报，处1</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2.【地方性法规】《广西壮族自治区物业管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届第33号）修订）第一</w:t>
            </w:r>
            <w:r>
              <w:rPr>
                <w:rStyle w:val="12"/>
                <w:rFonts w:hint="eastAsia" w:ascii="仿宋_GB2312" w:hAnsi="仿宋_GB2312" w:eastAsia="仿宋_GB2312" w:cs="仿宋_GB2312"/>
                <w:snapToGrid w:val="0"/>
              </w:rPr>
              <w:t>百</w:t>
            </w:r>
            <w:r>
              <w:rPr>
                <w:rStyle w:val="11"/>
                <w:rFonts w:ascii="仿宋_GB2312" w:hAnsi="仿宋_GB2312" w:eastAsia="仿宋_GB2312" w:cs="仿宋_GB2312"/>
                <w:snapToGrid w:val="0"/>
              </w:rPr>
              <w:t>零二条：物业服务人违反本条例第六十</w:t>
            </w:r>
            <w:r>
              <w:rPr>
                <w:rStyle w:val="12"/>
                <w:rFonts w:hint="eastAsia" w:ascii="仿宋_GB2312" w:hAnsi="仿宋_GB2312" w:eastAsia="仿宋_GB2312" w:cs="仿宋_GB2312"/>
                <w:snapToGrid w:val="0"/>
              </w:rPr>
              <w:t>七条</w:t>
            </w:r>
            <w:r>
              <w:rPr>
                <w:rStyle w:val="11"/>
                <w:rFonts w:ascii="仿宋_GB2312" w:hAnsi="仿宋_GB2312" w:eastAsia="仿宋_GB2312" w:cs="仿宋_GB2312"/>
                <w:snapToGrid w:val="0"/>
              </w:rPr>
              <w:t>规定，由物业所在地的县级以上人民政府住房城乡建设主管部门责令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 逾期</w:t>
            </w:r>
            <w:r>
              <w:rPr>
                <w:rStyle w:val="12"/>
                <w:rFonts w:hint="eastAsia" w:ascii="仿宋_GB2312" w:hAnsi="仿宋_GB2312" w:eastAsia="仿宋_GB2312" w:cs="仿宋_GB2312"/>
                <w:snapToGrid w:val="0"/>
              </w:rPr>
              <w:t>未改</w:t>
            </w:r>
            <w:r>
              <w:rPr>
                <w:rStyle w:val="11"/>
                <w:rFonts w:ascii="仿宋_GB2312" w:hAnsi="仿宋_GB2312" w:eastAsia="仿宋_GB2312" w:cs="仿宋_GB2312"/>
                <w:snapToGrid w:val="0"/>
              </w:rPr>
              <w:t>正的，对物业服务人</w:t>
            </w:r>
            <w:r>
              <w:rPr>
                <w:rStyle w:val="12"/>
                <w:rFonts w:hint="eastAsia" w:ascii="仿宋_GB2312" w:hAnsi="仿宋_GB2312" w:eastAsia="仿宋_GB2312" w:cs="仿宋_GB2312"/>
                <w:snapToGrid w:val="0"/>
              </w:rPr>
              <w:t>予以</w:t>
            </w:r>
            <w:r>
              <w:rPr>
                <w:rStyle w:val="11"/>
                <w:rFonts w:ascii="仿宋_GB2312" w:hAnsi="仿宋_GB2312" w:eastAsia="仿宋_GB2312" w:cs="仿宋_GB2312"/>
                <w:snapToGrid w:val="0"/>
              </w:rPr>
              <w:t>通报，对拒不移交第六十七条第一款规</w:t>
            </w:r>
            <w:r>
              <w:rPr>
                <w:rStyle w:val="12"/>
                <w:rFonts w:hint="eastAsia" w:ascii="仿宋_GB2312" w:hAnsi="仿宋_GB2312" w:eastAsia="仿宋_GB2312" w:cs="仿宋_GB2312"/>
                <w:snapToGrid w:val="0"/>
              </w:rPr>
              <w:t>定事</w:t>
            </w:r>
            <w:r>
              <w:rPr>
                <w:rStyle w:val="11"/>
                <w:rFonts w:ascii="仿宋_GB2312" w:hAnsi="仿宋_GB2312" w:eastAsia="仿宋_GB2312" w:cs="仿宋_GB2312"/>
                <w:snapToGrid w:val="0"/>
              </w:rPr>
              <w:t>项的，处一万元以上十万元</w:t>
            </w:r>
            <w:r>
              <w:rPr>
                <w:rStyle w:val="12"/>
                <w:rFonts w:hint="eastAsia" w:ascii="仿宋_GB2312" w:hAnsi="仿宋_GB2312" w:eastAsia="仿宋_GB2312" w:cs="仿宋_GB2312"/>
                <w:snapToGrid w:val="0"/>
              </w:rPr>
              <w:t>以下</w:t>
            </w:r>
            <w:r>
              <w:rPr>
                <w:rStyle w:val="11"/>
                <w:rFonts w:ascii="仿宋_GB2312" w:hAnsi="仿宋_GB2312" w:eastAsia="仿宋_GB2312" w:cs="仿宋_GB2312"/>
                <w:snapToGrid w:val="0"/>
              </w:rPr>
              <w:t>罚款； 拒绝退出物业管</w:t>
            </w:r>
            <w:r>
              <w:rPr>
                <w:rStyle w:val="12"/>
                <w:rFonts w:hint="eastAsia" w:ascii="仿宋_GB2312" w:hAnsi="仿宋_GB2312" w:eastAsia="仿宋_GB2312" w:cs="仿宋_GB2312"/>
                <w:snapToGrid w:val="0"/>
              </w:rPr>
              <w:t>理区</w:t>
            </w:r>
            <w:r>
              <w:rPr>
                <w:rStyle w:val="11"/>
                <w:rFonts w:ascii="仿宋_GB2312" w:hAnsi="仿宋_GB2312" w:eastAsia="仿宋_GB2312" w:cs="仿宋_GB2312"/>
                <w:snapToGrid w:val="0"/>
              </w:rPr>
              <w:t>域的，自规定时间届满次日起按照每日一万元的数额按日</w:t>
            </w:r>
            <w:r>
              <w:rPr>
                <w:rStyle w:val="12"/>
                <w:rFonts w:hint="eastAsia" w:ascii="仿宋_GB2312" w:hAnsi="仿宋_GB2312" w:eastAsia="仿宋_GB2312" w:cs="仿宋_GB2312"/>
                <w:snapToGrid w:val="0"/>
              </w:rPr>
              <w:t>连续</w:t>
            </w:r>
            <w:r>
              <w:rPr>
                <w:rStyle w:val="11"/>
                <w:rFonts w:ascii="仿宋_GB2312" w:hAnsi="仿宋_GB2312" w:eastAsia="仿宋_GB2312" w:cs="仿宋_GB2312"/>
                <w:snapToGrid w:val="0"/>
              </w:rPr>
              <w:t>罚款，并可以依法申请人民法院强制执行。给业主造</w:t>
            </w:r>
            <w:r>
              <w:rPr>
                <w:rStyle w:val="12"/>
                <w:rFonts w:hint="eastAsia" w:ascii="仿宋_GB2312" w:hAnsi="仿宋_GB2312" w:eastAsia="仿宋_GB2312" w:cs="仿宋_GB2312"/>
                <w:snapToGrid w:val="0"/>
              </w:rPr>
              <w:t>成损</w:t>
            </w:r>
            <w:r>
              <w:rPr>
                <w:rStyle w:val="11"/>
                <w:rFonts w:ascii="仿宋_GB2312" w:hAnsi="仿宋_GB2312" w:eastAsia="仿宋_GB2312" w:cs="仿宋_GB2312"/>
                <w:snapToGrid w:val="0"/>
              </w:rPr>
              <w:t>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69</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对物业服务企业将一个物业管理区域内的全部物业管理一并委托给他人行为的处罚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十九条：违反本条例的规定，物业服务企业将一个物业管理区域内的全部物业管理一并委托给他人的，由县级以上地方人民政府房地产行政主管部门责令限期改正，处委托</w:t>
            </w:r>
            <w:r>
              <w:rPr>
                <w:rStyle w:val="12"/>
                <w:rFonts w:hint="eastAsia" w:ascii="仿宋_GB2312" w:hAnsi="仿宋_GB2312" w:eastAsia="仿宋_GB2312" w:cs="仿宋_GB2312"/>
                <w:snapToGrid w:val="0"/>
              </w:rPr>
              <w:t>合同价</w:t>
            </w:r>
            <w:r>
              <w:rPr>
                <w:rStyle w:val="11"/>
                <w:rFonts w:ascii="仿宋_GB2312" w:hAnsi="仿宋_GB2312" w:eastAsia="仿宋_GB2312" w:cs="仿宋_GB2312"/>
                <w:snapToGrid w:val="0"/>
              </w:rPr>
              <w:t>款3</w:t>
            </w:r>
            <w:r>
              <w:rPr>
                <w:rStyle w:val="12"/>
                <w:rFonts w:hint="eastAsia" w:ascii="仿宋_GB2312" w:hAnsi="仿宋_GB2312" w:eastAsia="仿宋_GB2312" w:cs="仿宋_GB2312"/>
                <w:snapToGrid w:val="0"/>
              </w:rPr>
              <w:t>0%以</w:t>
            </w:r>
            <w:r>
              <w:rPr>
                <w:rStyle w:val="11"/>
                <w:rFonts w:ascii="仿宋_GB2312" w:hAnsi="仿宋_GB2312" w:eastAsia="仿宋_GB2312" w:cs="仿宋_GB2312"/>
                <w:snapToGrid w:val="0"/>
              </w:rPr>
              <w:t>上50%以下的罚款。委托所得收益，用于物业管理区域内物业共用部位、共用设施设备的维修、养护，剩余部分按照业主大会的决定使用；给业主造成损失的，依法承担赔</w:t>
            </w:r>
            <w:r>
              <w:rPr>
                <w:rStyle w:val="12"/>
                <w:rFonts w:hint="eastAsia" w:ascii="仿宋_GB2312" w:hAnsi="仿宋_GB2312" w:eastAsia="仿宋_GB2312" w:cs="仿宋_GB2312"/>
                <w:snapToGrid w:val="0"/>
              </w:rPr>
              <w:t>偿责任。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届第33号）修订）第一</w:t>
            </w:r>
            <w:r>
              <w:rPr>
                <w:rStyle w:val="12"/>
                <w:rFonts w:hint="eastAsia" w:ascii="仿宋_GB2312" w:hAnsi="仿宋_GB2312" w:eastAsia="仿宋_GB2312" w:cs="仿宋_GB2312"/>
                <w:snapToGrid w:val="0"/>
              </w:rPr>
              <w:t>百</w:t>
            </w:r>
            <w:r>
              <w:rPr>
                <w:rStyle w:val="11"/>
                <w:rFonts w:ascii="仿宋_GB2312" w:hAnsi="仿宋_GB2312" w:eastAsia="仿宋_GB2312" w:cs="仿宋_GB2312"/>
                <w:snapToGrid w:val="0"/>
              </w:rPr>
              <w:t>零二条：物业服务人违反本条例第六十</w:t>
            </w:r>
            <w:r>
              <w:rPr>
                <w:rStyle w:val="12"/>
                <w:rFonts w:hint="eastAsia" w:ascii="仿宋_GB2312" w:hAnsi="仿宋_GB2312" w:eastAsia="仿宋_GB2312" w:cs="仿宋_GB2312"/>
                <w:snapToGrid w:val="0"/>
              </w:rPr>
              <w:t>三条</w:t>
            </w:r>
            <w:r>
              <w:rPr>
                <w:rStyle w:val="11"/>
                <w:rFonts w:ascii="仿宋_GB2312" w:hAnsi="仿宋_GB2312" w:eastAsia="仿宋_GB2312" w:cs="仿宋_GB2312"/>
                <w:snapToGrid w:val="0"/>
              </w:rPr>
              <w:t>规定，按照下列规定</w:t>
            </w:r>
            <w:r>
              <w:rPr>
                <w:rStyle w:val="12"/>
                <w:rFonts w:hint="eastAsia" w:ascii="仿宋_GB2312" w:hAnsi="仿宋_GB2312" w:eastAsia="仿宋_GB2312" w:cs="仿宋_GB2312"/>
                <w:snapToGrid w:val="0"/>
              </w:rPr>
              <w:t>予</w:t>
            </w:r>
            <w:r>
              <w:rPr>
                <w:rStyle w:val="11"/>
                <w:rFonts w:ascii="仿宋_GB2312" w:hAnsi="仿宋_GB2312" w:eastAsia="仿宋_GB2312" w:cs="仿宋_GB2312"/>
                <w:snapToGrid w:val="0"/>
              </w:rPr>
              <w:t>以处罚:（一）违反第</w:t>
            </w:r>
            <w:r>
              <w:rPr>
                <w:rStyle w:val="12"/>
                <w:rFonts w:hint="eastAsia" w:ascii="仿宋_GB2312" w:hAnsi="仿宋_GB2312" w:eastAsia="仿宋_GB2312" w:cs="仿宋_GB2312"/>
                <w:snapToGrid w:val="0"/>
              </w:rPr>
              <w:t>一项</w:t>
            </w:r>
            <w:r>
              <w:rPr>
                <w:rStyle w:val="11"/>
                <w:rFonts w:ascii="仿宋_GB2312" w:hAnsi="仿宋_GB2312" w:eastAsia="仿宋_GB2312" w:cs="仿宋_GB2312"/>
                <w:snapToGrid w:val="0"/>
              </w:rPr>
              <w:t>规定，将物业管理区域内的全部物业服务委托给第三人或者将全部物业服务支解后分别转委托给</w:t>
            </w:r>
            <w:r>
              <w:rPr>
                <w:rStyle w:val="12"/>
                <w:rFonts w:hint="eastAsia" w:ascii="仿宋_GB2312" w:hAnsi="仿宋_GB2312" w:eastAsia="仿宋_GB2312" w:cs="仿宋_GB2312"/>
                <w:snapToGrid w:val="0"/>
              </w:rPr>
              <w:t>第三</w:t>
            </w:r>
            <w:r>
              <w:rPr>
                <w:rStyle w:val="11"/>
                <w:rFonts w:ascii="仿宋_GB2312" w:hAnsi="仿宋_GB2312" w:eastAsia="仿宋_GB2312" w:cs="仿宋_GB2312"/>
                <w:snapToGrid w:val="0"/>
              </w:rPr>
              <w:t>人的，由物业所在地的县级以上人民政府住房城乡建设主管部门责令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改正，处委托合同价款百分之三十以上百分之五十以下罚款。委托</w:t>
            </w:r>
            <w:r>
              <w:rPr>
                <w:rStyle w:val="12"/>
                <w:rFonts w:hint="eastAsia" w:ascii="仿宋_GB2312" w:hAnsi="仿宋_GB2312" w:eastAsia="仿宋_GB2312" w:cs="仿宋_GB2312"/>
                <w:snapToGrid w:val="0"/>
              </w:rPr>
              <w:t>所得</w:t>
            </w:r>
            <w:r>
              <w:rPr>
                <w:rStyle w:val="11"/>
                <w:rFonts w:ascii="仿宋_GB2312" w:hAnsi="仿宋_GB2312" w:eastAsia="仿宋_GB2312" w:cs="仿宋_GB2312"/>
                <w:snapToGrid w:val="0"/>
              </w:rPr>
              <w:t>收益，用于物业管理区域内物业共用部位、共用设施设备的维</w:t>
            </w:r>
            <w:r>
              <w:rPr>
                <w:rStyle w:val="12"/>
                <w:rFonts w:hint="eastAsia" w:ascii="仿宋_GB2312" w:hAnsi="仿宋_GB2312" w:eastAsia="仿宋_GB2312" w:cs="仿宋_GB2312"/>
                <w:snapToGrid w:val="0"/>
              </w:rPr>
              <w:t>修、</w:t>
            </w:r>
            <w:r>
              <w:rPr>
                <w:rStyle w:val="11"/>
                <w:rFonts w:ascii="仿宋_GB2312" w:hAnsi="仿宋_GB2312" w:eastAsia="仿宋_GB2312" w:cs="仿宋_GB2312"/>
                <w:snapToGrid w:val="0"/>
              </w:rPr>
              <w:t>养护，剩余部分按照业主大会的决定使用。给业主造</w:t>
            </w:r>
            <w:r>
              <w:rPr>
                <w:rStyle w:val="12"/>
                <w:rFonts w:hint="eastAsia" w:ascii="仿宋_GB2312" w:hAnsi="仿宋_GB2312" w:eastAsia="仿宋_GB2312" w:cs="仿宋_GB2312"/>
                <w:snapToGrid w:val="0"/>
              </w:rPr>
              <w:t>成损</w:t>
            </w:r>
            <w:r>
              <w:rPr>
                <w:rStyle w:val="11"/>
                <w:rFonts w:ascii="仿宋_GB2312" w:hAnsi="仿宋_GB2312" w:eastAsia="仿宋_GB2312" w:cs="仿宋_GB2312"/>
                <w:snapToGrid w:val="0"/>
              </w:rPr>
              <w:t>失的，依法承担</w:t>
            </w:r>
            <w:r>
              <w:rPr>
                <w:rStyle w:val="12"/>
                <w:rFonts w:hint="eastAsia" w:ascii="仿宋_GB2312" w:hAnsi="仿宋_GB2312" w:eastAsia="仿宋_GB2312" w:cs="仿宋_GB2312"/>
                <w:snapToGrid w:val="0"/>
              </w:rPr>
              <w:t>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70</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对个人或单位挪用专项维修资金行为的处罚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六十条：违反本条例的规定，挪用专项维修资金的，由县级以上地方人民政府房地产行政主管部门追回挪用的专项维修资金，给予警告，没收违法所得，可以并处</w:t>
            </w:r>
            <w:r>
              <w:rPr>
                <w:rStyle w:val="12"/>
                <w:rFonts w:hint="eastAsia" w:ascii="仿宋_GB2312" w:hAnsi="仿宋_GB2312" w:eastAsia="仿宋_GB2312" w:cs="仿宋_GB2312"/>
                <w:snapToGrid w:val="0"/>
              </w:rPr>
              <w:t>挪</w:t>
            </w:r>
            <w:r>
              <w:rPr>
                <w:rStyle w:val="11"/>
                <w:rFonts w:ascii="仿宋_GB2312" w:hAnsi="仿宋_GB2312" w:eastAsia="仿宋_GB2312" w:cs="仿宋_GB2312"/>
                <w:snapToGrid w:val="0"/>
              </w:rPr>
              <w:t>用数额2倍以下的罚款；构成犯罪的，依法追究直接负责的主管人员和其他直接责任人员的刑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2.【部门规章】《住宅专项维修资金管理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2007年建设部、财</w:t>
            </w:r>
            <w:r>
              <w:rPr>
                <w:rStyle w:val="12"/>
                <w:rFonts w:hint="eastAsia" w:ascii="仿宋_GB2312" w:hAnsi="仿宋_GB2312" w:eastAsia="仿宋_GB2312" w:cs="仿宋_GB2312"/>
                <w:snapToGrid w:val="0"/>
              </w:rPr>
              <w:t>政部令第1</w:t>
            </w:r>
            <w:r>
              <w:rPr>
                <w:rStyle w:val="11"/>
                <w:rFonts w:ascii="仿宋_GB2312" w:hAnsi="仿宋_GB2312" w:eastAsia="仿宋_GB2312" w:cs="仿宋_GB2312"/>
                <w:snapToGrid w:val="0"/>
              </w:rPr>
              <w:t>65号</w:t>
            </w:r>
            <w:r>
              <w:rPr>
                <w:rStyle w:val="12"/>
                <w:rFonts w:hint="eastAsia" w:ascii="仿宋_GB2312" w:hAnsi="仿宋_GB2312" w:eastAsia="仿宋_GB2312" w:cs="仿宋_GB2312"/>
                <w:snapToGrid w:val="0"/>
              </w:rPr>
              <w:t>公布，自</w:t>
            </w:r>
            <w:r>
              <w:rPr>
                <w:rStyle w:val="11"/>
                <w:rFonts w:ascii="仿宋_GB2312" w:hAnsi="仿宋_GB2312" w:eastAsia="仿宋_GB2312" w:cs="仿宋_GB2312"/>
                <w:snapToGrid w:val="0"/>
              </w:rPr>
              <w:t>2008年起施行）第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七条： 违反本办法规定，挪用住宅专项维修资金的，由县级以上地方人民政府建设（房地产）主管部门追回挪用的住宅专项维修资金，没收违法所得，可以并处</w:t>
            </w:r>
            <w:r>
              <w:rPr>
                <w:rStyle w:val="12"/>
                <w:rFonts w:hint="eastAsia" w:ascii="仿宋_GB2312" w:hAnsi="仿宋_GB2312" w:eastAsia="仿宋_GB2312" w:cs="仿宋_GB2312"/>
                <w:snapToGrid w:val="0"/>
              </w:rPr>
              <w:t>挪</w:t>
            </w:r>
            <w:r>
              <w:rPr>
                <w:rStyle w:val="11"/>
                <w:rFonts w:ascii="仿宋_GB2312" w:hAnsi="仿宋_GB2312" w:eastAsia="仿宋_GB2312" w:cs="仿宋_GB2312"/>
                <w:snapToGrid w:val="0"/>
              </w:rPr>
              <w:t>用金额2倍以下的罚款；构成犯罪的，依法追究直接负责的主管人员和其他直接责任人员的刑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物业服务企业挪用住宅专项维修资金，情节严重的，除按前款规定予以处罚外，还应由颁发资质证书的部门吊销资</w:t>
            </w:r>
            <w:r>
              <w:rPr>
                <w:rStyle w:val="12"/>
                <w:rFonts w:hint="eastAsia" w:ascii="仿宋_GB2312" w:hAnsi="仿宋_GB2312" w:eastAsia="仿宋_GB2312" w:cs="仿宋_GB2312"/>
                <w:snapToGrid w:val="0"/>
              </w:rPr>
              <w:t>质证书。</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71</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对建设单位在物业管理区域内不按照规定配置必要的物业管理用房行为的处罚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十一条：违反本条例的规定，建设单位在物业管理区域内不按照规定配置必要的物业管理用房的，由县级以上地方人民政府房地产行政主管部门责令限期改正，给予警告，没收违法所</w:t>
            </w:r>
            <w:r>
              <w:rPr>
                <w:rStyle w:val="12"/>
                <w:rFonts w:hint="eastAsia" w:ascii="仿宋_GB2312" w:hAnsi="仿宋_GB2312" w:eastAsia="仿宋_GB2312" w:cs="仿宋_GB2312"/>
                <w:snapToGrid w:val="0"/>
              </w:rPr>
              <w:t>得，</w:t>
            </w:r>
            <w:r>
              <w:rPr>
                <w:rStyle w:val="11"/>
                <w:rFonts w:ascii="仿宋_GB2312" w:hAnsi="仿宋_GB2312" w:eastAsia="仿宋_GB2312" w:cs="仿宋_GB2312"/>
                <w:snapToGrid w:val="0"/>
              </w:rPr>
              <w:t>并处10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以上50万元以下的罚款。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72</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对未经业主大会同意，物业服务企业擅自改变物业管理用房的用途行为的处罚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十二条：违反本条例的规定，未经业主大会同意，物业服务企业擅自改变物业管理用房的用途的，由县级以上地方人民政府房地产行政主管部门责令限期改正，给予警</w:t>
            </w:r>
            <w:r>
              <w:rPr>
                <w:rStyle w:val="12"/>
                <w:rFonts w:hint="eastAsia" w:ascii="仿宋_GB2312" w:hAnsi="仿宋_GB2312" w:eastAsia="仿宋_GB2312" w:cs="仿宋_GB2312"/>
                <w:snapToGrid w:val="0"/>
              </w:rPr>
              <w:t>告</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以上10万元以下的罚款；有收益的，所得收益用于物业管理区域内物业共用部位、共用设施设备的维修、养护，剩余部分按照业主大会的决定使用。</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73</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对个人或单位擅自改变物业管理区域内按照规划建设的公共建筑和共用设施用途等行为的处罚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三条：违反本条例的规定，有下列行为之一的，由县级以上地方人民政府房地产行政主管部门责令限期改正，给予警告，并按照本条第二款的规定处以罚款；所得收益，用于物业管理区域内物业共用部位、共用设施设备的维修、养护，剩余部分按照业主大会的决</w:t>
            </w:r>
            <w:r>
              <w:rPr>
                <w:rStyle w:val="12"/>
                <w:rFonts w:hint="eastAsia" w:ascii="仿宋_GB2312" w:hAnsi="仿宋_GB2312" w:eastAsia="仿宋_GB2312" w:cs="仿宋_GB2312"/>
                <w:snapToGrid w:val="0"/>
              </w:rPr>
              <w:t>定使用：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（一）擅自改变物业管理区域内按照规划建设的公共建筑和共用设施</w:t>
            </w:r>
            <w:r>
              <w:rPr>
                <w:rStyle w:val="12"/>
                <w:rFonts w:hint="eastAsia" w:ascii="仿宋_GB2312" w:hAnsi="仿宋_GB2312" w:eastAsia="仿宋_GB2312" w:cs="仿宋_GB2312"/>
                <w:snapToGrid w:val="0"/>
              </w:rPr>
              <w:t>用途的；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（二）擅自占用、挖掘物业管理区域内道路、场地，损害业主共同</w:t>
            </w:r>
            <w:r>
              <w:rPr>
                <w:rStyle w:val="12"/>
                <w:rFonts w:hint="eastAsia" w:ascii="仿宋_GB2312" w:hAnsi="仿宋_GB2312" w:eastAsia="仿宋_GB2312" w:cs="仿宋_GB2312"/>
                <w:snapToGrid w:val="0"/>
              </w:rPr>
              <w:t>利益的；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（三）擅自利用物业共用部位、共用设施设备进行</w:t>
            </w:r>
            <w:r>
              <w:rPr>
                <w:rStyle w:val="12"/>
                <w:rFonts w:hint="eastAsia" w:ascii="仿宋_GB2312" w:hAnsi="仿宋_GB2312" w:eastAsia="仿宋_GB2312" w:cs="仿宋_GB2312"/>
                <w:snapToGrid w:val="0"/>
              </w:rPr>
              <w:t>经营的。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个人有前款规定行为之</w:t>
            </w:r>
            <w:r>
              <w:rPr>
                <w:rStyle w:val="12"/>
                <w:rFonts w:hint="eastAsia" w:ascii="仿宋_GB2312" w:hAnsi="仿宋_GB2312" w:eastAsia="仿宋_GB2312" w:cs="仿宋_GB2312"/>
                <w:snapToGrid w:val="0"/>
              </w:rPr>
              <w:t>一的，处</w:t>
            </w:r>
            <w:r>
              <w:rPr>
                <w:rStyle w:val="11"/>
                <w:rFonts w:ascii="仿宋_GB2312" w:hAnsi="仿宋_GB2312" w:eastAsia="仿宋_GB2312" w:cs="仿宋_GB2312"/>
                <w:snapToGrid w:val="0"/>
              </w:rPr>
              <w:t>1000元以上１万元以下的罚款；单位有前款规定行为之</w:t>
            </w:r>
            <w:r>
              <w:rPr>
                <w:rStyle w:val="12"/>
                <w:rFonts w:hint="eastAsia" w:ascii="仿宋_GB2312" w:hAnsi="仿宋_GB2312" w:eastAsia="仿宋_GB2312" w:cs="仿宋_GB2312"/>
                <w:snapToGrid w:val="0"/>
              </w:rPr>
              <w:t>一</w:t>
            </w:r>
            <w:r>
              <w:rPr>
                <w:rStyle w:val="11"/>
                <w:rFonts w:ascii="仿宋_GB2312" w:hAnsi="仿宋_GB2312" w:eastAsia="仿宋_GB2312" w:cs="仿宋_GB2312"/>
                <w:snapToGrid w:val="0"/>
              </w:rPr>
              <w:t>的，处5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以上20万元以下</w:t>
            </w:r>
            <w:r>
              <w:rPr>
                <w:rStyle w:val="12"/>
                <w:rFonts w:hint="eastAsia" w:ascii="仿宋_GB2312" w:hAnsi="仿宋_GB2312" w:eastAsia="仿宋_GB2312" w:cs="仿宋_GB2312"/>
                <w:snapToGrid w:val="0"/>
              </w:rPr>
              <w:t>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74</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对物业服务人未依法终止物业服务合同</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擅自停止服务或者退出物业管理区域的处罚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届第33号）第二次修订））第一</w:t>
            </w:r>
            <w:r>
              <w:rPr>
                <w:rStyle w:val="12"/>
                <w:rFonts w:hint="eastAsia" w:ascii="仿宋_GB2312" w:hAnsi="仿宋_GB2312" w:eastAsia="仿宋_GB2312" w:cs="仿宋_GB2312"/>
                <w:snapToGrid w:val="0"/>
              </w:rPr>
              <w:t>百</w:t>
            </w:r>
            <w:r>
              <w:rPr>
                <w:rStyle w:val="11"/>
                <w:rFonts w:ascii="仿宋_GB2312" w:hAnsi="仿宋_GB2312" w:eastAsia="仿宋_GB2312" w:cs="仿宋_GB2312"/>
                <w:snapToGrid w:val="0"/>
              </w:rPr>
              <w:t>零二条：物业服务人违反本条例第六十</w:t>
            </w:r>
            <w:r>
              <w:rPr>
                <w:rStyle w:val="12"/>
                <w:rFonts w:hint="eastAsia" w:ascii="仿宋_GB2312" w:hAnsi="仿宋_GB2312" w:eastAsia="仿宋_GB2312" w:cs="仿宋_GB2312"/>
                <w:snapToGrid w:val="0"/>
              </w:rPr>
              <w:t>三条</w:t>
            </w:r>
            <w:r>
              <w:rPr>
                <w:rStyle w:val="11"/>
                <w:rFonts w:ascii="仿宋_GB2312" w:hAnsi="仿宋_GB2312" w:eastAsia="仿宋_GB2312" w:cs="仿宋_GB2312"/>
                <w:snapToGrid w:val="0"/>
              </w:rPr>
              <w:t>规定，按照下列规定</w:t>
            </w:r>
            <w:r>
              <w:rPr>
                <w:rStyle w:val="12"/>
                <w:rFonts w:hint="eastAsia" w:ascii="仿宋_GB2312" w:hAnsi="仿宋_GB2312" w:eastAsia="仿宋_GB2312" w:cs="仿宋_GB2312"/>
                <w:snapToGrid w:val="0"/>
              </w:rPr>
              <w:t>予</w:t>
            </w:r>
            <w:r>
              <w:rPr>
                <w:rStyle w:val="11"/>
                <w:rFonts w:ascii="仿宋_GB2312" w:hAnsi="仿宋_GB2312" w:eastAsia="仿宋_GB2312" w:cs="仿宋_GB2312"/>
                <w:snapToGrid w:val="0"/>
              </w:rPr>
              <w:t>以处罚：（二）违反第</w:t>
            </w:r>
            <w:r>
              <w:rPr>
                <w:rStyle w:val="12"/>
                <w:rFonts w:hint="eastAsia" w:ascii="仿宋_GB2312" w:hAnsi="仿宋_GB2312" w:eastAsia="仿宋_GB2312" w:cs="仿宋_GB2312"/>
                <w:snapToGrid w:val="0"/>
              </w:rPr>
              <w:t>六项</w:t>
            </w:r>
            <w:r>
              <w:rPr>
                <w:rStyle w:val="11"/>
                <w:rFonts w:ascii="仿宋_GB2312" w:hAnsi="仿宋_GB2312" w:eastAsia="仿宋_GB2312" w:cs="仿宋_GB2312"/>
                <w:snapToGrid w:val="0"/>
              </w:rPr>
              <w:t>规定，未依法终止物业</w:t>
            </w:r>
            <w:r>
              <w:rPr>
                <w:rStyle w:val="12"/>
                <w:rFonts w:hint="eastAsia" w:ascii="仿宋_GB2312" w:hAnsi="仿宋_GB2312" w:eastAsia="仿宋_GB2312" w:cs="仿宋_GB2312"/>
                <w:snapToGrid w:val="0"/>
              </w:rPr>
              <w:t>服务</w:t>
            </w:r>
            <w:r>
              <w:rPr>
                <w:rStyle w:val="11"/>
                <w:rFonts w:ascii="仿宋_GB2312" w:hAnsi="仿宋_GB2312" w:eastAsia="仿宋_GB2312" w:cs="仿宋_GB2312"/>
                <w:snapToGrid w:val="0"/>
              </w:rPr>
              <w:t>合同，擅自停止服务或者退出物业管</w:t>
            </w:r>
            <w:r>
              <w:rPr>
                <w:rStyle w:val="12"/>
                <w:rFonts w:hint="eastAsia" w:ascii="仿宋_GB2312" w:hAnsi="仿宋_GB2312" w:eastAsia="仿宋_GB2312" w:cs="仿宋_GB2312"/>
                <w:snapToGrid w:val="0"/>
              </w:rPr>
              <w:t>理区</w:t>
            </w:r>
            <w:r>
              <w:rPr>
                <w:rStyle w:val="11"/>
                <w:rFonts w:ascii="仿宋_GB2312" w:hAnsi="仿宋_GB2312" w:eastAsia="仿宋_GB2312" w:cs="仿宋_GB2312"/>
                <w:snapToGrid w:val="0"/>
              </w:rPr>
              <w:t>域的，由物业所在地的县级以上人民政府住房城乡建设主管部门责令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改正，处五万元以上十万元以下罚款。给业主造</w:t>
            </w:r>
            <w:r>
              <w:rPr>
                <w:rStyle w:val="12"/>
                <w:rFonts w:hint="eastAsia" w:ascii="仿宋_GB2312" w:hAnsi="仿宋_GB2312" w:eastAsia="仿宋_GB2312" w:cs="仿宋_GB2312"/>
                <w:snapToGrid w:val="0"/>
              </w:rPr>
              <w:t>成损</w:t>
            </w:r>
            <w:r>
              <w:rPr>
                <w:rStyle w:val="11"/>
                <w:rFonts w:ascii="仿宋_GB2312" w:hAnsi="仿宋_GB2312" w:eastAsia="仿宋_GB2312" w:cs="仿宋_GB2312"/>
                <w:snapToGrid w:val="0"/>
              </w:rPr>
              <w:t>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75</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99"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对建设单位不申请划分物业管理区域或者不按照规定向买受人明示物业管理区域行为的处罚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99"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届第33号）第二次修订）第</w:t>
            </w:r>
            <w:r>
              <w:rPr>
                <w:rStyle w:val="12"/>
                <w:rFonts w:hint="eastAsia" w:ascii="仿宋_GB2312" w:hAnsi="仿宋_GB2312" w:eastAsia="仿宋_GB2312" w:cs="仿宋_GB2312"/>
                <w:snapToGrid w:val="0"/>
              </w:rPr>
              <w:t>九</w:t>
            </w:r>
            <w:r>
              <w:rPr>
                <w:rStyle w:val="11"/>
                <w:rFonts w:ascii="仿宋_GB2312" w:hAnsi="仿宋_GB2312" w:eastAsia="仿宋_GB2312" w:cs="仿宋_GB2312"/>
                <w:snapToGrid w:val="0"/>
              </w:rPr>
              <w:t>十八条：建设单位有下列行</w:t>
            </w:r>
            <w:r>
              <w:rPr>
                <w:rStyle w:val="12"/>
                <w:rFonts w:hint="eastAsia" w:ascii="仿宋_GB2312" w:hAnsi="仿宋_GB2312" w:eastAsia="仿宋_GB2312" w:cs="仿宋_GB2312"/>
                <w:snapToGrid w:val="0"/>
              </w:rPr>
              <w:t>为之</w:t>
            </w:r>
            <w:r>
              <w:rPr>
                <w:rStyle w:val="11"/>
                <w:rFonts w:ascii="仿宋_GB2312" w:hAnsi="仿宋_GB2312" w:eastAsia="仿宋_GB2312" w:cs="仿宋_GB2312"/>
                <w:snapToGrid w:val="0"/>
              </w:rPr>
              <w:t>一的，由物业所在地的县级以上人民政府住房城乡建设主管部门</w:t>
            </w:r>
            <w:r>
              <w:rPr>
                <w:rStyle w:val="12"/>
                <w:rFonts w:hint="eastAsia" w:ascii="仿宋_GB2312" w:hAnsi="仿宋_GB2312" w:eastAsia="仿宋_GB2312" w:cs="仿宋_GB2312"/>
                <w:snapToGrid w:val="0"/>
              </w:rPr>
              <w:t>予</w:t>
            </w:r>
            <w:r>
              <w:rPr>
                <w:rStyle w:val="11"/>
                <w:rFonts w:ascii="仿宋_GB2312" w:hAnsi="仿宋_GB2312" w:eastAsia="仿宋_GB2312" w:cs="仿宋_GB2312"/>
                <w:snapToGrid w:val="0"/>
              </w:rPr>
              <w:t>以处罚:（一）违反本条例第十三条第二款和第</w:t>
            </w:r>
            <w:r>
              <w:rPr>
                <w:rStyle w:val="12"/>
                <w:rFonts w:hint="eastAsia" w:ascii="仿宋_GB2312" w:hAnsi="仿宋_GB2312" w:eastAsia="仿宋_GB2312" w:cs="仿宋_GB2312"/>
                <w:snapToGrid w:val="0"/>
              </w:rPr>
              <w:t>三款</w:t>
            </w:r>
            <w:r>
              <w:rPr>
                <w:rStyle w:val="11"/>
                <w:rFonts w:ascii="仿宋_GB2312" w:hAnsi="仿宋_GB2312" w:eastAsia="仿宋_GB2312" w:cs="仿宋_GB2312"/>
                <w:snapToGrid w:val="0"/>
              </w:rPr>
              <w:t>规定，不申请划分物业管理区域或者不按照规定公示物业管</w:t>
            </w:r>
            <w:r>
              <w:rPr>
                <w:rStyle w:val="12"/>
                <w:rFonts w:hint="eastAsia" w:ascii="仿宋_GB2312" w:hAnsi="仿宋_GB2312" w:eastAsia="仿宋_GB2312" w:cs="仿宋_GB2312"/>
                <w:snapToGrid w:val="0"/>
              </w:rPr>
              <w:t>理区</w:t>
            </w:r>
            <w:r>
              <w:rPr>
                <w:rStyle w:val="11"/>
                <w:rFonts w:ascii="仿宋_GB2312" w:hAnsi="仿宋_GB2312" w:eastAsia="仿宋_GB2312" w:cs="仿宋_GB2312"/>
                <w:snapToGrid w:val="0"/>
              </w:rPr>
              <w:t>域的，责令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 逾期</w:t>
            </w:r>
            <w:r>
              <w:rPr>
                <w:rStyle w:val="12"/>
                <w:rFonts w:hint="eastAsia" w:ascii="仿宋_GB2312" w:hAnsi="仿宋_GB2312" w:eastAsia="仿宋_GB2312" w:cs="仿宋_GB2312"/>
                <w:snapToGrid w:val="0"/>
              </w:rPr>
              <w:t>未改</w:t>
            </w:r>
            <w:r>
              <w:rPr>
                <w:rStyle w:val="11"/>
                <w:rFonts w:ascii="仿宋_GB2312" w:hAnsi="仿宋_GB2312" w:eastAsia="仿宋_GB2312" w:cs="仿宋_GB2312"/>
                <w:snapToGrid w:val="0"/>
              </w:rPr>
              <w:t>正的，处一万元以上五万元</w:t>
            </w:r>
            <w:r>
              <w:rPr>
                <w:rStyle w:val="12"/>
                <w:rFonts w:hint="eastAsia" w:ascii="仿宋_GB2312" w:hAnsi="仿宋_GB2312" w:eastAsia="仿宋_GB2312" w:cs="仿宋_GB2312"/>
                <w:snapToGrid w:val="0"/>
              </w:rPr>
              <w:t>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对个人或单位出租属于违法建筑的、不符合安全防灾等工程建设强制性标准的、违反规定改变房屋使用性质的房屋行为的处罚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【部门规章】《商品房屋租赁管理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2010年建</w:t>
            </w:r>
            <w:r>
              <w:rPr>
                <w:rStyle w:val="12"/>
                <w:rFonts w:hint="eastAsia" w:ascii="仿宋_GB2312" w:hAnsi="仿宋_GB2312" w:eastAsia="仿宋_GB2312" w:cs="仿宋_GB2312"/>
                <w:snapToGrid w:val="0"/>
              </w:rPr>
              <w:t>设部令第</w:t>
            </w:r>
            <w:r>
              <w:rPr>
                <w:rStyle w:val="11"/>
                <w:rFonts w:ascii="仿宋_GB2312" w:hAnsi="仿宋_GB2312" w:eastAsia="仿宋_GB2312" w:cs="仿宋_GB2312"/>
                <w:snapToGrid w:val="0"/>
              </w:rPr>
              <w:t>6号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第六条：有下列情形之一的房屋不</w:t>
            </w:r>
            <w:r>
              <w:rPr>
                <w:rStyle w:val="12"/>
                <w:rFonts w:hint="eastAsia" w:ascii="仿宋_GB2312" w:hAnsi="仿宋_GB2312" w:eastAsia="仿宋_GB2312" w:cs="仿宋_GB2312"/>
                <w:snapToGrid w:val="0"/>
              </w:rPr>
              <w:t>得出租：</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（一）属于违法</w:t>
            </w:r>
            <w:r>
              <w:rPr>
                <w:rStyle w:val="12"/>
                <w:rFonts w:hint="eastAsia" w:ascii="仿宋_GB2312" w:hAnsi="仿宋_GB2312" w:eastAsia="仿宋_GB2312" w:cs="仿宋_GB2312"/>
                <w:snapToGrid w:val="0"/>
              </w:rPr>
              <w:t>建筑的；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（二）不符合安全、防灾等工程建设强制性</w:t>
            </w:r>
            <w:r>
              <w:rPr>
                <w:rStyle w:val="12"/>
                <w:rFonts w:hint="eastAsia" w:ascii="仿宋_GB2312" w:hAnsi="仿宋_GB2312" w:eastAsia="仿宋_GB2312" w:cs="仿宋_GB2312"/>
                <w:snapToGrid w:val="0"/>
              </w:rPr>
              <w:t>标准的；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（三）违反规定改变房屋使用</w:t>
            </w:r>
            <w:r>
              <w:rPr>
                <w:rStyle w:val="12"/>
                <w:rFonts w:hint="eastAsia" w:ascii="仿宋_GB2312" w:hAnsi="仿宋_GB2312" w:eastAsia="仿宋_GB2312" w:cs="仿宋_GB2312"/>
                <w:snapToGrid w:val="0"/>
              </w:rPr>
              <w:t>性质的；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（四）法律、法规规定禁止出租的其</w:t>
            </w:r>
            <w:r>
              <w:rPr>
                <w:rStyle w:val="12"/>
                <w:rFonts w:hint="eastAsia" w:ascii="仿宋_GB2312" w:hAnsi="仿宋_GB2312" w:eastAsia="仿宋_GB2312" w:cs="仿宋_GB2312"/>
                <w:snapToGrid w:val="0"/>
              </w:rPr>
              <w:t>他情形。</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一条：违反本办法第六条规定的，由直辖市、市、县人民政府建设（房地产）主管部门责令限期改正，对没有违法所得的，可处以五千元以下罚款；对有违法所得的，可以处以违法所得一倍以上三倍以下，但不超过三万元</w:t>
            </w:r>
            <w:r>
              <w:rPr>
                <w:rStyle w:val="12"/>
                <w:rFonts w:hint="eastAsia" w:ascii="仿宋_GB2312" w:hAnsi="仿宋_GB2312" w:eastAsia="仿宋_GB2312" w:cs="仿宋_GB2312"/>
                <w:snapToGrid w:val="0"/>
              </w:rPr>
              <w:t>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、市人民政府有关文件中明确的免责形式</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对个人或单位出租低于规定标准的房屋，把厨房、卫生间、阳台和地下储藏室出租供人员居住行为的处罚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【部门规章】《商品房屋租赁管理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2010年建</w:t>
            </w:r>
            <w:r>
              <w:rPr>
                <w:rStyle w:val="12"/>
                <w:rFonts w:hint="eastAsia" w:ascii="仿宋_GB2312" w:hAnsi="仿宋_GB2312" w:eastAsia="仿宋_GB2312" w:cs="仿宋_GB2312"/>
                <w:snapToGrid w:val="0"/>
              </w:rPr>
              <w:t>设部令第</w:t>
            </w:r>
            <w:r>
              <w:rPr>
                <w:rStyle w:val="11"/>
                <w:rFonts w:ascii="仿宋_GB2312" w:hAnsi="仿宋_GB2312" w:eastAsia="仿宋_GB2312" w:cs="仿宋_GB2312"/>
                <w:snapToGrid w:val="0"/>
              </w:rPr>
              <w:t>6号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第八条：出租住房的，应当以原设计的房间为最小出租单位，人均租住建筑面积不得低于当地人民政府规定的最</w:t>
            </w:r>
            <w:r>
              <w:rPr>
                <w:rStyle w:val="12"/>
                <w:rFonts w:hint="eastAsia" w:ascii="仿宋_GB2312" w:hAnsi="仿宋_GB2312" w:eastAsia="仿宋_GB2312" w:cs="仿宋_GB2312"/>
                <w:snapToGrid w:val="0"/>
              </w:rPr>
              <w:t>低标准。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厨房、卫生间、阳台和地下储藏室不得出租供人</w:t>
            </w:r>
            <w:r>
              <w:rPr>
                <w:rStyle w:val="12"/>
                <w:rFonts w:hint="eastAsia" w:ascii="仿宋_GB2312" w:hAnsi="仿宋_GB2312" w:eastAsia="仿宋_GB2312" w:cs="仿宋_GB2312"/>
                <w:snapToGrid w:val="0"/>
              </w:rPr>
              <w:t>员居住。</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十二条：违反本办法第八条规定的，由直辖市、市、县人民政府建设（房地产）主管部门责令限期改正，逾期不改正的，可处以五千元以上三万元以下罚款。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、市人民政府有关文件中明确的免责形式</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对个人或单位未按规定办理房屋租赁相关事项登记备案行为的处罚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【部门规章】《商品房屋租赁管理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2010年建</w:t>
            </w:r>
            <w:r>
              <w:rPr>
                <w:rStyle w:val="12"/>
                <w:rFonts w:hint="eastAsia" w:ascii="仿宋_GB2312" w:hAnsi="仿宋_GB2312" w:eastAsia="仿宋_GB2312" w:cs="仿宋_GB2312"/>
                <w:snapToGrid w:val="0"/>
              </w:rPr>
              <w:t>设部令第</w:t>
            </w:r>
            <w:r>
              <w:rPr>
                <w:rStyle w:val="11"/>
                <w:rFonts w:ascii="仿宋_GB2312" w:hAnsi="仿宋_GB2312" w:eastAsia="仿宋_GB2312" w:cs="仿宋_GB2312"/>
                <w:snapToGrid w:val="0"/>
              </w:rPr>
              <w:t>6号）第二十三条：违反本办法第十四条第一款、第十九条规定的，由直辖市、市、县人民政府建设（房地产）主管部门责令限期改正；个人逾期不改正的，处以一千元以下罚款；单位逾期不改正的，处以一千元以上一万元以</w:t>
            </w:r>
            <w:r>
              <w:rPr>
                <w:rStyle w:val="12"/>
                <w:rFonts w:hint="eastAsia" w:ascii="仿宋_GB2312" w:hAnsi="仿宋_GB2312" w:eastAsia="仿宋_GB2312" w:cs="仿宋_GB2312"/>
                <w:snapToGrid w:val="0"/>
              </w:rPr>
              <w:t>下罚款。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第十四条：房屋租赁合同订立后三十日内，房屋租赁当事人应当到租赁房屋所在地直辖市、市、县人民政府建设（房地产）主管部门办理房屋租赁登</w:t>
            </w:r>
            <w:r>
              <w:rPr>
                <w:rStyle w:val="12"/>
                <w:rFonts w:hint="eastAsia" w:ascii="仿宋_GB2312" w:hAnsi="仿宋_GB2312" w:eastAsia="仿宋_GB2312" w:cs="仿宋_GB2312"/>
                <w:snapToGrid w:val="0"/>
              </w:rPr>
              <w:t>记备案。</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第十九条：房屋租赁登记备案内容发生变化、续租或者租赁终止的，当事人应当在三十日内，到原租赁登记备案的部门办理房屋租赁登记备案的变更、延续或者注销手续</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、市人民政府有关文件中明确的免责形式</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eastAsia="仿宋_GB2312"/>
                <w:snapToGrid w:val="0"/>
                <w:color w:val="000000"/>
                <w:sz w:val="20"/>
                <w:szCs w:val="20"/>
                <w:lang w:val="en-US" w:eastAsia="zh-CN"/>
              </w:rPr>
            </w:pPr>
            <w:r>
              <w:rPr>
                <w:rFonts w:hint="eastAsia" w:eastAsia="仿宋_GB2312"/>
                <w:snapToGrid w:val="0"/>
                <w:color w:val="000000"/>
                <w:sz w:val="20"/>
                <w:szCs w:val="20"/>
                <w:lang w:val="en-US" w:eastAsia="zh-CN"/>
              </w:rPr>
              <w:t>79</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对不符合条件从事白蚁防治业务行为的处罚</w:t>
            </w:r>
          </w:p>
        </w:tc>
        <w:tc>
          <w:tcPr>
            <w:tcW w:w="540" w:type="dxa"/>
            <w:vAlign w:val="center"/>
          </w:tcPr>
          <w:p>
            <w:pPr>
              <w:adjustRightInd w:val="0"/>
              <w:snapToGrid w:val="0"/>
              <w:spacing w:line="280" w:lineRule="exac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Style w:val="11"/>
                <w:rFonts w:hint="default" w:ascii="Times New Roman" w:hAnsi="Times New Roman" w:eastAsia="仿宋_GB2312"/>
                <w:snapToGrid w:val="0"/>
                <w:color w:val="FF0000"/>
              </w:rPr>
            </w:pPr>
            <w:r>
              <w:rPr>
                <w:rFonts w:hint="eastAsia" w:eastAsia="仿宋_GB2312"/>
                <w:snapToGrid w:val="0"/>
                <w:color w:val="000000"/>
                <w:sz w:val="20"/>
                <w:szCs w:val="20"/>
              </w:rPr>
              <w:t>房屋安全监管科</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Fonts w:eastAsia="仿宋_GB2312"/>
                <w:snapToGrid w:val="0"/>
                <w:color w:val="000000"/>
                <w:sz w:val="20"/>
                <w:szCs w:val="20"/>
              </w:rPr>
              <w:t>【部门规章】《城市房屋白蚁防治管理</w:t>
            </w:r>
            <w:r>
              <w:rPr>
                <w:rFonts w:hint="eastAsia" w:eastAsia="仿宋_GB2312"/>
                <w:snapToGrid w:val="0"/>
                <w:color w:val="000000"/>
                <w:sz w:val="20"/>
                <w:szCs w:val="20"/>
              </w:rPr>
              <w:t>规定》（</w:t>
            </w:r>
            <w:r>
              <w:rPr>
                <w:rFonts w:eastAsia="仿宋_GB2312"/>
                <w:snapToGrid w:val="0"/>
                <w:color w:val="000000"/>
                <w:sz w:val="20"/>
                <w:szCs w:val="20"/>
              </w:rPr>
              <w:t>1999年建</w:t>
            </w:r>
            <w:r>
              <w:rPr>
                <w:rFonts w:hint="eastAsia" w:eastAsia="仿宋_GB2312"/>
                <w:snapToGrid w:val="0"/>
                <w:color w:val="000000"/>
                <w:sz w:val="20"/>
                <w:szCs w:val="20"/>
              </w:rPr>
              <w:t>设部</w:t>
            </w:r>
            <w:r>
              <w:rPr>
                <w:rFonts w:eastAsia="仿宋_GB2312"/>
                <w:snapToGrid w:val="0"/>
                <w:color w:val="000000"/>
                <w:sz w:val="20"/>
                <w:szCs w:val="20"/>
              </w:rPr>
              <w:t>令第72号发</w:t>
            </w:r>
            <w:r>
              <w:rPr>
                <w:rFonts w:hint="eastAsia" w:eastAsia="仿宋_GB2312"/>
                <w:snapToGrid w:val="0"/>
                <w:color w:val="000000"/>
                <w:sz w:val="20"/>
                <w:szCs w:val="20"/>
              </w:rPr>
              <w:t>布，</w:t>
            </w:r>
            <w:r>
              <w:rPr>
                <w:rFonts w:eastAsia="仿宋_GB2312"/>
                <w:snapToGrid w:val="0"/>
                <w:color w:val="000000"/>
                <w:sz w:val="20"/>
                <w:szCs w:val="20"/>
              </w:rPr>
              <w:t>2015年住房和城乡建</w:t>
            </w:r>
            <w:r>
              <w:rPr>
                <w:rFonts w:hint="eastAsia" w:eastAsia="仿宋_GB2312"/>
                <w:snapToGrid w:val="0"/>
                <w:color w:val="000000"/>
                <w:sz w:val="20"/>
                <w:szCs w:val="20"/>
              </w:rPr>
              <w:t>设部</w:t>
            </w:r>
            <w:r>
              <w:rPr>
                <w:rFonts w:eastAsia="仿宋_GB2312"/>
                <w:snapToGrid w:val="0"/>
                <w:color w:val="000000"/>
                <w:sz w:val="20"/>
                <w:szCs w:val="20"/>
              </w:rPr>
              <w:t>令第24号修正）第六条：设立白蚁防治单位，应当具备以</w:t>
            </w:r>
            <w:r>
              <w:rPr>
                <w:rFonts w:hint="eastAsia" w:eastAsia="仿宋_GB2312"/>
                <w:snapToGrid w:val="0"/>
                <w:color w:val="000000"/>
                <w:sz w:val="20"/>
                <w:szCs w:val="20"/>
              </w:rPr>
              <w:t>下条件：</w:t>
            </w:r>
          </w:p>
          <w:p>
            <w:pPr>
              <w:adjustRightInd w:val="0"/>
              <w:snapToGrid w:val="0"/>
              <w:spacing w:line="280" w:lineRule="exact"/>
              <w:ind w:firstLine="400" w:firstLineChars="200"/>
              <w:rPr>
                <w:rFonts w:eastAsia="仿宋_GB2312"/>
                <w:snapToGrid w:val="0"/>
                <w:color w:val="000000"/>
                <w:sz w:val="20"/>
                <w:szCs w:val="20"/>
              </w:rPr>
            </w:pPr>
            <w:r>
              <w:rPr>
                <w:rFonts w:eastAsia="仿宋_GB2312"/>
                <w:snapToGrid w:val="0"/>
                <w:color w:val="000000"/>
                <w:sz w:val="20"/>
                <w:szCs w:val="20"/>
              </w:rPr>
              <w:t>（一）有自己的名称和组</w:t>
            </w:r>
            <w:r>
              <w:rPr>
                <w:rFonts w:hint="eastAsia" w:eastAsia="仿宋_GB2312"/>
                <w:snapToGrid w:val="0"/>
                <w:color w:val="000000"/>
                <w:sz w:val="20"/>
                <w:szCs w:val="20"/>
              </w:rPr>
              <w:t>织机构；</w:t>
            </w:r>
          </w:p>
          <w:p>
            <w:pPr>
              <w:adjustRightInd w:val="0"/>
              <w:snapToGrid w:val="0"/>
              <w:spacing w:line="280" w:lineRule="exact"/>
              <w:ind w:firstLine="400" w:firstLineChars="200"/>
              <w:rPr>
                <w:rFonts w:eastAsia="仿宋_GB2312"/>
                <w:snapToGrid w:val="0"/>
                <w:color w:val="000000"/>
                <w:sz w:val="20"/>
                <w:szCs w:val="20"/>
              </w:rPr>
            </w:pPr>
            <w:r>
              <w:rPr>
                <w:rFonts w:eastAsia="仿宋_GB2312"/>
                <w:snapToGrid w:val="0"/>
                <w:color w:val="000000"/>
                <w:sz w:val="20"/>
                <w:szCs w:val="20"/>
              </w:rPr>
              <w:t>（二）有固定的办公地点</w:t>
            </w:r>
            <w:r>
              <w:rPr>
                <w:rFonts w:hint="eastAsia" w:eastAsia="仿宋_GB2312"/>
                <w:snapToGrid w:val="0"/>
                <w:color w:val="000000"/>
                <w:sz w:val="20"/>
                <w:szCs w:val="20"/>
              </w:rPr>
              <w:t>及场所；</w:t>
            </w:r>
          </w:p>
          <w:p>
            <w:pPr>
              <w:adjustRightInd w:val="0"/>
              <w:snapToGrid w:val="0"/>
              <w:spacing w:line="280" w:lineRule="exact"/>
              <w:ind w:firstLine="400" w:firstLineChars="200"/>
              <w:rPr>
                <w:rFonts w:eastAsia="仿宋_GB2312"/>
                <w:snapToGrid w:val="0"/>
                <w:color w:val="000000"/>
                <w:sz w:val="20"/>
                <w:szCs w:val="20"/>
              </w:rPr>
            </w:pPr>
            <w:r>
              <w:rPr>
                <w:rFonts w:eastAsia="仿宋_GB2312"/>
                <w:snapToGrid w:val="0"/>
                <w:color w:val="000000"/>
                <w:sz w:val="20"/>
                <w:szCs w:val="20"/>
              </w:rPr>
              <w:t>（三）有生物、药物检测和建筑工程等专业的专职技</w:t>
            </w:r>
            <w:r>
              <w:rPr>
                <w:rFonts w:hint="eastAsia" w:eastAsia="仿宋_GB2312"/>
                <w:snapToGrid w:val="0"/>
                <w:color w:val="000000"/>
                <w:sz w:val="20"/>
                <w:szCs w:val="20"/>
              </w:rPr>
              <w:t>术人员。</w:t>
            </w:r>
          </w:p>
          <w:p>
            <w:pPr>
              <w:adjustRightInd w:val="0"/>
              <w:snapToGrid w:val="0"/>
              <w:spacing w:line="280" w:lineRule="exact"/>
              <w:ind w:firstLine="400" w:firstLineChars="200"/>
              <w:rPr>
                <w:rStyle w:val="11"/>
                <w:rFonts w:hint="default" w:ascii="Times New Roman" w:hAnsi="Times New Roman" w:eastAsia="仿宋_GB2312"/>
                <w:snapToGrid w:val="0"/>
              </w:rPr>
            </w:pPr>
            <w:r>
              <w:rPr>
                <w:rFonts w:hint="eastAsia" w:eastAsia="仿宋_GB2312"/>
                <w:snapToGrid w:val="0"/>
                <w:color w:val="000000"/>
                <w:sz w:val="20"/>
                <w:szCs w:val="20"/>
              </w:rPr>
              <w:t>第</w:t>
            </w:r>
            <w:r>
              <w:rPr>
                <w:rFonts w:eastAsia="仿宋_GB2312"/>
                <w:snapToGrid w:val="0"/>
                <w:color w:val="000000"/>
                <w:sz w:val="20"/>
                <w:szCs w:val="20"/>
              </w:rPr>
              <w:t>十三条：违反本规定第六条的规定，从事白蚁防治业务的，由房屋所在地的县级以上地方人民政府房地产行政主管部门责令改正，</w:t>
            </w:r>
            <w:r>
              <w:rPr>
                <w:rFonts w:hint="eastAsia" w:eastAsia="仿宋_GB2312"/>
                <w:snapToGrid w:val="0"/>
                <w:color w:val="000000"/>
                <w:sz w:val="20"/>
                <w:szCs w:val="20"/>
              </w:rPr>
              <w:t>并</w:t>
            </w:r>
            <w:r>
              <w:rPr>
                <w:rFonts w:eastAsia="仿宋_GB2312"/>
                <w:snapToGrid w:val="0"/>
                <w:color w:val="000000"/>
                <w:sz w:val="20"/>
                <w:szCs w:val="20"/>
              </w:rPr>
              <w:t>可处以1</w:t>
            </w:r>
            <w:r>
              <w:rPr>
                <w:rFonts w:hint="eastAsia" w:eastAsia="仿宋_GB2312"/>
                <w:snapToGrid w:val="0"/>
                <w:color w:val="000000"/>
                <w:sz w:val="20"/>
                <w:szCs w:val="20"/>
              </w:rPr>
              <w:t>万</w:t>
            </w:r>
            <w:r>
              <w:rPr>
                <w:rFonts w:eastAsia="仿宋_GB2312"/>
                <w:snapToGrid w:val="0"/>
                <w:color w:val="000000"/>
                <w:sz w:val="20"/>
                <w:szCs w:val="20"/>
              </w:rPr>
              <w:t>元以上3万元以下的罚款。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eastAsia="仿宋_GB2312"/>
                <w:snapToGrid w:val="0"/>
                <w:color w:val="000000"/>
                <w:sz w:val="20"/>
                <w:szCs w:val="20"/>
                <w:lang w:val="en-US" w:eastAsia="zh-CN"/>
              </w:rPr>
            </w:pPr>
            <w:r>
              <w:rPr>
                <w:rFonts w:hint="eastAsia" w:eastAsia="仿宋_GB2312"/>
                <w:snapToGrid w:val="0"/>
                <w:color w:val="000000"/>
                <w:sz w:val="20"/>
                <w:szCs w:val="20"/>
              </w:rPr>
              <w:t>8</w:t>
            </w:r>
            <w:r>
              <w:rPr>
                <w:rFonts w:hint="eastAsia" w:eastAsia="仿宋_GB2312"/>
                <w:snapToGrid w:val="0"/>
                <w:color w:val="000000"/>
                <w:sz w:val="20"/>
                <w:szCs w:val="20"/>
                <w:lang w:val="en-US" w:eastAsia="zh-CN"/>
              </w:rPr>
              <w:t>0</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对白蚁防治单位未按照施工技术规范和操作程序进行防治行为的处罚</w:t>
            </w:r>
          </w:p>
        </w:tc>
        <w:tc>
          <w:tcPr>
            <w:tcW w:w="540" w:type="dxa"/>
            <w:vAlign w:val="center"/>
          </w:tcPr>
          <w:p>
            <w:pPr>
              <w:adjustRightInd w:val="0"/>
              <w:snapToGrid w:val="0"/>
              <w:spacing w:line="280" w:lineRule="exac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Style w:val="11"/>
                <w:rFonts w:hint="default" w:ascii="Times New Roman" w:hAnsi="Times New Roman" w:eastAsia="仿宋_GB2312"/>
                <w:snapToGrid w:val="0"/>
                <w:color w:val="FF0000"/>
              </w:rPr>
            </w:pPr>
            <w:r>
              <w:rPr>
                <w:rFonts w:hint="eastAsia" w:eastAsia="仿宋_GB2312"/>
                <w:snapToGrid w:val="0"/>
                <w:color w:val="000000"/>
                <w:sz w:val="20"/>
                <w:szCs w:val="20"/>
              </w:rPr>
              <w:t>房屋安全监管科</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Fonts w:eastAsia="仿宋_GB2312"/>
                <w:snapToGrid w:val="0"/>
                <w:color w:val="000000"/>
                <w:sz w:val="20"/>
                <w:szCs w:val="20"/>
              </w:rPr>
              <w:t>【部门规章】《城市房屋白蚁防治管理规定》（1999年建设部令第72号发布，2015年住房和城乡建设部令第24号修正）第五</w:t>
            </w:r>
            <w:r>
              <w:rPr>
                <w:rFonts w:hint="eastAsia" w:eastAsia="仿宋_GB2312"/>
                <w:snapToGrid w:val="0"/>
                <w:color w:val="000000"/>
                <w:sz w:val="20"/>
                <w:szCs w:val="20"/>
              </w:rPr>
              <w:t>条第</w:t>
            </w:r>
            <w:r>
              <w:rPr>
                <w:rFonts w:eastAsia="仿宋_GB2312"/>
                <w:snapToGrid w:val="0"/>
                <w:color w:val="000000"/>
                <w:sz w:val="20"/>
                <w:szCs w:val="20"/>
              </w:rPr>
              <w:t>三款：直辖市、市、县人民政府房地产行政主管部门负责本行政区域内城市房屋白蚁防治的监督管</w:t>
            </w:r>
            <w:r>
              <w:rPr>
                <w:rFonts w:hint="eastAsia" w:eastAsia="仿宋_GB2312"/>
                <w:snapToGrid w:val="0"/>
                <w:color w:val="000000"/>
                <w:sz w:val="20"/>
                <w:szCs w:val="20"/>
              </w:rPr>
              <w:t>理工作。</w:t>
            </w:r>
          </w:p>
          <w:p>
            <w:pPr>
              <w:adjustRightInd w:val="0"/>
              <w:snapToGrid w:val="0"/>
              <w:spacing w:line="280" w:lineRule="exact"/>
              <w:ind w:firstLine="400" w:firstLineChars="200"/>
              <w:rPr>
                <w:rFonts w:eastAsia="仿宋_GB2312"/>
                <w:snapToGrid w:val="0"/>
                <w:color w:val="000000"/>
                <w:sz w:val="20"/>
                <w:szCs w:val="20"/>
              </w:rPr>
            </w:pPr>
            <w:r>
              <w:rPr>
                <w:rFonts w:eastAsia="仿宋_GB2312"/>
                <w:snapToGrid w:val="0"/>
                <w:color w:val="000000"/>
                <w:sz w:val="20"/>
                <w:szCs w:val="20"/>
              </w:rPr>
              <w:t>第九条：白蚁防治单位应当建立健全白蚁防治质量保证体系，严格按照国家和地方有关城市房屋白蚁防治的施工技术规范和操作程序进</w:t>
            </w:r>
            <w:r>
              <w:rPr>
                <w:rFonts w:hint="eastAsia" w:eastAsia="仿宋_GB2312"/>
                <w:snapToGrid w:val="0"/>
                <w:color w:val="000000"/>
                <w:sz w:val="20"/>
                <w:szCs w:val="20"/>
              </w:rPr>
              <w:t>行防治。</w:t>
            </w:r>
          </w:p>
          <w:p>
            <w:pPr>
              <w:adjustRightInd w:val="0"/>
              <w:snapToGrid w:val="0"/>
              <w:spacing w:line="280" w:lineRule="exact"/>
              <w:ind w:firstLine="400" w:firstLineChars="200"/>
              <w:rPr>
                <w:rStyle w:val="11"/>
                <w:rFonts w:hint="default" w:ascii="Times New Roman" w:hAnsi="Times New Roman" w:eastAsia="仿宋_GB2312"/>
                <w:snapToGrid w:val="0"/>
              </w:rPr>
            </w:pPr>
            <w:r>
              <w:rPr>
                <w:rFonts w:hint="eastAsia" w:eastAsia="仿宋_GB2312"/>
                <w:snapToGrid w:val="0"/>
                <w:color w:val="000000"/>
                <w:sz w:val="20"/>
                <w:szCs w:val="20"/>
              </w:rPr>
              <w:t>第</w:t>
            </w:r>
            <w:r>
              <w:rPr>
                <w:rFonts w:eastAsia="仿宋_GB2312"/>
                <w:snapToGrid w:val="0"/>
                <w:color w:val="000000"/>
                <w:sz w:val="20"/>
                <w:szCs w:val="20"/>
              </w:rPr>
              <w:t>十四条：白蚁防治单位违反本规定第九条规定的，由房屋所在地的县级以上人民政府房地产行政主管部门责令限期改正</w:t>
            </w:r>
            <w:r>
              <w:rPr>
                <w:rFonts w:hint="eastAsia" w:eastAsia="仿宋_GB2312"/>
                <w:snapToGrid w:val="0"/>
                <w:color w:val="000000"/>
                <w:sz w:val="20"/>
                <w:szCs w:val="20"/>
              </w:rPr>
              <w:t>，</w:t>
            </w:r>
            <w:r>
              <w:rPr>
                <w:rFonts w:eastAsia="仿宋_GB2312"/>
                <w:snapToGrid w:val="0"/>
                <w:color w:val="000000"/>
                <w:sz w:val="20"/>
                <w:szCs w:val="20"/>
              </w:rPr>
              <w:t>并处以1</w:t>
            </w:r>
            <w:r>
              <w:rPr>
                <w:rFonts w:hint="eastAsia" w:eastAsia="仿宋_GB2312"/>
                <w:snapToGrid w:val="0"/>
                <w:color w:val="000000"/>
                <w:sz w:val="20"/>
                <w:szCs w:val="20"/>
              </w:rPr>
              <w:t>万</w:t>
            </w:r>
            <w:r>
              <w:rPr>
                <w:rFonts w:eastAsia="仿宋_GB2312"/>
                <w:snapToGrid w:val="0"/>
                <w:color w:val="000000"/>
                <w:sz w:val="20"/>
                <w:szCs w:val="20"/>
              </w:rPr>
              <w:t>元以上3万元以下</w:t>
            </w:r>
            <w:r>
              <w:rPr>
                <w:rFonts w:hint="eastAsia" w:eastAsia="仿宋_GB2312"/>
                <w:snapToGrid w:val="0"/>
                <w:color w:val="000000"/>
                <w:sz w:val="20"/>
                <w:szCs w:val="20"/>
              </w:rPr>
              <w:t>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eastAsia="仿宋_GB2312"/>
                <w:snapToGrid w:val="0"/>
                <w:color w:val="000000"/>
                <w:sz w:val="20"/>
                <w:szCs w:val="20"/>
                <w:lang w:val="en-US" w:eastAsia="zh-CN"/>
              </w:rPr>
            </w:pPr>
            <w:r>
              <w:rPr>
                <w:rFonts w:hint="eastAsia" w:eastAsia="仿宋_GB2312"/>
                <w:snapToGrid w:val="0"/>
                <w:color w:val="000000"/>
                <w:sz w:val="20"/>
                <w:szCs w:val="20"/>
                <w:lang w:val="en-US" w:eastAsia="zh-CN"/>
              </w:rPr>
              <w:t>81</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对白蚁防治单位未建立和遵守药剂进出领料制度、或者使用不合格药物行为的处罚</w:t>
            </w:r>
          </w:p>
        </w:tc>
        <w:tc>
          <w:tcPr>
            <w:tcW w:w="540" w:type="dxa"/>
            <w:vAlign w:val="center"/>
          </w:tcPr>
          <w:p>
            <w:pPr>
              <w:adjustRightInd w:val="0"/>
              <w:snapToGrid w:val="0"/>
              <w:spacing w:line="280" w:lineRule="exac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Style w:val="11"/>
                <w:rFonts w:hint="default" w:ascii="Times New Roman" w:hAnsi="Times New Roman" w:eastAsia="仿宋_GB2312"/>
                <w:snapToGrid w:val="0"/>
                <w:color w:val="FF0000"/>
              </w:rPr>
            </w:pPr>
            <w:r>
              <w:rPr>
                <w:rFonts w:hint="eastAsia" w:eastAsia="仿宋_GB2312"/>
                <w:snapToGrid w:val="0"/>
                <w:color w:val="000000"/>
                <w:sz w:val="20"/>
                <w:szCs w:val="20"/>
              </w:rPr>
              <w:t>房屋安全监管科</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Fonts w:eastAsia="仿宋_GB2312"/>
                <w:snapToGrid w:val="0"/>
                <w:color w:val="000000"/>
                <w:sz w:val="20"/>
                <w:szCs w:val="20"/>
              </w:rPr>
              <w:t>【部门规章】《城市房屋白蚁防治管理规定》（1999年建设部令第72号发布，2015年住房和城乡建设部令第24号修正）第十条：城市房屋白蚁防治应当使用经国家有关部门批准生产的药剂。白蚁防治单位应当建立药剂进出领料制度。药剂必须专仓储存、专</w:t>
            </w:r>
            <w:r>
              <w:rPr>
                <w:rFonts w:hint="eastAsia" w:eastAsia="仿宋_GB2312"/>
                <w:snapToGrid w:val="0"/>
                <w:color w:val="000000"/>
                <w:sz w:val="20"/>
                <w:szCs w:val="20"/>
              </w:rPr>
              <w:t>人管理。</w:t>
            </w:r>
          </w:p>
          <w:p>
            <w:pPr>
              <w:adjustRightInd w:val="0"/>
              <w:snapToGrid w:val="0"/>
              <w:spacing w:line="280" w:lineRule="exact"/>
              <w:ind w:firstLine="400" w:firstLineChars="200"/>
              <w:rPr>
                <w:rStyle w:val="11"/>
                <w:rFonts w:hint="default" w:ascii="Times New Roman" w:hAnsi="Times New Roman" w:eastAsia="仿宋_GB2312"/>
                <w:snapToGrid w:val="0"/>
              </w:rPr>
            </w:pPr>
            <w:r>
              <w:rPr>
                <w:rFonts w:hint="eastAsia" w:eastAsia="仿宋_GB2312"/>
                <w:snapToGrid w:val="0"/>
                <w:color w:val="000000"/>
                <w:sz w:val="20"/>
                <w:szCs w:val="20"/>
              </w:rPr>
              <w:t>第</w:t>
            </w:r>
            <w:r>
              <w:rPr>
                <w:rFonts w:eastAsia="仿宋_GB2312"/>
                <w:snapToGrid w:val="0"/>
                <w:color w:val="000000"/>
                <w:sz w:val="20"/>
                <w:szCs w:val="20"/>
              </w:rPr>
              <w:t>十五条：白蚁防治单位违反本规定第十条的规定，使用不合格药物的，由房屋所在地的县级以上人民政府房地产行政主管部门责令限期改正</w:t>
            </w:r>
            <w:r>
              <w:rPr>
                <w:rFonts w:hint="eastAsia" w:eastAsia="仿宋_GB2312"/>
                <w:snapToGrid w:val="0"/>
                <w:color w:val="000000"/>
                <w:sz w:val="20"/>
                <w:szCs w:val="20"/>
              </w:rPr>
              <w:t>，</w:t>
            </w:r>
            <w:r>
              <w:rPr>
                <w:rFonts w:eastAsia="仿宋_GB2312"/>
                <w:snapToGrid w:val="0"/>
                <w:color w:val="000000"/>
                <w:sz w:val="20"/>
                <w:szCs w:val="20"/>
              </w:rPr>
              <w:t>并处以3万元的罚款。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eastAsia="仿宋_GB2312"/>
                <w:snapToGrid w:val="0"/>
                <w:color w:val="000000"/>
                <w:sz w:val="20"/>
                <w:szCs w:val="20"/>
                <w:lang w:val="en-US" w:eastAsia="zh-CN"/>
              </w:rPr>
            </w:pPr>
            <w:r>
              <w:rPr>
                <w:rFonts w:hint="eastAsia" w:eastAsia="仿宋_GB2312"/>
                <w:snapToGrid w:val="0"/>
                <w:color w:val="000000"/>
                <w:sz w:val="20"/>
                <w:szCs w:val="20"/>
              </w:rPr>
              <w:t>8</w:t>
            </w:r>
            <w:r>
              <w:rPr>
                <w:rFonts w:hint="eastAsia" w:eastAsia="仿宋_GB2312"/>
                <w:snapToGrid w:val="0"/>
                <w:color w:val="000000"/>
                <w:sz w:val="20"/>
                <w:szCs w:val="20"/>
                <w:lang w:val="en-US" w:eastAsia="zh-CN"/>
              </w:rPr>
              <w:t>2</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对未向购房人出具该项目的《白蚁预防合同》或者其他实施房屋白蚁预防的证明文件行为的处罚</w:t>
            </w:r>
          </w:p>
        </w:tc>
        <w:tc>
          <w:tcPr>
            <w:tcW w:w="540" w:type="dxa"/>
            <w:vAlign w:val="center"/>
          </w:tcPr>
          <w:p>
            <w:pPr>
              <w:adjustRightInd w:val="0"/>
              <w:snapToGrid w:val="0"/>
              <w:spacing w:line="280" w:lineRule="exac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Style w:val="11"/>
                <w:rFonts w:hint="default" w:ascii="Times New Roman" w:hAnsi="Times New Roman" w:eastAsia="仿宋_GB2312"/>
                <w:snapToGrid w:val="0"/>
                <w:color w:val="FF0000"/>
              </w:rPr>
            </w:pPr>
            <w:r>
              <w:rPr>
                <w:rFonts w:hint="eastAsia" w:eastAsia="仿宋_GB2312"/>
                <w:snapToGrid w:val="0"/>
                <w:color w:val="000000"/>
                <w:sz w:val="20"/>
                <w:szCs w:val="20"/>
              </w:rPr>
              <w:t>房屋安全监管科</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Fonts w:eastAsia="仿宋_GB2312"/>
                <w:snapToGrid w:val="0"/>
                <w:color w:val="000000"/>
                <w:sz w:val="20"/>
                <w:szCs w:val="20"/>
              </w:rPr>
              <w:t xml:space="preserve">【部门规章】《城市房屋白蚁防治管理规定》（1999年建设部令第72号发布，2015年住房和城乡建设部令第24号修正） </w:t>
            </w:r>
            <w:r>
              <w:rPr>
                <w:rFonts w:hint="eastAsia" w:eastAsia="仿宋_GB2312"/>
                <w:snapToGrid w:val="0"/>
                <w:color w:val="000000"/>
                <w:sz w:val="20"/>
                <w:szCs w:val="20"/>
              </w:rPr>
              <w:t>第十</w:t>
            </w:r>
            <w:r>
              <w:rPr>
                <w:rFonts w:eastAsia="仿宋_GB2312"/>
                <w:snapToGrid w:val="0"/>
                <w:color w:val="000000"/>
                <w:sz w:val="20"/>
                <w:szCs w:val="20"/>
              </w:rPr>
              <w:t>一条： 房地产开发企业在进行商品房销（预）售时，应当向购房人出具该项目的《白蚁预防合同》或者其他实施房屋白蚁预防的证明文件，提供的《住房质量保证书》中必须包括白蚁预防质量保证</w:t>
            </w:r>
            <w:r>
              <w:rPr>
                <w:rFonts w:hint="eastAsia" w:eastAsia="仿宋_GB2312"/>
                <w:snapToGrid w:val="0"/>
                <w:color w:val="000000"/>
                <w:sz w:val="20"/>
                <w:szCs w:val="20"/>
              </w:rPr>
              <w:t>的内容。</w:t>
            </w:r>
          </w:p>
          <w:p>
            <w:pPr>
              <w:adjustRightInd w:val="0"/>
              <w:snapToGrid w:val="0"/>
              <w:spacing w:line="280" w:lineRule="exact"/>
              <w:ind w:firstLine="400" w:firstLineChars="200"/>
              <w:rPr>
                <w:rStyle w:val="11"/>
                <w:rFonts w:hint="default" w:ascii="Times New Roman" w:hAnsi="Times New Roman" w:eastAsia="仿宋_GB2312"/>
                <w:snapToGrid w:val="0"/>
              </w:rPr>
            </w:pPr>
            <w:r>
              <w:rPr>
                <w:rFonts w:eastAsia="仿宋_GB2312"/>
                <w:snapToGrid w:val="0"/>
                <w:color w:val="000000"/>
                <w:sz w:val="20"/>
                <w:szCs w:val="20"/>
              </w:rPr>
              <w:t>第十六</w:t>
            </w:r>
            <w:r>
              <w:rPr>
                <w:rFonts w:hint="eastAsia" w:eastAsia="仿宋_GB2312"/>
                <w:snapToGrid w:val="0"/>
                <w:color w:val="000000"/>
                <w:sz w:val="20"/>
                <w:szCs w:val="20"/>
              </w:rPr>
              <w:t>条</w:t>
            </w:r>
            <w:r>
              <w:rPr>
                <w:rFonts w:eastAsia="仿宋_GB2312"/>
                <w:snapToGrid w:val="0"/>
                <w:color w:val="000000"/>
                <w:sz w:val="20"/>
                <w:szCs w:val="20"/>
              </w:rPr>
              <w:t>第一款：房地产开发企业违反本规定第十一条第一款的规定，由房屋所在地的县级以上地方人民政府房地产行政主管部门责令限期改正</w:t>
            </w:r>
            <w:r>
              <w:rPr>
                <w:rFonts w:hint="eastAsia" w:eastAsia="仿宋_GB2312"/>
                <w:snapToGrid w:val="0"/>
                <w:color w:val="000000"/>
                <w:sz w:val="20"/>
                <w:szCs w:val="20"/>
              </w:rPr>
              <w:t>，</w:t>
            </w:r>
            <w:r>
              <w:rPr>
                <w:rFonts w:eastAsia="仿宋_GB2312"/>
                <w:snapToGrid w:val="0"/>
                <w:color w:val="000000"/>
                <w:sz w:val="20"/>
                <w:szCs w:val="20"/>
              </w:rPr>
              <w:t>并处以2</w:t>
            </w:r>
            <w:r>
              <w:rPr>
                <w:rFonts w:hint="eastAsia" w:eastAsia="仿宋_GB2312"/>
                <w:snapToGrid w:val="0"/>
                <w:color w:val="000000"/>
                <w:sz w:val="20"/>
                <w:szCs w:val="20"/>
              </w:rPr>
              <w:t>万</w:t>
            </w:r>
            <w:r>
              <w:rPr>
                <w:rFonts w:eastAsia="仿宋_GB2312"/>
                <w:snapToGrid w:val="0"/>
                <w:color w:val="000000"/>
                <w:sz w:val="20"/>
                <w:szCs w:val="20"/>
              </w:rPr>
              <w:t>元以上3万元以下的罚款。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400" w:firstLineChars="2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9.同1。</w:t>
            </w:r>
          </w:p>
          <w:p>
            <w:pPr>
              <w:adjustRightInd w:val="0"/>
              <w:snapToGrid w:val="0"/>
              <w:spacing w:line="280" w:lineRule="exact"/>
              <w:ind w:firstLine="400" w:firstLineChars="200"/>
              <w:jc w:val="left"/>
              <w:rPr>
                <w:rFonts w:eastAsia="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eastAsia="仿宋_GB2312"/>
                <w:snapToGrid w:val="0"/>
                <w:color w:val="000000"/>
                <w:sz w:val="20"/>
                <w:szCs w:val="20"/>
                <w:lang w:val="en-US" w:eastAsia="zh-CN"/>
              </w:rPr>
            </w:pPr>
            <w:r>
              <w:rPr>
                <w:rFonts w:hint="eastAsia" w:eastAsia="仿宋_GB2312"/>
                <w:snapToGrid w:val="0"/>
                <w:color w:val="000000"/>
                <w:sz w:val="20"/>
                <w:szCs w:val="20"/>
              </w:rPr>
              <w:t>8</w:t>
            </w:r>
            <w:r>
              <w:rPr>
                <w:rFonts w:hint="eastAsia" w:eastAsia="仿宋_GB2312"/>
                <w:snapToGrid w:val="0"/>
                <w:color w:val="000000"/>
                <w:sz w:val="20"/>
                <w:szCs w:val="20"/>
                <w:lang w:val="en-US" w:eastAsia="zh-CN"/>
              </w:rPr>
              <w:t>3</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对建设单位未按照规定实施白蚁预防行为的处罚</w:t>
            </w:r>
          </w:p>
        </w:tc>
        <w:tc>
          <w:tcPr>
            <w:tcW w:w="540" w:type="dxa"/>
            <w:vAlign w:val="center"/>
          </w:tcPr>
          <w:p>
            <w:pPr>
              <w:adjustRightInd w:val="0"/>
              <w:snapToGrid w:val="0"/>
              <w:spacing w:line="280" w:lineRule="exact"/>
              <w:jc w:val="center"/>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Style w:val="11"/>
                <w:rFonts w:hint="default" w:ascii="Times New Roman" w:hAnsi="Times New Roman" w:eastAsia="仿宋_GB2312"/>
                <w:snapToGrid w:val="0"/>
                <w:color w:val="FF0000"/>
              </w:rPr>
            </w:pPr>
            <w:r>
              <w:rPr>
                <w:rFonts w:hint="eastAsia" w:eastAsia="仿宋_GB2312"/>
                <w:snapToGrid w:val="0"/>
                <w:color w:val="000000"/>
                <w:sz w:val="20"/>
                <w:szCs w:val="20"/>
              </w:rPr>
              <w:t>房屋安全监管科</w:t>
            </w:r>
          </w:p>
        </w:tc>
        <w:tc>
          <w:tcPr>
            <w:tcW w:w="237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Fonts w:eastAsia="仿宋_GB2312"/>
                <w:snapToGrid w:val="0"/>
                <w:color w:val="000000"/>
                <w:sz w:val="20"/>
                <w:szCs w:val="20"/>
              </w:rPr>
              <w:t>【部门规章】《城市房屋白蚁防治管理规定》（1999年建设部令第72号发布，2015年住房和城乡建设部令第24号修正）第十六</w:t>
            </w:r>
            <w:r>
              <w:rPr>
                <w:rFonts w:hint="eastAsia" w:eastAsia="仿宋_GB2312"/>
                <w:snapToGrid w:val="0"/>
                <w:color w:val="000000"/>
                <w:sz w:val="20"/>
                <w:szCs w:val="20"/>
              </w:rPr>
              <w:t>条</w:t>
            </w:r>
            <w:r>
              <w:rPr>
                <w:rFonts w:eastAsia="仿宋_GB2312"/>
                <w:snapToGrid w:val="0"/>
                <w:color w:val="000000"/>
                <w:sz w:val="20"/>
                <w:szCs w:val="20"/>
              </w:rPr>
              <w:t>第二款：建设单位未按照本规定进行白蚁预防的，由房屋所在地的县级以上地方人民政府房地产行政主管部门责令限期改正</w:t>
            </w:r>
            <w:r>
              <w:rPr>
                <w:rFonts w:hint="eastAsia" w:eastAsia="仿宋_GB2312"/>
                <w:snapToGrid w:val="0"/>
                <w:color w:val="000000"/>
                <w:sz w:val="20"/>
                <w:szCs w:val="20"/>
              </w:rPr>
              <w:t>，</w:t>
            </w:r>
            <w:r>
              <w:rPr>
                <w:rFonts w:eastAsia="仿宋_GB2312"/>
                <w:snapToGrid w:val="0"/>
                <w:color w:val="000000"/>
                <w:sz w:val="20"/>
                <w:szCs w:val="20"/>
              </w:rPr>
              <w:t>并处以1</w:t>
            </w:r>
            <w:r>
              <w:rPr>
                <w:rFonts w:hint="eastAsia" w:eastAsia="仿宋_GB2312"/>
                <w:snapToGrid w:val="0"/>
                <w:color w:val="000000"/>
                <w:sz w:val="20"/>
                <w:szCs w:val="20"/>
              </w:rPr>
              <w:t>万</w:t>
            </w:r>
            <w:r>
              <w:rPr>
                <w:rFonts w:eastAsia="仿宋_GB2312"/>
                <w:snapToGrid w:val="0"/>
                <w:color w:val="000000"/>
                <w:sz w:val="20"/>
                <w:szCs w:val="20"/>
              </w:rPr>
              <w:t>元以上3万元以下的罚款。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3.同1。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4.同1。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5.同1。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6.同1。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7.同1。</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8.同1。</w:t>
            </w:r>
          </w:p>
          <w:p>
            <w:pPr>
              <w:adjustRightInd w:val="0"/>
              <w:snapToGrid w:val="0"/>
              <w:spacing w:line="280" w:lineRule="exact"/>
              <w:ind w:firstLine="400" w:firstLineChars="200"/>
              <w:rPr>
                <w:rFonts w:ascii="仿宋" w:hAnsi="仿宋" w:eastAsia="仿宋" w:cs="仿宋"/>
                <w:kern w:val="0"/>
                <w:sz w:val="20"/>
                <w:szCs w:val="20"/>
              </w:rPr>
            </w:pPr>
            <w:r>
              <w:rPr>
                <w:rStyle w:val="11"/>
                <w:rFonts w:hint="default" w:ascii="Times New Roman" w:hAnsi="Times New Roman" w:eastAsia="仿宋_GB2312"/>
                <w:snapToGrid w:val="0"/>
                <w:color w:val="auto"/>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eastAsia="仿宋_GB2312"/>
                <w:snapToGrid w:val="0"/>
                <w:color w:val="000000"/>
                <w:sz w:val="20"/>
                <w:szCs w:val="20"/>
                <w:lang w:val="en-US" w:eastAsia="zh-CN"/>
              </w:rPr>
            </w:pPr>
            <w:r>
              <w:rPr>
                <w:rFonts w:hint="eastAsia" w:eastAsia="仿宋_GB2312"/>
                <w:snapToGrid w:val="0"/>
                <w:color w:val="000000"/>
                <w:sz w:val="20"/>
                <w:szCs w:val="20"/>
              </w:rPr>
              <w:t>8</w:t>
            </w:r>
            <w:r>
              <w:rPr>
                <w:rFonts w:hint="eastAsia" w:eastAsia="仿宋_GB2312"/>
                <w:snapToGrid w:val="0"/>
                <w:color w:val="000000"/>
                <w:sz w:val="20"/>
                <w:szCs w:val="20"/>
                <w:lang w:val="en-US" w:eastAsia="zh-CN"/>
              </w:rPr>
              <w:t>4</w:t>
            </w:r>
          </w:p>
        </w:tc>
        <w:tc>
          <w:tcPr>
            <w:tcW w:w="358"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行政处罚</w:t>
            </w:r>
          </w:p>
        </w:tc>
        <w:tc>
          <w:tcPr>
            <w:tcW w:w="467"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对房屋所有人、使用人或者房屋管理单位未按规定进行白蚁灭治行为的处罚</w:t>
            </w:r>
          </w:p>
        </w:tc>
        <w:tc>
          <w:tcPr>
            <w:tcW w:w="540" w:type="dxa"/>
            <w:vAlign w:val="center"/>
          </w:tcPr>
          <w:p>
            <w:pPr>
              <w:adjustRightInd w:val="0"/>
              <w:snapToGrid w:val="0"/>
              <w:spacing w:line="280" w:lineRule="exact"/>
              <w:rPr>
                <w:rFonts w:ascii="仿宋" w:hAnsi="仿宋" w:eastAsia="仿宋" w:cs="仿宋"/>
                <w:kern w:val="0"/>
                <w:sz w:val="20"/>
                <w:szCs w:val="20"/>
              </w:rPr>
            </w:pPr>
          </w:p>
        </w:tc>
        <w:tc>
          <w:tcPr>
            <w:tcW w:w="540"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Style w:val="11"/>
                <w:rFonts w:hint="default" w:ascii="Times New Roman" w:hAnsi="Times New Roman" w:eastAsia="仿宋_GB2312"/>
                <w:snapToGrid w:val="0"/>
                <w:color w:val="FF0000"/>
              </w:rPr>
            </w:pPr>
            <w:r>
              <w:rPr>
                <w:rFonts w:hint="eastAsia" w:eastAsia="仿宋_GB2312"/>
                <w:snapToGrid w:val="0"/>
                <w:color w:val="000000"/>
                <w:sz w:val="20"/>
                <w:szCs w:val="20"/>
              </w:rPr>
              <w:t>房屋安全监管科</w:t>
            </w:r>
          </w:p>
        </w:tc>
        <w:tc>
          <w:tcPr>
            <w:tcW w:w="2370" w:type="dxa"/>
            <w:vAlign w:val="center"/>
          </w:tcPr>
          <w:p>
            <w:pPr>
              <w:adjustRightInd w:val="0"/>
              <w:snapToGrid w:val="0"/>
              <w:spacing w:line="280" w:lineRule="exact"/>
              <w:ind w:firstLine="400" w:firstLineChars="200"/>
              <w:rPr>
                <w:rFonts w:eastAsia="仿宋_GB2312"/>
                <w:snapToGrid w:val="0"/>
                <w:color w:val="000000"/>
                <w:sz w:val="20"/>
                <w:szCs w:val="20"/>
              </w:rPr>
            </w:pPr>
            <w:r>
              <w:rPr>
                <w:rFonts w:eastAsia="仿宋_GB2312"/>
                <w:snapToGrid w:val="0"/>
                <w:color w:val="000000"/>
                <w:sz w:val="20"/>
                <w:szCs w:val="20"/>
              </w:rPr>
              <w:t>【部门规章】《城市房屋白蚁防治管理规定》（1999年建设部令第72号发布，2015年住房和城乡建设部令第24号修正）</w:t>
            </w:r>
            <w:r>
              <w:rPr>
                <w:rFonts w:hint="eastAsia" w:eastAsia="仿宋_GB2312"/>
                <w:snapToGrid w:val="0"/>
                <w:color w:val="000000"/>
                <w:sz w:val="20"/>
                <w:szCs w:val="20"/>
              </w:rPr>
              <w:t>第十</w:t>
            </w:r>
            <w:r>
              <w:rPr>
                <w:rFonts w:eastAsia="仿宋_GB2312"/>
                <w:snapToGrid w:val="0"/>
                <w:color w:val="000000"/>
                <w:sz w:val="20"/>
                <w:szCs w:val="20"/>
              </w:rPr>
              <w:t>二条：原有房屋和超过白蚁预防包治期限的房屋发生蚁害的，房屋所有人、使用人或者房屋管理单位应当委托白蚁防治单位进</w:t>
            </w:r>
            <w:r>
              <w:rPr>
                <w:rFonts w:hint="eastAsia" w:eastAsia="仿宋_GB2312"/>
                <w:snapToGrid w:val="0"/>
                <w:color w:val="000000"/>
                <w:sz w:val="20"/>
                <w:szCs w:val="20"/>
              </w:rPr>
              <w:t>行灭治。</w:t>
            </w:r>
          </w:p>
          <w:p>
            <w:pPr>
              <w:adjustRightInd w:val="0"/>
              <w:snapToGrid w:val="0"/>
              <w:spacing w:line="280" w:lineRule="exact"/>
              <w:ind w:firstLine="400" w:firstLineChars="200"/>
              <w:rPr>
                <w:rStyle w:val="11"/>
                <w:rFonts w:hint="default" w:ascii="Times New Roman" w:hAnsi="Times New Roman" w:eastAsia="仿宋_GB2312"/>
                <w:snapToGrid w:val="0"/>
              </w:rPr>
            </w:pPr>
            <w:r>
              <w:rPr>
                <w:rFonts w:hint="eastAsia" w:eastAsia="仿宋_GB2312"/>
                <w:snapToGrid w:val="0"/>
                <w:color w:val="000000"/>
                <w:sz w:val="20"/>
                <w:szCs w:val="20"/>
              </w:rPr>
              <w:t>第</w:t>
            </w:r>
            <w:r>
              <w:rPr>
                <w:rFonts w:eastAsia="仿宋_GB2312"/>
                <w:snapToGrid w:val="0"/>
                <w:color w:val="000000"/>
                <w:sz w:val="20"/>
                <w:szCs w:val="20"/>
              </w:rPr>
              <w:t>十七条：房屋所有人、使用人或者房屋管理单位违反本规定第十二条规定的，房屋所在地的县级以上地方人民政府房地产行政主管部门，可以对责</w:t>
            </w:r>
            <w:r>
              <w:rPr>
                <w:rFonts w:hint="eastAsia" w:eastAsia="仿宋_GB2312"/>
                <w:snapToGrid w:val="0"/>
                <w:color w:val="000000"/>
                <w:sz w:val="20"/>
                <w:szCs w:val="20"/>
              </w:rPr>
              <w:t>任人处以</w:t>
            </w:r>
            <w:r>
              <w:rPr>
                <w:rFonts w:eastAsia="仿宋_GB2312"/>
                <w:snapToGrid w:val="0"/>
                <w:color w:val="000000"/>
                <w:sz w:val="20"/>
                <w:szCs w:val="20"/>
              </w:rPr>
              <w:t>1000元的罚款。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1.没有法律和事实依据实施行政处罚的；（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2.行政处罚显失公正的；（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3.对应当予以制止和处罚的违法行为不予制止、处罚，致使公民、法人或者其他组织的合法权益、公共利益和社会秩序遭受损害的；（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4.擅自改变行政处罚种类、幅度的；（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5.因处罚不当给当事人造成损失的；（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6.不具备行政执法资格实施行政处罚的；（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7.违反法定的行政处罚程序的；（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8.符合听证条件，行政管理相对人要求听证，应予组织听证而不组织听证的；（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9.在行政处罚过程中发生腐败行为的；（</w:t>
            </w:r>
            <w:r>
              <w:rPr>
                <w:rStyle w:val="11"/>
                <w:rFonts w:hint="default" w:eastAsia="仿宋_GB2312"/>
                <w:snapToGrid w:val="0"/>
              </w:rPr>
              <w:t>驻局纪检组</w:t>
            </w:r>
            <w:r>
              <w:rPr>
                <w:rStyle w:val="11"/>
                <w:rFonts w:hint="default" w:ascii="Times New Roman" w:hAnsi="Times New Roman" w:eastAsia="仿宋_GB2312"/>
                <w:snapToGrid w:val="0"/>
              </w:rPr>
              <w:t>）</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default" w:ascii="Times New Roman" w:hAnsi="Times New Roman" w:eastAsia="仿宋_GB2312"/>
                <w:snapToGrid w:val="0"/>
              </w:rPr>
              <w:t>10.除以上追责情形外，其他违反法律法规规章的行为依法追究相应责任（</w:t>
            </w:r>
            <w:r>
              <w:rPr>
                <w:rStyle w:val="11"/>
                <w:rFonts w:hint="default" w:eastAsia="仿宋_GB2312"/>
                <w:snapToGrid w:val="0"/>
              </w:rPr>
              <w:t>驻局纪检组</w:t>
            </w:r>
            <w:r>
              <w:rPr>
                <w:rStyle w:val="11"/>
                <w:rFonts w:hint="default" w:ascii="Times New Roman" w:hAnsi="Times New Roman" w:eastAsia="仿宋_GB2312"/>
                <w:snapToGrid w:val="0"/>
              </w:rPr>
              <w:t>）。</w:t>
            </w:r>
          </w:p>
        </w:tc>
        <w:tc>
          <w:tcPr>
            <w:tcW w:w="3461" w:type="dxa"/>
            <w:vAlign w:val="center"/>
          </w:tcPr>
          <w:p>
            <w:pPr>
              <w:adjustRightInd w:val="0"/>
              <w:snapToGrid w:val="0"/>
              <w:spacing w:line="280" w:lineRule="exact"/>
              <w:ind w:firstLine="200" w:firstLineChars="100"/>
              <w:rPr>
                <w:rFonts w:eastAsia="仿宋_GB2312"/>
                <w:snapToGrid w:val="0"/>
                <w:color w:val="000000"/>
                <w:sz w:val="20"/>
                <w:szCs w:val="20"/>
              </w:rPr>
            </w:pPr>
            <w:r>
              <w:rPr>
                <w:rFonts w:hint="eastAsia" w:eastAsia="仿宋_GB2312"/>
                <w:snapToGrid w:val="0"/>
                <w:color w:val="000000"/>
                <w:sz w:val="20"/>
                <w:szCs w:val="20"/>
              </w:rPr>
              <w:t>1-</w:t>
            </w:r>
            <w:r>
              <w:rPr>
                <w:rFonts w:eastAsia="仿宋_GB2312"/>
                <w:snapToGrid w:val="0"/>
                <w:color w:val="000000"/>
                <w:sz w:val="20"/>
                <w:szCs w:val="20"/>
              </w:rPr>
              <w:t>1.</w:t>
            </w:r>
            <w:r>
              <w:rPr>
                <w:rFonts w:hint="eastAsia" w:eastAsia="仿宋_GB2312"/>
                <w:snapToGrid w:val="0"/>
                <w:color w:val="000000"/>
                <w:sz w:val="20"/>
                <w:szCs w:val="20"/>
              </w:rPr>
              <w:t>【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eastAsia="仿宋_GB2312"/>
                <w:snapToGrid w:val="0"/>
                <w:color w:val="000000"/>
                <w:sz w:val="20"/>
                <w:szCs w:val="20"/>
              </w:rPr>
              <w:t>;</w:t>
            </w:r>
            <w:r>
              <w:rPr>
                <w:rFonts w:hint="eastAsia" w:eastAsia="仿宋_GB2312"/>
                <w:snapToGrid w:val="0"/>
                <w:color w:val="000000"/>
                <w:sz w:val="20"/>
                <w:szCs w:val="20"/>
              </w:rPr>
              <w:t>（五）执法人员未取得执法证件的。行政机关对符合立案标准的案件不及时立案的，依照前款规定予以处理。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2.同1。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3.同1。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4.同1。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5.同1。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6.同1。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7.同1。</w:t>
            </w:r>
          </w:p>
          <w:p>
            <w:pPr>
              <w:adjustRightInd w:val="0"/>
              <w:snapToGrid w:val="0"/>
              <w:spacing w:line="280" w:lineRule="exact"/>
              <w:ind w:firstLine="400" w:firstLineChars="200"/>
              <w:jc w:val="left"/>
              <w:rPr>
                <w:rFonts w:eastAsia="仿宋_GB2312"/>
                <w:snapToGrid w:val="0"/>
                <w:sz w:val="20"/>
                <w:szCs w:val="20"/>
              </w:rPr>
            </w:pPr>
            <w:r>
              <w:rPr>
                <w:rFonts w:hint="eastAsia" w:eastAsia="仿宋_GB2312"/>
                <w:snapToGrid w:val="0"/>
                <w:sz w:val="20"/>
                <w:szCs w:val="20"/>
              </w:rPr>
              <w:t>8.同1。</w:t>
            </w:r>
          </w:p>
          <w:p>
            <w:pPr>
              <w:adjustRightInd w:val="0"/>
              <w:snapToGrid w:val="0"/>
              <w:spacing w:line="280" w:lineRule="exact"/>
              <w:ind w:firstLine="400" w:firstLineChars="200"/>
              <w:jc w:val="left"/>
              <w:rPr>
                <w:rFonts w:ascii="仿宋" w:hAnsi="仿宋" w:eastAsia="仿宋" w:cs="仿宋"/>
                <w:kern w:val="0"/>
                <w:sz w:val="20"/>
                <w:szCs w:val="20"/>
              </w:rPr>
            </w:pPr>
            <w:r>
              <w:rPr>
                <w:rFonts w:hint="eastAsia" w:eastAsia="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8</w:t>
            </w:r>
            <w:r>
              <w:rPr>
                <w:rFonts w:hint="eastAsia" w:ascii="仿宋_GB2312" w:hAnsi="仿宋_GB2312" w:eastAsia="仿宋_GB2312" w:cs="仿宋_GB2312"/>
                <w:snapToGrid w:val="0"/>
                <w:color w:val="000000"/>
                <w:sz w:val="20"/>
                <w:szCs w:val="20"/>
                <w:lang w:val="en-US" w:eastAsia="zh-CN"/>
              </w:rPr>
              <w:t>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对未取得房地产估价机构资质从事房地产估价活动或者超越资质等级承揽估价业务行为的处罚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【部门规章】《房地产估价机构管理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第142号发</w:t>
            </w:r>
            <w:r>
              <w:rPr>
                <w:rStyle w:val="12"/>
                <w:rFonts w:hint="eastAsia" w:ascii="仿宋_GB2312" w:hAnsi="仿宋_GB2312" w:eastAsia="仿宋_GB2312" w:cs="仿宋_GB2312"/>
                <w:snapToGrid w:val="0"/>
              </w:rPr>
              <w:t>布施行，</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令第24号修正）第四十七条：未取得房地产估价机构资质从事房地产估价活动或者超越资质等级承揽估价业务的，出具的估价报告无效，由县级以上人民政府房地产行政主管部门给予警告，责令限期改</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元以上3万元以下的罚款；造成当事人损失的，依法承担赔偿责任。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rPr>
              <w:t>8</w:t>
            </w:r>
            <w:r>
              <w:rPr>
                <w:rFonts w:hint="eastAsia" w:ascii="仿宋_GB2312" w:hAnsi="仿宋_GB2312" w:eastAsia="仿宋_GB2312" w:cs="仿宋_GB2312"/>
                <w:kern w:val="0"/>
                <w:sz w:val="20"/>
                <w:szCs w:val="20"/>
                <w:lang w:val="en-US" w:eastAsia="zh-CN"/>
              </w:rPr>
              <w:t>6</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对房地产估价机构违规设立分支机构，或者新设立的分支机构不备案行为的处罚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【部门规章】《房地产估价机构管理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第142</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令第24号修正）</w:t>
            </w:r>
            <w:r>
              <w:rPr>
                <w:rStyle w:val="12"/>
                <w:rFonts w:hint="eastAsia" w:ascii="仿宋_GB2312" w:hAnsi="仿宋_GB2312" w:eastAsia="仿宋_GB2312" w:cs="仿宋_GB2312"/>
                <w:snapToGrid w:val="0"/>
              </w:rPr>
              <w:t>第二十</w:t>
            </w:r>
            <w:r>
              <w:rPr>
                <w:rStyle w:val="11"/>
                <w:rFonts w:ascii="仿宋_GB2312" w:hAnsi="仿宋_GB2312" w:eastAsia="仿宋_GB2312" w:cs="仿宋_GB2312"/>
                <w:snapToGrid w:val="0"/>
              </w:rPr>
              <w:t>条：一级资质房地产估价机构可以按照本办法第二十一条的规定设立分支机构。二、三级房地产估价机构不得设立分</w:t>
            </w:r>
            <w:r>
              <w:rPr>
                <w:rStyle w:val="12"/>
                <w:rFonts w:hint="eastAsia" w:ascii="仿宋_GB2312" w:hAnsi="仿宋_GB2312" w:eastAsia="仿宋_GB2312" w:cs="仿宋_GB2312"/>
                <w:snapToGrid w:val="0"/>
              </w:rPr>
              <w:t>支机构。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一条： 分支机构应当具备下列条件：（一）</w:t>
            </w:r>
            <w:r>
              <w:rPr>
                <w:rStyle w:val="12"/>
                <w:rFonts w:hint="eastAsia" w:ascii="仿宋_GB2312" w:hAnsi="仿宋_GB2312" w:eastAsia="仿宋_GB2312" w:cs="仿宋_GB2312"/>
                <w:snapToGrid w:val="0"/>
              </w:rPr>
              <w:t>名</w:t>
            </w:r>
            <w:r>
              <w:rPr>
                <w:rStyle w:val="11"/>
                <w:rFonts w:ascii="仿宋_GB2312" w:hAnsi="仿宋_GB2312" w:eastAsia="仿宋_GB2312" w:cs="仿宋_GB2312"/>
                <w:snapToGrid w:val="0"/>
              </w:rPr>
              <w:t>称采用“房地产估价</w:t>
            </w:r>
            <w:r>
              <w:rPr>
                <w:rStyle w:val="12"/>
                <w:rFonts w:hint="eastAsia" w:ascii="仿宋_GB2312" w:hAnsi="仿宋_GB2312" w:eastAsia="仿宋_GB2312" w:cs="仿宋_GB2312"/>
                <w:snapToGrid w:val="0"/>
              </w:rPr>
              <w:t>机</w:t>
            </w:r>
            <w:r>
              <w:rPr>
                <w:rStyle w:val="11"/>
                <w:rFonts w:ascii="仿宋_GB2312" w:hAnsi="仿宋_GB2312" w:eastAsia="仿宋_GB2312" w:cs="仿宋_GB2312"/>
                <w:snapToGrid w:val="0"/>
              </w:rPr>
              <w:t>构名称+分支机构所在地行政</w:t>
            </w:r>
            <w:r>
              <w:rPr>
                <w:rStyle w:val="12"/>
                <w:rFonts w:hint="eastAsia" w:ascii="仿宋_GB2312" w:hAnsi="仿宋_GB2312" w:eastAsia="仿宋_GB2312" w:cs="仿宋_GB2312"/>
                <w:snapToGrid w:val="0"/>
              </w:rPr>
              <w:t>区</w:t>
            </w:r>
            <w:r>
              <w:rPr>
                <w:rStyle w:val="11"/>
                <w:rFonts w:ascii="仿宋_GB2312" w:hAnsi="仿宋_GB2312" w:eastAsia="仿宋_GB2312" w:cs="仿宋_GB2312"/>
                <w:snapToGrid w:val="0"/>
              </w:rPr>
              <w:t>域划名+分公司</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分所）”的形式；（二）分支机构负责人应当是注册后从事房地产估价工作三年以上并无不良执业记录的专职注册房地产估价师；（三）在分支机构</w:t>
            </w:r>
            <w:r>
              <w:rPr>
                <w:rStyle w:val="12"/>
                <w:rFonts w:hint="eastAsia" w:ascii="仿宋_GB2312" w:hAnsi="仿宋_GB2312" w:eastAsia="仿宋_GB2312" w:cs="仿宋_GB2312"/>
                <w:snapToGrid w:val="0"/>
              </w:rPr>
              <w:t>所</w:t>
            </w:r>
            <w:r>
              <w:rPr>
                <w:rStyle w:val="11"/>
                <w:rFonts w:ascii="仿宋_GB2312" w:hAnsi="仿宋_GB2312" w:eastAsia="仿宋_GB2312" w:cs="仿宋_GB2312"/>
                <w:snapToGrid w:val="0"/>
              </w:rPr>
              <w:t>在地有3名以上专职注册房地产估价师；（四）有固定的经验服务场所；（五）估价质量管理、估价档案管理、财务管理等各项内部管理制</w:t>
            </w:r>
            <w:r>
              <w:rPr>
                <w:rStyle w:val="12"/>
                <w:rFonts w:hint="eastAsia" w:ascii="仿宋_GB2312" w:hAnsi="仿宋_GB2312" w:eastAsia="仿宋_GB2312" w:cs="仿宋_GB2312"/>
                <w:snapToGrid w:val="0"/>
              </w:rPr>
              <w:t>度健全。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注册于分支机构的专职注册房地产估价师，不计入设立分支机构的房地产估价师机构的专职注册房地产估价</w:t>
            </w:r>
            <w:r>
              <w:rPr>
                <w:rStyle w:val="12"/>
                <w:rFonts w:hint="eastAsia" w:ascii="仿宋_GB2312" w:hAnsi="仿宋_GB2312" w:eastAsia="仿宋_GB2312" w:cs="仿宋_GB2312"/>
                <w:snapToGrid w:val="0"/>
              </w:rPr>
              <w:t>师人数。</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二条： 新设立的分支机构，应当自领取分支机构营业执</w:t>
            </w:r>
            <w:r>
              <w:rPr>
                <w:rStyle w:val="12"/>
                <w:rFonts w:hint="eastAsia" w:ascii="仿宋_GB2312" w:hAnsi="仿宋_GB2312" w:eastAsia="仿宋_GB2312" w:cs="仿宋_GB2312"/>
                <w:snapToGrid w:val="0"/>
              </w:rPr>
              <w:t>照之</w:t>
            </w:r>
            <w:r>
              <w:rPr>
                <w:rStyle w:val="11"/>
                <w:rFonts w:ascii="仿宋_GB2312" w:hAnsi="仿宋_GB2312" w:eastAsia="仿宋_GB2312" w:cs="仿宋_GB2312"/>
                <w:snapToGrid w:val="0"/>
              </w:rPr>
              <w:t>日起30日内，到分支机构工商注册所在地的省、自治区人民政府住房城乡建设主管部门、自治区直辖市人民政府房地产主管部</w:t>
            </w:r>
            <w:r>
              <w:rPr>
                <w:rStyle w:val="12"/>
                <w:rFonts w:hint="eastAsia" w:ascii="仿宋_GB2312" w:hAnsi="仿宋_GB2312" w:eastAsia="仿宋_GB2312" w:cs="仿宋_GB2312"/>
                <w:snapToGrid w:val="0"/>
              </w:rPr>
              <w:t>门备案。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第四十九条：有下列行为之一的，由县级以上地方人民政府房地产主管部门给予警告，责令限期改正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并可处1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元以上2万元以</w:t>
            </w:r>
            <w:r>
              <w:rPr>
                <w:rStyle w:val="12"/>
                <w:rFonts w:hint="eastAsia" w:ascii="仿宋_GB2312" w:hAnsi="仿宋_GB2312" w:eastAsia="仿宋_GB2312" w:cs="仿宋_GB2312"/>
                <w:snapToGrid w:val="0"/>
              </w:rPr>
              <w:t>下的</w:t>
            </w:r>
            <w:r>
              <w:rPr>
                <w:rStyle w:val="11"/>
                <w:rFonts w:ascii="仿宋_GB2312" w:hAnsi="仿宋_GB2312" w:eastAsia="仿宋_GB2312" w:cs="仿宋_GB2312"/>
                <w:snapToGrid w:val="0"/>
              </w:rPr>
              <w:t>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（一）违反本办法第二十条第一款规定设立分支</w:t>
            </w:r>
            <w:r>
              <w:rPr>
                <w:rStyle w:val="12"/>
                <w:rFonts w:hint="eastAsia" w:ascii="仿宋_GB2312" w:hAnsi="仿宋_GB2312" w:eastAsia="仿宋_GB2312" w:cs="仿宋_GB2312"/>
                <w:snapToGrid w:val="0"/>
              </w:rPr>
              <w:t>机</w:t>
            </w:r>
            <w:r>
              <w:rPr>
                <w:rStyle w:val="11"/>
                <w:rFonts w:ascii="仿宋_GB2312" w:hAnsi="仿宋_GB2312" w:eastAsia="仿宋_GB2312" w:cs="仿宋_GB2312"/>
                <w:snapToGrid w:val="0"/>
              </w:rPr>
              <w:t>构的；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（二）违反本办法第二十一条规定设立分支</w:t>
            </w:r>
            <w:r>
              <w:rPr>
                <w:rStyle w:val="12"/>
                <w:rFonts w:hint="eastAsia" w:ascii="仿宋_GB2312" w:hAnsi="仿宋_GB2312" w:eastAsia="仿宋_GB2312" w:cs="仿宋_GB2312"/>
                <w:snapToGrid w:val="0"/>
              </w:rPr>
              <w:t>机</w:t>
            </w:r>
            <w:r>
              <w:rPr>
                <w:rStyle w:val="11"/>
                <w:rFonts w:ascii="仿宋_GB2312" w:hAnsi="仿宋_GB2312" w:eastAsia="仿宋_GB2312" w:cs="仿宋_GB2312"/>
                <w:snapToGrid w:val="0"/>
              </w:rPr>
              <w:t>构的；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（三）违反本办法第二十二条第一款规定，新设立的分支机构不</w:t>
            </w:r>
            <w:r>
              <w:rPr>
                <w:rStyle w:val="12"/>
                <w:rFonts w:hint="eastAsia" w:ascii="仿宋_GB2312" w:hAnsi="仿宋_GB2312" w:eastAsia="仿宋_GB2312" w:cs="仿宋_GB2312"/>
                <w:snapToGrid w:val="0"/>
              </w:rPr>
              <w:t>备案的。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lang w:val="en-US" w:eastAsia="zh-CN"/>
              </w:rPr>
              <w:t>87</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对房地产估价机构及其估价人员违反规定承揽业务、擅自转让受托的估价业务或者违反规定出具估价报告行为的处罚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【部门规章】《房地产估价机构管理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第142</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令第24号修正）</w:t>
            </w:r>
            <w:r>
              <w:rPr>
                <w:rStyle w:val="12"/>
                <w:rFonts w:hint="eastAsia" w:ascii="仿宋_GB2312" w:hAnsi="仿宋_GB2312" w:eastAsia="仿宋_GB2312" w:cs="仿宋_GB2312"/>
                <w:snapToGrid w:val="0"/>
              </w:rPr>
              <w:t>第二</w:t>
            </w:r>
            <w:r>
              <w:rPr>
                <w:rStyle w:val="11"/>
                <w:rFonts w:ascii="仿宋_GB2312" w:hAnsi="仿宋_GB2312" w:eastAsia="仿宋_GB2312" w:cs="仿宋_GB2312"/>
                <w:snapToGrid w:val="0"/>
              </w:rPr>
              <w:t>十条：分支机构应当以设立该分支机构的房地产估价机构的名义出具估价报告，并加盖该房地产估价机</w:t>
            </w:r>
            <w:r>
              <w:rPr>
                <w:rStyle w:val="12"/>
                <w:rFonts w:hint="eastAsia" w:ascii="仿宋_GB2312" w:hAnsi="仿宋_GB2312" w:eastAsia="仿宋_GB2312" w:cs="仿宋_GB2312"/>
                <w:snapToGrid w:val="0"/>
              </w:rPr>
              <w:t>构公章。</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六条：房地产估价业务应当由房地产估价机构统一接受委托，统一收</w:t>
            </w:r>
            <w:r>
              <w:rPr>
                <w:rStyle w:val="12"/>
                <w:rFonts w:hint="eastAsia" w:ascii="仿宋_GB2312" w:hAnsi="仿宋_GB2312" w:eastAsia="仿宋_GB2312" w:cs="仿宋_GB2312"/>
                <w:snapToGrid w:val="0"/>
              </w:rPr>
              <w:t>取费用。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房地产估价师不得以个人名义承揽估价业务，分支机构应当以设立该分支机构的房地产估价机构名义承揽估</w:t>
            </w:r>
            <w:r>
              <w:rPr>
                <w:rStyle w:val="12"/>
                <w:rFonts w:hint="eastAsia" w:ascii="仿宋_GB2312" w:hAnsi="仿宋_GB2312" w:eastAsia="仿宋_GB2312" w:cs="仿宋_GB2312"/>
                <w:snapToGrid w:val="0"/>
              </w:rPr>
              <w:t>价业务。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九条：房地产估价机构未经委托人书面同意，不得转让受托的估</w:t>
            </w:r>
            <w:r>
              <w:rPr>
                <w:rStyle w:val="12"/>
                <w:rFonts w:hint="eastAsia" w:ascii="仿宋_GB2312" w:hAnsi="仿宋_GB2312" w:eastAsia="仿宋_GB2312" w:cs="仿宋_GB2312"/>
                <w:snapToGrid w:val="0"/>
              </w:rPr>
              <w:t>价业务。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经委托人书面同意，房地产估价机构可以与其他房地产估价机构合作完成估价业务，以合作双方的名义共同出具估</w:t>
            </w:r>
            <w:r>
              <w:rPr>
                <w:rStyle w:val="12"/>
                <w:rFonts w:hint="eastAsia" w:ascii="仿宋_GB2312" w:hAnsi="仿宋_GB2312" w:eastAsia="仿宋_GB2312" w:cs="仿宋_GB2312"/>
                <w:snapToGrid w:val="0"/>
              </w:rPr>
              <w:t>价报告。</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二条：房地产估价报告应当由房地产估价机构出具，加盖房地产估价机构公章，</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有至少2名专职注册房地产估价</w:t>
            </w:r>
            <w:r>
              <w:rPr>
                <w:rStyle w:val="12"/>
                <w:rFonts w:hint="eastAsia" w:ascii="仿宋_GB2312" w:hAnsi="仿宋_GB2312" w:eastAsia="仿宋_GB2312" w:cs="仿宋_GB2312"/>
                <w:snapToGrid w:val="0"/>
              </w:rPr>
              <w:t>师签字。</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五十条：有下列行为之一的，由县级以上人民政府房地产行政主管部门给予警告，责令限期改正；逾期未改正</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，可处5</w:t>
            </w:r>
            <w:r>
              <w:rPr>
                <w:rStyle w:val="12"/>
                <w:rFonts w:hint="eastAsia" w:ascii="仿宋_GB2312" w:hAnsi="仿宋_GB2312" w:eastAsia="仿宋_GB2312" w:cs="仿宋_GB2312"/>
                <w:snapToGrid w:val="0"/>
              </w:rPr>
              <w:t>千</w:t>
            </w:r>
            <w:r>
              <w:rPr>
                <w:rStyle w:val="11"/>
                <w:rFonts w:ascii="仿宋_GB2312" w:hAnsi="仿宋_GB2312" w:eastAsia="仿宋_GB2312" w:cs="仿宋_GB2312"/>
                <w:snapToGrid w:val="0"/>
              </w:rPr>
              <w:t>元以上2万元以下的罚款；给当事人造成损失的，依法承担赔</w:t>
            </w:r>
            <w:r>
              <w:rPr>
                <w:rStyle w:val="12"/>
                <w:rFonts w:hint="eastAsia" w:ascii="仿宋_GB2312" w:hAnsi="仿宋_GB2312" w:eastAsia="仿宋_GB2312" w:cs="仿宋_GB2312"/>
                <w:snapToGrid w:val="0"/>
              </w:rPr>
              <w:t>偿</w:t>
            </w:r>
            <w:r>
              <w:rPr>
                <w:rStyle w:val="11"/>
                <w:rFonts w:ascii="仿宋_GB2312" w:hAnsi="仿宋_GB2312" w:eastAsia="仿宋_GB2312" w:cs="仿宋_GB2312"/>
                <w:snapToGrid w:val="0"/>
              </w:rPr>
              <w:t>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（一）违反本办法第二十六条规定承揽</w:t>
            </w:r>
            <w:r>
              <w:rPr>
                <w:rStyle w:val="12"/>
                <w:rFonts w:hint="eastAsia" w:ascii="仿宋_GB2312" w:hAnsi="仿宋_GB2312" w:eastAsia="仿宋_GB2312" w:cs="仿宋_GB2312"/>
                <w:snapToGrid w:val="0"/>
              </w:rPr>
              <w:t>业</w:t>
            </w:r>
            <w:r>
              <w:rPr>
                <w:rStyle w:val="11"/>
                <w:rFonts w:ascii="仿宋_GB2312" w:hAnsi="仿宋_GB2312" w:eastAsia="仿宋_GB2312" w:cs="仿宋_GB2312"/>
                <w:snapToGrid w:val="0"/>
              </w:rPr>
              <w:t>务的；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（二）违反本办法第二十九条第一款规定，擅自转让受托的估价</w:t>
            </w:r>
            <w:r>
              <w:rPr>
                <w:rStyle w:val="12"/>
                <w:rFonts w:hint="eastAsia" w:ascii="仿宋_GB2312" w:hAnsi="仿宋_GB2312" w:eastAsia="仿宋_GB2312" w:cs="仿宋_GB2312"/>
                <w:snapToGrid w:val="0"/>
              </w:rPr>
              <w:t>业</w:t>
            </w:r>
            <w:r>
              <w:rPr>
                <w:rStyle w:val="11"/>
                <w:rFonts w:ascii="仿宋_GB2312" w:hAnsi="仿宋_GB2312" w:eastAsia="仿宋_GB2312" w:cs="仿宋_GB2312"/>
                <w:snapToGrid w:val="0"/>
              </w:rPr>
              <w:t>务的；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（三）违反本办法第二十条第二款、第二十九条第二款、第三十二条规定出具估价</w:t>
            </w:r>
            <w:r>
              <w:rPr>
                <w:rStyle w:val="12"/>
                <w:rFonts w:hint="eastAsia" w:ascii="仿宋_GB2312" w:hAnsi="仿宋_GB2312" w:eastAsia="仿宋_GB2312" w:cs="仿宋_GB2312"/>
                <w:snapToGrid w:val="0"/>
              </w:rPr>
              <w:t>报告的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lang w:val="en-US" w:eastAsia="zh-CN"/>
              </w:rPr>
              <w:t>88</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对房地产估价机构及其估价人员应当回避未回避行为的处罚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【部门规章】《房地产估价机构管理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第142</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令第24号修正）第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七条：房地产估价机构及执行房地产估价业务的估价人员与委托人或者估价业务相对人有利害关系的，应</w:t>
            </w:r>
            <w:r>
              <w:rPr>
                <w:rStyle w:val="12"/>
                <w:rFonts w:hint="eastAsia" w:ascii="仿宋_GB2312" w:hAnsi="仿宋_GB2312" w:eastAsia="仿宋_GB2312" w:cs="仿宋_GB2312"/>
                <w:snapToGrid w:val="0"/>
              </w:rPr>
              <w:t>当回避。</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第五十一条：违反本办法第二十七条规定，房地产估价机构及其估价人员应当回避未回避的，由县级以上人民政府房地产行政主管部门给予警告，责令限期改正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并可处1万元以下的罚款；给当事人造成损失的，依法承担赔</w:t>
            </w:r>
            <w:r>
              <w:rPr>
                <w:rStyle w:val="12"/>
                <w:rFonts w:hint="eastAsia" w:ascii="仿宋_GB2312" w:hAnsi="仿宋_GB2312" w:eastAsia="仿宋_GB2312" w:cs="仿宋_GB2312"/>
                <w:snapToGrid w:val="0"/>
              </w:rPr>
              <w:t>偿责任。</w:t>
            </w:r>
            <w:r>
              <w:rPr>
                <w:rFonts w:hint="eastAsia" w:ascii="仿宋_GB2312" w:hAnsi="仿宋_GB2312" w:eastAsia="仿宋_GB2312" w:cs="仿宋_GB2312"/>
                <w:kern w:val="0"/>
                <w:sz w:val="20"/>
                <w:szCs w:val="20"/>
              </w:rPr>
              <w:t>。</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lang w:val="en-US" w:eastAsia="zh-CN"/>
              </w:rPr>
              <w:t>89</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对房地产估价机构涂改、倒卖、出租、出借或者以其他形式非法转让资质证书等行为的处罚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w:t>
            </w:r>
            <w:r>
              <w:rPr>
                <w:rStyle w:val="12"/>
                <w:rFonts w:hint="eastAsia" w:ascii="仿宋_GB2312" w:hAnsi="仿宋_GB2312" w:eastAsia="仿宋_GB2312" w:cs="仿宋_GB2312"/>
                <w:snapToGrid w:val="0"/>
              </w:rPr>
              <w:t>门</w:t>
            </w:r>
            <w:r>
              <w:rPr>
                <w:rStyle w:val="11"/>
                <w:rFonts w:ascii="仿宋_GB2312" w:hAnsi="仿宋_GB2312" w:eastAsia="仿宋_GB2312" w:cs="仿宋_GB2312"/>
                <w:snapToGrid w:val="0"/>
              </w:rPr>
              <w:t>规章】《房地产估价机构管理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第142</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令第24号修正）第三十三条：房地产估价机构不得有下列行为：（一）涂改、倒卖、出租、出借或者以其他形式非法转让资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第五十三条：房地产估价机构有本办法第三十三条行为之一的，由县级以上人民政府房地产行政主管部门给予警告，责令限期改</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元以上3万元以下的罚款；给当事人造成损失的，依法承担赔偿责任；构成犯罪的，依法追究刑事责任。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rPr>
              <w:t>9</w:t>
            </w:r>
            <w:r>
              <w:rPr>
                <w:rFonts w:hint="eastAsia" w:ascii="仿宋_GB2312" w:hAnsi="仿宋_GB2312" w:eastAsia="仿宋_GB2312" w:cs="仿宋_GB2312"/>
                <w:kern w:val="0"/>
                <w:sz w:val="20"/>
                <w:szCs w:val="20"/>
                <w:lang w:val="en-US" w:eastAsia="zh-CN"/>
              </w:rPr>
              <w:t>0</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对房地产估价机构违反独立、客观、公正原则行为的处罚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w:t>
            </w:r>
            <w:r>
              <w:rPr>
                <w:rStyle w:val="12"/>
                <w:rFonts w:hint="eastAsia" w:ascii="仿宋_GB2312" w:hAnsi="仿宋_GB2312" w:eastAsia="仿宋_GB2312" w:cs="仿宋_GB2312"/>
                <w:snapToGrid w:val="0"/>
              </w:rPr>
              <w:t>门</w:t>
            </w:r>
            <w:r>
              <w:rPr>
                <w:rStyle w:val="11"/>
                <w:rFonts w:ascii="仿宋_GB2312" w:hAnsi="仿宋_GB2312" w:eastAsia="仿宋_GB2312" w:cs="仿宋_GB2312"/>
                <w:snapToGrid w:val="0"/>
              </w:rPr>
              <w:t>规章】 《房地产估价机构管理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第142号发</w:t>
            </w:r>
            <w:r>
              <w:rPr>
                <w:rStyle w:val="12"/>
                <w:rFonts w:hint="eastAsia" w:ascii="仿宋_GB2312" w:hAnsi="仿宋_GB2312" w:eastAsia="仿宋_GB2312" w:cs="仿宋_GB2312"/>
                <w:snapToGrid w:val="0"/>
              </w:rPr>
              <w:t>布施行，</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令第24</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修正）第三十三条：房地产估价机构不得有下列行为：（三）以迎合高估或者低估要求、给予回扣、恶意压低收费等方式进行不正</w:t>
            </w:r>
            <w:r>
              <w:rPr>
                <w:rStyle w:val="12"/>
                <w:rFonts w:hint="eastAsia" w:ascii="仿宋_GB2312" w:hAnsi="仿宋_GB2312" w:eastAsia="仿宋_GB2312" w:cs="仿宋_GB2312"/>
                <w:snapToGrid w:val="0"/>
              </w:rPr>
              <w:t>当竞争；</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第五十三条：房地产估价机构有本办法第三十三条行为之一的，由县级以上人民政府房地产行政主管部门给予警告，责令限期改</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元以上4万元以下的罚款；给当事人造成损失的，依法承担赔偿责任；构成犯罪的，依法追究刑事责任。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9</w:t>
            </w:r>
            <w:r>
              <w:rPr>
                <w:rFonts w:hint="eastAsia" w:ascii="仿宋_GB2312" w:hAnsi="仿宋_GB2312" w:eastAsia="仿宋_GB2312" w:cs="仿宋_GB2312"/>
                <w:snapToGrid w:val="0"/>
                <w:color w:val="000000"/>
                <w:sz w:val="20"/>
                <w:szCs w:val="20"/>
                <w:lang w:val="en-US" w:eastAsia="zh-CN"/>
              </w:rPr>
              <w:t>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对房地产开发企业未取得房地产开发企业资质证书擅自销售商品房行为的处罚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【部门规章】《商品房销售管理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2001年建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令第88号）第五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第三款：直辖市、市、县人民政府建设行政主管部门、房地产行政主管部门（以下统称房地产开发主管部门）按照职责分工，负责本行政区域内商品房的销售管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十七条：未取得房地产开发企业资质证书，擅自销售商品房的，责令停止销售</w:t>
            </w:r>
            <w:r>
              <w:rPr>
                <w:rStyle w:val="12"/>
                <w:rFonts w:hint="eastAsia" w:ascii="仿宋_GB2312" w:hAnsi="仿宋_GB2312" w:eastAsia="仿宋_GB2312" w:cs="仿宋_GB2312"/>
                <w:snapToGrid w:val="0"/>
              </w:rPr>
              <w:t>活</w:t>
            </w:r>
            <w:r>
              <w:rPr>
                <w:rStyle w:val="11"/>
                <w:rFonts w:ascii="仿宋_GB2312" w:hAnsi="仿宋_GB2312" w:eastAsia="仿宋_GB2312" w:cs="仿宋_GB2312"/>
                <w:snapToGrid w:val="0"/>
              </w:rPr>
              <w:t>动，处5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9</w:t>
            </w:r>
            <w:r>
              <w:rPr>
                <w:rFonts w:hint="eastAsia" w:ascii="仿宋_GB2312" w:hAnsi="仿宋_GB2312" w:eastAsia="仿宋_GB2312" w:cs="仿宋_GB2312"/>
                <w:snapToGrid w:val="0"/>
                <w:color w:val="000000"/>
                <w:sz w:val="20"/>
                <w:szCs w:val="20"/>
                <w:lang w:val="en-US" w:eastAsia="zh-CN"/>
              </w:rPr>
              <w:t>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对未经注册擅自以注册房地产估价师名义从事房地产估价活动行为的处罚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【部门规章】《注册房地产估价师管理</w:t>
            </w:r>
            <w:r>
              <w:rPr>
                <w:rStyle w:val="12"/>
                <w:rFonts w:hint="eastAsia" w:ascii="仿宋_GB2312" w:hAnsi="仿宋_GB2312" w:eastAsia="仿宋_GB2312" w:cs="仿宋_GB2312"/>
                <w:snapToGrid w:val="0"/>
              </w:rPr>
              <w:t>办法》（200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第151</w:t>
            </w:r>
            <w:r>
              <w:rPr>
                <w:rStyle w:val="12"/>
                <w:rFonts w:hint="eastAsia" w:ascii="仿宋_GB2312" w:hAnsi="仿宋_GB2312" w:eastAsia="仿宋_GB2312" w:cs="仿宋_GB2312"/>
                <w:snapToGrid w:val="0"/>
              </w:rPr>
              <w:t>号公布，201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令第32号修正）第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六条： 违反本办法规定，未经注册，擅自以注册房地产估价师名义从事房地产估价活动的，所签署的估价报告无效，由县级以上地方人民政府建设（房地产）主管部门给予警告，责令停止违法活动，</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可处以1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9</w:t>
            </w:r>
            <w:r>
              <w:rPr>
                <w:rFonts w:hint="eastAsia" w:ascii="仿宋_GB2312" w:hAnsi="仿宋_GB2312" w:eastAsia="仿宋_GB2312" w:cs="仿宋_GB2312"/>
                <w:snapToGrid w:val="0"/>
                <w:color w:val="000000"/>
                <w:sz w:val="20"/>
                <w:szCs w:val="20"/>
                <w:lang w:val="en-US" w:eastAsia="zh-CN"/>
              </w:rPr>
              <w:t>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对注册房地产估价师未办理变更注册仍执业行为的处罚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【部门规章】《注册房地产估价师管理</w:t>
            </w:r>
            <w:r>
              <w:rPr>
                <w:rStyle w:val="12"/>
                <w:rFonts w:hint="eastAsia" w:ascii="仿宋_GB2312" w:hAnsi="仿宋_GB2312" w:eastAsia="仿宋_GB2312" w:cs="仿宋_GB2312"/>
                <w:snapToGrid w:val="0"/>
              </w:rPr>
              <w:t>办法》（200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第151</w:t>
            </w:r>
            <w:r>
              <w:rPr>
                <w:rStyle w:val="12"/>
                <w:rFonts w:hint="eastAsia" w:ascii="仿宋_GB2312" w:hAnsi="仿宋_GB2312" w:eastAsia="仿宋_GB2312" w:cs="仿宋_GB2312"/>
                <w:snapToGrid w:val="0"/>
              </w:rPr>
              <w:t>号公布，201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令第32号修正）第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七条： 违反本办法规定，未办理变更注册仍执业的，由县级以上地方人民政府建设（房地产）主管部门责令限期改正；逾期不改正的</w:t>
            </w:r>
            <w:r>
              <w:rPr>
                <w:rStyle w:val="12"/>
                <w:rFonts w:hint="eastAsia" w:ascii="仿宋_GB2312" w:hAnsi="仿宋_GB2312" w:eastAsia="仿宋_GB2312" w:cs="仿宋_GB2312"/>
                <w:snapToGrid w:val="0"/>
              </w:rPr>
              <w:t>，可处以</w:t>
            </w:r>
            <w:r>
              <w:rPr>
                <w:rStyle w:val="11"/>
                <w:rFonts w:ascii="仿宋_GB2312" w:hAnsi="仿宋_GB2312" w:eastAsia="仿宋_GB2312" w:cs="仿宋_GB2312"/>
                <w:snapToGrid w:val="0"/>
              </w:rPr>
              <w:t>5000元以下的罚款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rPr>
              <w:t>9</w:t>
            </w:r>
            <w:r>
              <w:rPr>
                <w:rFonts w:hint="eastAsia" w:ascii="仿宋_GB2312" w:hAnsi="仿宋_GB2312" w:eastAsia="仿宋_GB2312" w:cs="仿宋_GB2312"/>
                <w:kern w:val="0"/>
                <w:sz w:val="20"/>
                <w:szCs w:val="20"/>
                <w:lang w:val="en-US" w:eastAsia="zh-CN"/>
              </w:rPr>
              <w:t>4</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对注册房地产估价师或者其聘用单位未按照要求提供房地产估价师信用档案信息行为的处罚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【部门规章】《注册房地产估价师管理</w:t>
            </w:r>
            <w:r>
              <w:rPr>
                <w:rStyle w:val="12"/>
                <w:rFonts w:hint="eastAsia" w:ascii="仿宋_GB2312" w:hAnsi="仿宋_GB2312" w:eastAsia="仿宋_GB2312" w:cs="仿宋_GB2312"/>
                <w:snapToGrid w:val="0"/>
              </w:rPr>
              <w:t>办法》（200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第151</w:t>
            </w:r>
            <w:r>
              <w:rPr>
                <w:rStyle w:val="12"/>
                <w:rFonts w:hint="eastAsia" w:ascii="仿宋_GB2312" w:hAnsi="仿宋_GB2312" w:eastAsia="仿宋_GB2312" w:cs="仿宋_GB2312"/>
                <w:snapToGrid w:val="0"/>
              </w:rPr>
              <w:t>号公布，201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令第32号修正）第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九条： 违反本办法规定，注册房地产估价师或者其聘用单位未按照要求提供房地产估价师信用档案信息的，由县级以上地方人民政府建设（房地产）主管部门责令限期改正；逾期未改正的</w:t>
            </w:r>
            <w:r>
              <w:rPr>
                <w:rStyle w:val="12"/>
                <w:rFonts w:hint="eastAsia" w:ascii="仿宋_GB2312" w:hAnsi="仿宋_GB2312" w:eastAsia="仿宋_GB2312" w:cs="仿宋_GB2312"/>
                <w:snapToGrid w:val="0"/>
              </w:rPr>
              <w:t>，可处以</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rPr>
              <w:t>9</w:t>
            </w:r>
            <w:r>
              <w:rPr>
                <w:rFonts w:hint="eastAsia" w:ascii="仿宋_GB2312" w:hAnsi="仿宋_GB2312" w:eastAsia="仿宋_GB2312" w:cs="仿宋_GB2312"/>
                <w:kern w:val="0"/>
                <w:sz w:val="20"/>
                <w:szCs w:val="20"/>
                <w:lang w:val="en-US" w:eastAsia="zh-CN"/>
              </w:rPr>
              <w:t>5</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对隐瞒有关情况或者提供虚假材料申请房地产估价师注册行为的处罚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【部门规章】《注册房地产估价师管理</w:t>
            </w:r>
            <w:r>
              <w:rPr>
                <w:rStyle w:val="12"/>
                <w:rFonts w:hint="eastAsia" w:ascii="仿宋_GB2312" w:hAnsi="仿宋_GB2312" w:eastAsia="仿宋_GB2312" w:cs="仿宋_GB2312"/>
                <w:snapToGrid w:val="0"/>
              </w:rPr>
              <w:t>办法》（200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第151</w:t>
            </w:r>
            <w:r>
              <w:rPr>
                <w:rStyle w:val="12"/>
                <w:rFonts w:hint="eastAsia" w:ascii="仿宋_GB2312" w:hAnsi="仿宋_GB2312" w:eastAsia="仿宋_GB2312" w:cs="仿宋_GB2312"/>
                <w:snapToGrid w:val="0"/>
              </w:rPr>
              <w:t>号公布，201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令第32号修正）第三十三条：隐瞒有关情况或者提供虚假材料申请房地产估价师注册的，建设（房地产）主管部门不予受理或者不予行政许可，并给予</w:t>
            </w:r>
            <w:r>
              <w:rPr>
                <w:rStyle w:val="12"/>
                <w:rFonts w:hint="eastAsia" w:ascii="仿宋_GB2312" w:hAnsi="仿宋_GB2312" w:eastAsia="仿宋_GB2312" w:cs="仿宋_GB2312"/>
                <w:snapToGrid w:val="0"/>
              </w:rPr>
              <w:t>警</w:t>
            </w:r>
            <w:r>
              <w:rPr>
                <w:rStyle w:val="11"/>
                <w:rFonts w:ascii="仿宋_GB2312" w:hAnsi="仿宋_GB2312" w:eastAsia="仿宋_GB2312" w:cs="仿宋_GB2312"/>
                <w:snapToGrid w:val="0"/>
              </w:rPr>
              <w:t>告，在1年内不得再次申请房地产估价师注册。</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rPr>
              <w:t>9</w:t>
            </w:r>
            <w:r>
              <w:rPr>
                <w:rFonts w:hint="eastAsia" w:ascii="仿宋_GB2312" w:hAnsi="仿宋_GB2312" w:eastAsia="仿宋_GB2312" w:cs="仿宋_GB2312"/>
                <w:kern w:val="0"/>
                <w:sz w:val="20"/>
                <w:szCs w:val="20"/>
                <w:lang w:val="en-US" w:eastAsia="zh-CN"/>
              </w:rPr>
              <w:t>6</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对以欺骗、贿赂等不正当手段取得注册证书的</w:t>
            </w:r>
            <w:r>
              <w:rPr>
                <w:rStyle w:val="11"/>
                <w:rFonts w:ascii="仿宋_GB2312" w:hAnsi="仿宋_GB2312" w:eastAsia="仿宋_GB2312" w:cs="仿宋_GB2312"/>
                <w:snapToGrid w:val="0"/>
              </w:rPr>
              <w:t>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【部门规章】《注册房地产估价师管理</w:t>
            </w:r>
            <w:r>
              <w:rPr>
                <w:rStyle w:val="12"/>
                <w:rFonts w:hint="eastAsia" w:ascii="仿宋_GB2312" w:hAnsi="仿宋_GB2312" w:eastAsia="仿宋_GB2312" w:cs="仿宋_GB2312"/>
                <w:snapToGrid w:val="0"/>
              </w:rPr>
              <w:t>办法》（200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第151</w:t>
            </w:r>
            <w:r>
              <w:rPr>
                <w:rStyle w:val="12"/>
                <w:rFonts w:hint="eastAsia" w:ascii="仿宋_GB2312" w:hAnsi="仿宋_GB2312" w:eastAsia="仿宋_GB2312" w:cs="仿宋_GB2312"/>
                <w:snapToGrid w:val="0"/>
              </w:rPr>
              <w:t>号公布，201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令第32号修正）第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五条： 以欺骗、贿赂等不正当手段取得注册证书的，由国务院建设主管部门撤销</w:t>
            </w:r>
            <w:r>
              <w:rPr>
                <w:rStyle w:val="12"/>
                <w:rFonts w:hint="eastAsia" w:ascii="仿宋_GB2312" w:hAnsi="仿宋_GB2312" w:eastAsia="仿宋_GB2312" w:cs="仿宋_GB2312"/>
                <w:snapToGrid w:val="0"/>
              </w:rPr>
              <w:t>其</w:t>
            </w:r>
            <w:r>
              <w:rPr>
                <w:rStyle w:val="11"/>
                <w:rFonts w:ascii="仿宋_GB2312" w:hAnsi="仿宋_GB2312" w:eastAsia="仿宋_GB2312" w:cs="仿宋_GB2312"/>
                <w:snapToGrid w:val="0"/>
              </w:rPr>
              <w:t>注册，3年内不得再次申请注册，并由县级以上地方人民政府建设（房地产）主管部门处以罚款，其中没有违法所得</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，处以1万元以下罚款，有违法所得的，处以</w:t>
            </w:r>
            <w:r>
              <w:rPr>
                <w:rStyle w:val="12"/>
                <w:rFonts w:hint="eastAsia" w:ascii="仿宋_GB2312" w:hAnsi="仿宋_GB2312" w:eastAsia="仿宋_GB2312" w:cs="仿宋_GB2312"/>
                <w:snapToGrid w:val="0"/>
              </w:rPr>
              <w:t>违</w:t>
            </w:r>
            <w:r>
              <w:rPr>
                <w:rStyle w:val="11"/>
                <w:rFonts w:ascii="仿宋_GB2312" w:hAnsi="仿宋_GB2312" w:eastAsia="仿宋_GB2312" w:cs="仿宋_GB2312"/>
                <w:snapToGrid w:val="0"/>
              </w:rPr>
              <w:t>法所得3倍以下</w:t>
            </w:r>
            <w:r>
              <w:rPr>
                <w:rStyle w:val="12"/>
                <w:rFonts w:hint="eastAsia" w:ascii="仿宋_GB2312" w:hAnsi="仿宋_GB2312" w:eastAsia="仿宋_GB2312" w:cs="仿宋_GB2312"/>
                <w:snapToGrid w:val="0"/>
              </w:rPr>
              <w:t>且</w:t>
            </w:r>
            <w:r>
              <w:rPr>
                <w:rStyle w:val="11"/>
                <w:rFonts w:ascii="仿宋_GB2312" w:hAnsi="仿宋_GB2312" w:eastAsia="仿宋_GB2312" w:cs="仿宋_GB2312"/>
                <w:snapToGrid w:val="0"/>
              </w:rPr>
              <w:t>不超过3万元的罚款；构成犯罪的，依法追究刑事责任。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lang w:val="en-US" w:eastAsia="zh-CN"/>
              </w:rPr>
              <w:t>97</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对注册房地产估价师违反禁止性规定行为的处罚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房屋交易管理科、房屋征收管理科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1.【行政法规】《国有土地上房屋征收与补偿</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2011年国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第590号）第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十四条：房地产价格评估机构或者房地产估价师出具虚假或者有重大差错的评估报告的，由发证机关责令限期改正，给予警告，对房地产价格评估</w:t>
            </w:r>
            <w:r>
              <w:rPr>
                <w:rStyle w:val="12"/>
                <w:rFonts w:hint="eastAsia" w:ascii="仿宋_GB2312" w:hAnsi="仿宋_GB2312" w:eastAsia="仿宋_GB2312" w:cs="仿宋_GB2312"/>
                <w:snapToGrid w:val="0"/>
              </w:rPr>
              <w:t>机</w:t>
            </w:r>
            <w:r>
              <w:rPr>
                <w:rStyle w:val="11"/>
                <w:rFonts w:ascii="仿宋_GB2312" w:hAnsi="仿宋_GB2312" w:eastAsia="仿宋_GB2312" w:cs="仿宋_GB2312"/>
                <w:snapToGrid w:val="0"/>
              </w:rPr>
              <w:t>构并处5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以上20万元以下罚款，对房地产估</w:t>
            </w:r>
            <w:r>
              <w:rPr>
                <w:rStyle w:val="12"/>
                <w:rFonts w:hint="eastAsia" w:ascii="仿宋_GB2312" w:hAnsi="仿宋_GB2312" w:eastAsia="仿宋_GB2312" w:cs="仿宋_GB2312"/>
                <w:snapToGrid w:val="0"/>
              </w:rPr>
              <w:t>价</w:t>
            </w:r>
            <w:r>
              <w:rPr>
                <w:rStyle w:val="11"/>
                <w:rFonts w:ascii="仿宋_GB2312" w:hAnsi="仿宋_GB2312" w:eastAsia="仿宋_GB2312" w:cs="仿宋_GB2312"/>
                <w:snapToGrid w:val="0"/>
              </w:rPr>
              <w:t>师并处1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元以上3万元以下罚款，并记入信用档案；情节严重的，吊销资质证书、注册证书；造成损失的，依法承担赔偿责任；构成犯罪的，依法追究刑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2.【部门规章】《注册房地产估价师管理</w:t>
            </w:r>
            <w:r>
              <w:rPr>
                <w:rStyle w:val="12"/>
                <w:rFonts w:hint="eastAsia" w:ascii="仿宋_GB2312" w:hAnsi="仿宋_GB2312" w:eastAsia="仿宋_GB2312" w:cs="仿宋_GB2312"/>
                <w:snapToGrid w:val="0"/>
              </w:rPr>
              <w:t>办法》（200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第151</w:t>
            </w:r>
            <w:r>
              <w:rPr>
                <w:rStyle w:val="12"/>
                <w:rFonts w:hint="eastAsia" w:ascii="仿宋_GB2312" w:hAnsi="仿宋_GB2312" w:eastAsia="仿宋_GB2312" w:cs="仿宋_GB2312"/>
                <w:snapToGrid w:val="0"/>
              </w:rPr>
              <w:t>号公布，201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令第32号修正）第三十八条：注册房地产估价师有本办法第二十六条行为之一的，由县级以上地方人民政府建设（房地产）主管部门给予警告，责令其改正，没有违法所得</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，处以1万元以下罚款，有违法所得的，处以</w:t>
            </w:r>
            <w:r>
              <w:rPr>
                <w:rStyle w:val="12"/>
                <w:rFonts w:hint="eastAsia" w:ascii="仿宋_GB2312" w:hAnsi="仿宋_GB2312" w:eastAsia="仿宋_GB2312" w:cs="仿宋_GB2312"/>
                <w:snapToGrid w:val="0"/>
              </w:rPr>
              <w:t>违</w:t>
            </w:r>
            <w:r>
              <w:rPr>
                <w:rStyle w:val="11"/>
                <w:rFonts w:ascii="仿宋_GB2312" w:hAnsi="仿宋_GB2312" w:eastAsia="仿宋_GB2312" w:cs="仿宋_GB2312"/>
                <w:snapToGrid w:val="0"/>
              </w:rPr>
              <w:t>法所得3倍以下</w:t>
            </w:r>
            <w:r>
              <w:rPr>
                <w:rStyle w:val="12"/>
                <w:rFonts w:hint="eastAsia" w:ascii="仿宋_GB2312" w:hAnsi="仿宋_GB2312" w:eastAsia="仿宋_GB2312" w:cs="仿宋_GB2312"/>
                <w:snapToGrid w:val="0"/>
              </w:rPr>
              <w:t>且</w:t>
            </w:r>
            <w:r>
              <w:rPr>
                <w:rStyle w:val="11"/>
                <w:rFonts w:ascii="仿宋_GB2312" w:hAnsi="仿宋_GB2312" w:eastAsia="仿宋_GB2312" w:cs="仿宋_GB2312"/>
                <w:snapToGrid w:val="0"/>
              </w:rPr>
              <w:t>不超过3万元的罚款；造成损失的，依法承担赔偿责任；构成犯罪的，依法追究刑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二十六条：注册房地产估价师不得有下列行为：（一）不履行注册房地产估价师义务；（二）在执业过程中，索贿、受贿或者谋取合同约定费用外的其他利益；（三）在执业过程中实施商业贿赂；（四）签署有虚假记载、误导性陈述或者重大遗漏的估价报告；（五）在估价报告中隐瞒或者歪曲事实；（六）允许他人以自己的名义从事房地产估价业务；（七</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同时在</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个或者2个以上房地产估价机构执业；（八）以个人名义承揽房地产估价业务；（九）涂改、出租、出借或者以其他形式非法转让注册证书；（十）超出聘用单位业务范围从事房地产估价活动；（十一）严重损害他人利益、名誉的行为；（十二）法律、法规禁止的其他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lang w:val="en-US" w:eastAsia="zh-CN"/>
              </w:rPr>
              <w:t>98</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对房地产经纪人员以个人名义承接房地产经纪业务和收取费用行为的处罚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【部门规章】《房地产经纪管理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2011年住房和城乡建设部、国家发展改革委、人力资源社会保</w:t>
            </w:r>
            <w:r>
              <w:rPr>
                <w:rStyle w:val="12"/>
                <w:rFonts w:hint="eastAsia" w:ascii="仿宋_GB2312" w:hAnsi="仿宋_GB2312" w:eastAsia="仿宋_GB2312" w:cs="仿宋_GB2312"/>
                <w:snapToGrid w:val="0"/>
              </w:rPr>
              <w:t>障</w:t>
            </w:r>
            <w:r>
              <w:rPr>
                <w:rStyle w:val="11"/>
                <w:rFonts w:ascii="仿宋_GB2312" w:hAnsi="仿宋_GB2312" w:eastAsia="仿宋_GB2312" w:cs="仿宋_GB2312"/>
                <w:snapToGrid w:val="0"/>
              </w:rPr>
              <w:t>部令第8</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6年住房和城乡建设部、国家发展和改革委员会、人力资源和社会保</w:t>
            </w:r>
            <w:r>
              <w:rPr>
                <w:rStyle w:val="12"/>
                <w:rFonts w:hint="eastAsia" w:ascii="仿宋_GB2312" w:hAnsi="仿宋_GB2312" w:eastAsia="仿宋_GB2312" w:cs="仿宋_GB2312"/>
                <w:snapToGrid w:val="0"/>
              </w:rPr>
              <w:t>障部</w:t>
            </w:r>
            <w:r>
              <w:rPr>
                <w:rStyle w:val="11"/>
                <w:rFonts w:ascii="仿宋_GB2312" w:hAnsi="仿宋_GB2312" w:eastAsia="仿宋_GB2312" w:cs="仿宋_GB2312"/>
                <w:snapToGrid w:val="0"/>
              </w:rPr>
              <w:t>令第29号修正）第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十三条：违反本办法，有下列行为之一的，由县级以上地方人民政府建设（房地产）主管部门责令限期改正，记入信用档案；对房地产经纪</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员处以1万元罚款；对房地产经纪</w:t>
            </w:r>
            <w:r>
              <w:rPr>
                <w:rStyle w:val="12"/>
                <w:rFonts w:hint="eastAsia" w:ascii="仿宋_GB2312" w:hAnsi="仿宋_GB2312" w:eastAsia="仿宋_GB2312" w:cs="仿宋_GB2312"/>
                <w:snapToGrid w:val="0"/>
              </w:rPr>
              <w:t>机</w:t>
            </w:r>
            <w:r>
              <w:rPr>
                <w:rStyle w:val="11"/>
                <w:rFonts w:ascii="仿宋_GB2312" w:hAnsi="仿宋_GB2312" w:eastAsia="仿宋_GB2312" w:cs="仿宋_GB2312"/>
                <w:snapToGrid w:val="0"/>
              </w:rPr>
              <w:t>构处以1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w:t>
            </w:r>
            <w:r>
              <w:rPr>
                <w:rStyle w:val="12"/>
                <w:rFonts w:hint="eastAsia" w:ascii="仿宋_GB2312" w:hAnsi="仿宋_GB2312" w:eastAsia="仿宋_GB2312" w:cs="仿宋_GB2312"/>
                <w:snapToGrid w:val="0"/>
              </w:rPr>
              <w:t>以下罚款：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（一）房地产经纪人员以个人名义承接房地产经纪业务和收取费用的。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lang w:val="en-US" w:eastAsia="zh-CN"/>
              </w:rPr>
              <w:t>99</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对房地产经纪机构提供有关代办服务，未按规定履行对委托人义务行为的处罚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【部门规章】《房地产经纪管理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2011年住房和城乡建设部、国家发展改革委、人力资源社会保</w:t>
            </w:r>
            <w:r>
              <w:rPr>
                <w:rStyle w:val="12"/>
                <w:rFonts w:hint="eastAsia" w:ascii="仿宋_GB2312" w:hAnsi="仿宋_GB2312" w:eastAsia="仿宋_GB2312" w:cs="仿宋_GB2312"/>
                <w:snapToGrid w:val="0"/>
              </w:rPr>
              <w:t>障</w:t>
            </w:r>
            <w:r>
              <w:rPr>
                <w:rStyle w:val="11"/>
                <w:rFonts w:ascii="仿宋_GB2312" w:hAnsi="仿宋_GB2312" w:eastAsia="仿宋_GB2312" w:cs="仿宋_GB2312"/>
                <w:snapToGrid w:val="0"/>
              </w:rPr>
              <w:t>部令第8</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6年住房和城乡建设部、国家发展和改革委员会、人力资源和社会保</w:t>
            </w:r>
            <w:r>
              <w:rPr>
                <w:rStyle w:val="12"/>
                <w:rFonts w:hint="eastAsia" w:ascii="仿宋_GB2312" w:hAnsi="仿宋_GB2312" w:eastAsia="仿宋_GB2312" w:cs="仿宋_GB2312"/>
                <w:snapToGrid w:val="0"/>
              </w:rPr>
              <w:t>障部</w:t>
            </w:r>
            <w:r>
              <w:rPr>
                <w:rStyle w:val="11"/>
                <w:rFonts w:ascii="仿宋_GB2312" w:hAnsi="仿宋_GB2312" w:eastAsia="仿宋_GB2312" w:cs="仿宋_GB2312"/>
                <w:snapToGrid w:val="0"/>
              </w:rPr>
              <w:t>令第29号修正）第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三条： 违反本办法，有下列行为之一的，由县级以上地方人民政府建设（房地产）主管部门责令限期改正，记入信用档案；对房地产经纪</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员处以1万元罚款；对房地产经纪</w:t>
            </w:r>
            <w:r>
              <w:rPr>
                <w:rStyle w:val="12"/>
                <w:rFonts w:hint="eastAsia" w:ascii="仿宋_GB2312" w:hAnsi="仿宋_GB2312" w:eastAsia="仿宋_GB2312" w:cs="仿宋_GB2312"/>
                <w:snapToGrid w:val="0"/>
              </w:rPr>
              <w:t>机</w:t>
            </w:r>
            <w:r>
              <w:rPr>
                <w:rStyle w:val="11"/>
                <w:rFonts w:ascii="仿宋_GB2312" w:hAnsi="仿宋_GB2312" w:eastAsia="仿宋_GB2312" w:cs="仿宋_GB2312"/>
                <w:snapToGrid w:val="0"/>
              </w:rPr>
              <w:t>构处以1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w:t>
            </w:r>
            <w:r>
              <w:rPr>
                <w:rStyle w:val="12"/>
                <w:rFonts w:hint="eastAsia" w:ascii="仿宋_GB2312" w:hAnsi="仿宋_GB2312" w:eastAsia="仿宋_GB2312" w:cs="仿宋_GB2312"/>
                <w:snapToGrid w:val="0"/>
              </w:rPr>
              <w:t>以下罚款：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（二）房地产经纪机构提供代办贷款、代办房地产登记等其他服务，未向委托人说明服务内容、收费标准等情况，并未经委托人同意的。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rPr>
              <w:t>10</w:t>
            </w:r>
            <w:r>
              <w:rPr>
                <w:rFonts w:hint="eastAsia" w:ascii="仿宋_GB2312" w:hAnsi="仿宋_GB2312" w:eastAsia="仿宋_GB2312" w:cs="仿宋_GB2312"/>
                <w:kern w:val="0"/>
                <w:sz w:val="20"/>
                <w:szCs w:val="20"/>
                <w:lang w:val="en-US" w:eastAsia="zh-CN"/>
              </w:rPr>
              <w:t>0</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对房地产经纪机构签订房地产经纪服务合同不符合签订合同要求行为的处罚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【部门规章】《房地产经纪管理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2011年住房和城乡建设部、国家发展改革委、人力资源社会保</w:t>
            </w:r>
            <w:r>
              <w:rPr>
                <w:rStyle w:val="12"/>
                <w:rFonts w:hint="eastAsia" w:ascii="仿宋_GB2312" w:hAnsi="仿宋_GB2312" w:eastAsia="仿宋_GB2312" w:cs="仿宋_GB2312"/>
                <w:snapToGrid w:val="0"/>
              </w:rPr>
              <w:t>障</w:t>
            </w:r>
            <w:r>
              <w:rPr>
                <w:rStyle w:val="11"/>
                <w:rFonts w:ascii="仿宋_GB2312" w:hAnsi="仿宋_GB2312" w:eastAsia="仿宋_GB2312" w:cs="仿宋_GB2312"/>
                <w:snapToGrid w:val="0"/>
              </w:rPr>
              <w:t>部令第8</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6年住房和城乡建设部、国家发展和改革委员会、人力资源和社会保</w:t>
            </w:r>
            <w:r>
              <w:rPr>
                <w:rStyle w:val="12"/>
                <w:rFonts w:hint="eastAsia" w:ascii="仿宋_GB2312" w:hAnsi="仿宋_GB2312" w:eastAsia="仿宋_GB2312" w:cs="仿宋_GB2312"/>
                <w:snapToGrid w:val="0"/>
              </w:rPr>
              <w:t>障部</w:t>
            </w:r>
            <w:r>
              <w:rPr>
                <w:rStyle w:val="11"/>
                <w:rFonts w:ascii="仿宋_GB2312" w:hAnsi="仿宋_GB2312" w:eastAsia="仿宋_GB2312" w:cs="仿宋_GB2312"/>
                <w:snapToGrid w:val="0"/>
              </w:rPr>
              <w:t>令第29号修正）第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十三条：违反本办法，有下列行为之一的，由县级以上地方人民政府建设（房地产）主管部门责令限期改正，记入信用档案；对房地产经纪</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员处以1万元罚款；对房地产经纪</w:t>
            </w:r>
            <w:r>
              <w:rPr>
                <w:rStyle w:val="12"/>
                <w:rFonts w:hint="eastAsia" w:ascii="仿宋_GB2312" w:hAnsi="仿宋_GB2312" w:eastAsia="仿宋_GB2312" w:cs="仿宋_GB2312"/>
                <w:snapToGrid w:val="0"/>
              </w:rPr>
              <w:t>机</w:t>
            </w:r>
            <w:r>
              <w:rPr>
                <w:rStyle w:val="11"/>
                <w:rFonts w:ascii="仿宋_GB2312" w:hAnsi="仿宋_GB2312" w:eastAsia="仿宋_GB2312" w:cs="仿宋_GB2312"/>
                <w:snapToGrid w:val="0"/>
              </w:rPr>
              <w:t>构处以1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w:t>
            </w:r>
            <w:r>
              <w:rPr>
                <w:rStyle w:val="12"/>
                <w:rFonts w:hint="eastAsia" w:ascii="仿宋_GB2312" w:hAnsi="仿宋_GB2312" w:eastAsia="仿宋_GB2312" w:cs="仿宋_GB2312"/>
                <w:snapToGrid w:val="0"/>
              </w:rPr>
              <w:t>以下罚款：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（三）房地产经纪服务合同未由从事该业务的一名房地产经纪人或者两名房地产经纪人协理</w:t>
            </w:r>
            <w:r>
              <w:rPr>
                <w:rStyle w:val="12"/>
                <w:rFonts w:hint="eastAsia" w:ascii="仿宋_GB2312" w:hAnsi="仿宋_GB2312" w:eastAsia="仿宋_GB2312" w:cs="仿宋_GB2312"/>
                <w:snapToGrid w:val="0"/>
              </w:rPr>
              <w:t>签名的；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（四）房地产经纪机构签订房地产经纪服务合同前，不向交易当事人说明和书面告知规定</w:t>
            </w:r>
            <w:r>
              <w:rPr>
                <w:rStyle w:val="12"/>
                <w:rFonts w:hint="eastAsia" w:ascii="仿宋_GB2312" w:hAnsi="仿宋_GB2312" w:eastAsia="仿宋_GB2312" w:cs="仿宋_GB2312"/>
                <w:snapToGrid w:val="0"/>
              </w:rPr>
              <w:t>事项的；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（五）房地产经纪机构未按照规定如实记录业务情况或者保存房地产经纪服务</w:t>
            </w:r>
            <w:r>
              <w:rPr>
                <w:rStyle w:val="12"/>
                <w:rFonts w:hint="eastAsia" w:ascii="仿宋_GB2312" w:hAnsi="仿宋_GB2312" w:eastAsia="仿宋_GB2312" w:cs="仿宋_GB2312"/>
                <w:snapToGrid w:val="0"/>
              </w:rPr>
              <w:t>合同的。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rPr>
              <w:t>10</w:t>
            </w:r>
            <w:r>
              <w:rPr>
                <w:rFonts w:hint="eastAsia" w:ascii="仿宋_GB2312" w:hAnsi="仿宋_GB2312" w:eastAsia="仿宋_GB2312" w:cs="仿宋_GB2312"/>
                <w:kern w:val="0"/>
                <w:sz w:val="20"/>
                <w:szCs w:val="20"/>
                <w:lang w:val="en-US" w:eastAsia="zh-CN"/>
              </w:rPr>
              <w:t>1</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对房地产经纪机构违反规定擅自对外发布房源信息行为的处罚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【部门规章】《房地产经纪管理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2011年住房和城乡建设部、国家发展改革委、人力资源社会保</w:t>
            </w:r>
            <w:r>
              <w:rPr>
                <w:rStyle w:val="12"/>
                <w:rFonts w:hint="eastAsia" w:ascii="仿宋_GB2312" w:hAnsi="仿宋_GB2312" w:eastAsia="仿宋_GB2312" w:cs="仿宋_GB2312"/>
                <w:snapToGrid w:val="0"/>
              </w:rPr>
              <w:t>障</w:t>
            </w:r>
            <w:r>
              <w:rPr>
                <w:rStyle w:val="11"/>
                <w:rFonts w:ascii="仿宋_GB2312" w:hAnsi="仿宋_GB2312" w:eastAsia="仿宋_GB2312" w:cs="仿宋_GB2312"/>
                <w:snapToGrid w:val="0"/>
              </w:rPr>
              <w:t>部令第8</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6年住房和城乡建设部、国家发展和改革委员会、人力资源和社会保</w:t>
            </w:r>
            <w:r>
              <w:rPr>
                <w:rStyle w:val="12"/>
                <w:rFonts w:hint="eastAsia" w:ascii="仿宋_GB2312" w:hAnsi="仿宋_GB2312" w:eastAsia="仿宋_GB2312" w:cs="仿宋_GB2312"/>
                <w:snapToGrid w:val="0"/>
              </w:rPr>
              <w:t>障部</w:t>
            </w:r>
            <w:r>
              <w:rPr>
                <w:rStyle w:val="11"/>
                <w:rFonts w:ascii="仿宋_GB2312" w:hAnsi="仿宋_GB2312" w:eastAsia="仿宋_GB2312" w:cs="仿宋_GB2312"/>
                <w:snapToGrid w:val="0"/>
              </w:rPr>
              <w:t>令第29号修正）第二十二条：房地产经纪机构与委托人签订房屋出售、出租经纪服务合同，应当查看委托出售、出租的房屋及房屋权属证书，委托人的身份证明等有关资料，并应当编制房屋状况说明书。经委托人书面同意后，方可以对外发布相应的房</w:t>
            </w:r>
            <w:r>
              <w:rPr>
                <w:rStyle w:val="12"/>
                <w:rFonts w:hint="eastAsia" w:ascii="仿宋_GB2312" w:hAnsi="仿宋_GB2312" w:eastAsia="仿宋_GB2312" w:cs="仿宋_GB2312"/>
                <w:snapToGrid w:val="0"/>
              </w:rPr>
              <w:t>源</w:t>
            </w:r>
            <w:r>
              <w:rPr>
                <w:rStyle w:val="11"/>
                <w:rFonts w:ascii="仿宋_GB2312" w:hAnsi="仿宋_GB2312" w:eastAsia="仿宋_GB2312" w:cs="仿宋_GB2312"/>
                <w:snapToGrid w:val="0"/>
              </w:rPr>
              <w:t>信息。</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房地产经纪机构与委托人签订房屋承购、承租经纪服务合同，应当查看委托人身份证明等有</w:t>
            </w:r>
            <w:r>
              <w:rPr>
                <w:rStyle w:val="12"/>
                <w:rFonts w:hint="eastAsia" w:ascii="仿宋_GB2312" w:hAnsi="仿宋_GB2312" w:eastAsia="仿宋_GB2312" w:cs="仿宋_GB2312"/>
                <w:snapToGrid w:val="0"/>
              </w:rPr>
              <w:t>关资料。</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十五条：违反本办法第二十二条，房地产经纪机构擅自对外发布房源信息的，由县级以上地方人民政府建设（房地产）主管部门责令限期改正，记入信用档案，取消网上签约资格</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并处以1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rPr>
              <w:t>10</w:t>
            </w:r>
            <w:r>
              <w:rPr>
                <w:rFonts w:hint="eastAsia" w:ascii="仿宋_GB2312" w:hAnsi="仿宋_GB2312" w:eastAsia="仿宋_GB2312" w:cs="仿宋_GB2312"/>
                <w:kern w:val="0"/>
                <w:sz w:val="20"/>
                <w:szCs w:val="20"/>
                <w:lang w:val="en-US" w:eastAsia="zh-CN"/>
              </w:rPr>
              <w:t>2</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对房地产经纪机构擅自划转客户交易结算资金行为的处罚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【部门规章】《房地产经纪管理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2011年住房和城乡建设部、国家发展改革委、人力资源社会保</w:t>
            </w:r>
            <w:r>
              <w:rPr>
                <w:rStyle w:val="12"/>
                <w:rFonts w:hint="eastAsia" w:ascii="仿宋_GB2312" w:hAnsi="仿宋_GB2312" w:eastAsia="仿宋_GB2312" w:cs="仿宋_GB2312"/>
                <w:snapToGrid w:val="0"/>
              </w:rPr>
              <w:t>障</w:t>
            </w:r>
            <w:r>
              <w:rPr>
                <w:rStyle w:val="11"/>
                <w:rFonts w:ascii="仿宋_GB2312" w:hAnsi="仿宋_GB2312" w:eastAsia="仿宋_GB2312" w:cs="仿宋_GB2312"/>
                <w:snapToGrid w:val="0"/>
              </w:rPr>
              <w:t>部令第8</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6年住房和城乡建设部、国家发展和改革委员会、人力资源和社会保</w:t>
            </w:r>
            <w:r>
              <w:rPr>
                <w:rStyle w:val="12"/>
                <w:rFonts w:hint="eastAsia" w:ascii="仿宋_GB2312" w:hAnsi="仿宋_GB2312" w:eastAsia="仿宋_GB2312" w:cs="仿宋_GB2312"/>
                <w:snapToGrid w:val="0"/>
              </w:rPr>
              <w:t>障部</w:t>
            </w:r>
            <w:r>
              <w:rPr>
                <w:rStyle w:val="11"/>
                <w:rFonts w:ascii="仿宋_GB2312" w:hAnsi="仿宋_GB2312" w:eastAsia="仿宋_GB2312" w:cs="仿宋_GB2312"/>
                <w:snapToGrid w:val="0"/>
              </w:rPr>
              <w:t>令第29号修正）第二十四条：房地产交易当事人约定由房地产经纪机构代收代付交易资金的，应当通过房地产经纪机构在银行开设的客户交易结算资金专用存款账户划转交</w:t>
            </w:r>
            <w:r>
              <w:rPr>
                <w:rStyle w:val="12"/>
                <w:rFonts w:hint="eastAsia" w:ascii="仿宋_GB2312" w:hAnsi="仿宋_GB2312" w:eastAsia="仿宋_GB2312" w:cs="仿宋_GB2312"/>
                <w:snapToGrid w:val="0"/>
              </w:rPr>
              <w:t>易</w:t>
            </w:r>
            <w:r>
              <w:rPr>
                <w:rStyle w:val="11"/>
                <w:rFonts w:ascii="仿宋_GB2312" w:hAnsi="仿宋_GB2312" w:eastAsia="仿宋_GB2312" w:cs="仿宋_GB2312"/>
                <w:snapToGrid w:val="0"/>
              </w:rPr>
              <w:t>资金。</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交易资金的划转应当经过房地产交易资金支付方和房地产经纪机构的签字</w:t>
            </w:r>
            <w:r>
              <w:rPr>
                <w:rStyle w:val="12"/>
                <w:rFonts w:hint="eastAsia" w:ascii="仿宋_GB2312" w:hAnsi="仿宋_GB2312" w:eastAsia="仿宋_GB2312" w:cs="仿宋_GB2312"/>
                <w:snapToGrid w:val="0"/>
              </w:rPr>
              <w:t>和盖章。</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十六条：违反本办法第二十四条，房地产经纪机构擅自划转客户交易结算资金的，由县级以上地方人民政府建设（房地产）主管部门责令限期改正，取消网上签约资</w:t>
            </w:r>
            <w:r>
              <w:rPr>
                <w:rStyle w:val="12"/>
                <w:rFonts w:hint="eastAsia" w:ascii="仿宋_GB2312" w:hAnsi="仿宋_GB2312" w:eastAsia="仿宋_GB2312" w:cs="仿宋_GB2312"/>
                <w:snapToGrid w:val="0"/>
              </w:rPr>
              <w:t>格</w:t>
            </w:r>
            <w:r>
              <w:rPr>
                <w:rStyle w:val="11"/>
                <w:rFonts w:ascii="仿宋_GB2312" w:hAnsi="仿宋_GB2312" w:eastAsia="仿宋_GB2312" w:cs="仿宋_GB2312"/>
                <w:snapToGrid w:val="0"/>
              </w:rPr>
              <w:t>，处以3万</w:t>
            </w:r>
            <w:r>
              <w:rPr>
                <w:rStyle w:val="12"/>
                <w:rFonts w:hint="eastAsia" w:ascii="仿宋_GB2312" w:hAnsi="仿宋_GB2312" w:eastAsia="仿宋_GB2312" w:cs="仿宋_GB2312"/>
                <w:snapToGrid w:val="0"/>
              </w:rPr>
              <w:t>元罚款。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9.在行政处罚过程中发生腐败行为的；（市纪委驻住建局纪检监察组）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10.除以上追责情形外，其他违反法律法规规章的行为依法追究相应责任（市纪委驻住建局纪检监察组）。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kern w:val="0"/>
                <w:sz w:val="20"/>
                <w:szCs w:val="20"/>
              </w:rPr>
            </w:pP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 xml:space="preserve"> 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4.同1。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5.同1。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6.同1。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7.同1。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法律法规规定的免责情形及市委</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10</w:t>
            </w:r>
            <w:r>
              <w:rPr>
                <w:rFonts w:hint="eastAsia" w:ascii="仿宋_GB2312" w:hAnsi="仿宋_GB2312" w:eastAsia="仿宋_GB2312" w:cs="仿宋_GB2312"/>
                <w:snapToGrid w:val="0"/>
                <w:color w:val="000000"/>
                <w:sz w:val="20"/>
                <w:szCs w:val="20"/>
                <w:lang w:val="en-US" w:eastAsia="zh-CN"/>
              </w:rPr>
              <w:t>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对房地产开发企业隐瞒真实情况、弄虚作假骗取资质证书或者涂改、出租、出借、转让、出卖资质证书行为的处罚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1.【部门规章】《房地产开发企业资质管理规定》（2000年建设部令第77号公布，2015年住房和城乡建设部令第24号修正）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一条：房地产开发企业资质等级实行分级审批。一级资质由省、自治区、直辖市人民政府建设行政主管部门初审，报国务院建设行政主管部门审批。二级资质及二级资质以下企业的审批办法由省、自治区、直辖市人民政府建设行政主管部门制定。经资质审查合格的企业，由资质审批部门发给相应等级的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十一条：企业有下列行为之一的，由原资质审批部门公告资质证书作废，收回证书，</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可处以1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w:t>
            </w:r>
            <w:r>
              <w:rPr>
                <w:rStyle w:val="12"/>
                <w:rFonts w:hint="eastAsia" w:ascii="仿宋_GB2312" w:hAnsi="仿宋_GB2312" w:eastAsia="仿宋_GB2312" w:cs="仿宋_GB2312"/>
                <w:snapToGrid w:val="0"/>
              </w:rPr>
              <w:t>下</w:t>
            </w:r>
            <w:r>
              <w:rPr>
                <w:rStyle w:val="11"/>
                <w:rFonts w:ascii="仿宋_GB2312" w:hAnsi="仿宋_GB2312" w:eastAsia="仿宋_GB2312" w:cs="仿宋_GB2312"/>
                <w:snapToGrid w:val="0"/>
              </w:rPr>
              <w:t>的罚款：（一）隐瞒真实情况、弄虚作假骗取资质证书的；（二）涂改、出租、出借、转让、出卖资质</w:t>
            </w:r>
            <w:r>
              <w:rPr>
                <w:rStyle w:val="12"/>
                <w:rFonts w:hint="eastAsia" w:ascii="仿宋_GB2312" w:hAnsi="仿宋_GB2312" w:eastAsia="仿宋_GB2312" w:cs="仿宋_GB2312"/>
                <w:snapToGrid w:val="0"/>
              </w:rPr>
              <w:t>证书的。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2.【地方性法规】《广西壮族自治区城市房地产开发经营管理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1997年广西壮族自治区第八届人民代表大会常务委员会第二十六次会</w:t>
            </w:r>
            <w:r>
              <w:rPr>
                <w:rStyle w:val="12"/>
                <w:rFonts w:hint="eastAsia" w:ascii="仿宋_GB2312" w:hAnsi="仿宋_GB2312" w:eastAsia="仿宋_GB2312" w:cs="仿宋_GB2312"/>
                <w:snapToGrid w:val="0"/>
              </w:rPr>
              <w:t>议通过，201</w:t>
            </w:r>
            <w:r>
              <w:rPr>
                <w:rStyle w:val="11"/>
                <w:rFonts w:ascii="仿宋_GB2312" w:hAnsi="仿宋_GB2312" w:eastAsia="仿宋_GB2312" w:cs="仿宋_GB2312"/>
                <w:snapToGrid w:val="0"/>
              </w:rPr>
              <w:t>6年第二次修正）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四十条：开发企业申请资质等级隐瞒真实情况，弄虚作假的，或者伪造、涂改、出租、出卖房地产开发企业资质等级证书的，由开发主管部门没收违法所得</w:t>
            </w:r>
            <w:r>
              <w:rPr>
                <w:rStyle w:val="12"/>
                <w:rFonts w:hint="eastAsia" w:ascii="仿宋_GB2312" w:hAnsi="仿宋_GB2312" w:eastAsia="仿宋_GB2312" w:cs="仿宋_GB2312"/>
                <w:snapToGrid w:val="0"/>
              </w:rPr>
              <w:t>，可处以 5</w:t>
            </w:r>
            <w:r>
              <w:rPr>
                <w:rStyle w:val="11"/>
                <w:rFonts w:ascii="仿宋_GB2312" w:hAnsi="仿宋_GB2312" w:eastAsia="仿宋_GB2312" w:cs="仿宋_GB2312"/>
                <w:snapToGrid w:val="0"/>
              </w:rPr>
              <w:t>000</w:t>
            </w:r>
            <w:r>
              <w:rPr>
                <w:rStyle w:val="12"/>
                <w:rFonts w:hint="eastAsia" w:ascii="仿宋_GB2312" w:hAnsi="仿宋_GB2312" w:eastAsia="仿宋_GB2312" w:cs="仿宋_GB2312"/>
                <w:snapToGrid w:val="0"/>
              </w:rPr>
              <w:t xml:space="preserve"> 元以上 10</w:t>
            </w:r>
            <w:r>
              <w:rPr>
                <w:rStyle w:val="11"/>
                <w:rFonts w:ascii="仿宋_GB2312" w:hAnsi="仿宋_GB2312" w:eastAsia="仿宋_GB2312" w:cs="仿宋_GB2312"/>
                <w:snapToGrid w:val="0"/>
              </w:rPr>
              <w:t>000 元以下罚款。构成犯罪的，依法追究刑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3.【规范性文件】《广西壮族自治区房地产开发企业管理办法》</w:t>
            </w:r>
            <w:r>
              <w:rPr>
                <w:rStyle w:val="12"/>
                <w:rFonts w:hint="eastAsia" w:ascii="仿宋_GB2312" w:hAnsi="仿宋_GB2312" w:eastAsia="仿宋_GB2312" w:cs="仿宋_GB2312"/>
                <w:snapToGrid w:val="0"/>
              </w:rPr>
              <w:t>（桂建发〔2018〕</w:t>
            </w:r>
            <w:r>
              <w:rPr>
                <w:rStyle w:val="11"/>
                <w:rFonts w:ascii="仿宋_GB2312" w:hAnsi="仿宋_GB2312" w:eastAsia="仿宋_GB2312" w:cs="仿宋_GB2312"/>
                <w:snapToGrid w:val="0"/>
              </w:rPr>
              <w:t>4号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六条： 房地产开发二级资质由项目所在地县级以上人民政府房地产主管部门出具审查意见、企业住所所在地设区市房地产主管部门初审，报自治区住房城乡建设</w:t>
            </w:r>
            <w:r>
              <w:rPr>
                <w:rStyle w:val="12"/>
                <w:rFonts w:hint="eastAsia" w:ascii="仿宋_GB2312" w:hAnsi="仿宋_GB2312" w:eastAsia="仿宋_GB2312" w:cs="仿宋_GB2312"/>
                <w:snapToGrid w:val="0"/>
              </w:rPr>
              <w:t>厅审批。</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房地产开发企业三级、四级和暂定资质由设区市房地产主管部门或行政审批部门审批，按月将审批意见表报自治区住房城乡建设厅。</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10</w:t>
            </w:r>
            <w:r>
              <w:rPr>
                <w:rFonts w:hint="eastAsia" w:ascii="仿宋_GB2312" w:hAnsi="仿宋_GB2312" w:eastAsia="仿宋_GB2312" w:cs="仿宋_GB2312"/>
                <w:snapToGrid w:val="0"/>
                <w:color w:val="000000"/>
                <w:sz w:val="20"/>
                <w:szCs w:val="20"/>
                <w:lang w:val="en-US" w:eastAsia="zh-CN"/>
              </w:rPr>
              <w:t>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对房地产开发企业开发建设的项目工程质量低劣，发生重大工程质量事故行为的处罚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1.【部门规章】《房地产开发企业资质管理规定》（2000年建设部令第77号公布，2015年住房和城乡建设部令第24号修正）第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二条： 企业开发建设的项目工程质量低劣，发生重大工程质量事故的，由原资质审批部门降低资质等级；情节严重的吊销资质证书，并提请工商行政管理部门吊销营</w:t>
            </w:r>
            <w:r>
              <w:rPr>
                <w:rStyle w:val="12"/>
                <w:rFonts w:hint="eastAsia" w:ascii="仿宋_GB2312" w:hAnsi="仿宋_GB2312" w:eastAsia="仿宋_GB2312" w:cs="仿宋_GB2312"/>
                <w:snapToGrid w:val="0"/>
              </w:rPr>
              <w:t>业执照。</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2.【规范性文件】《广西壮族自治区房地产开发企业管理办法》</w:t>
            </w:r>
            <w:r>
              <w:rPr>
                <w:rStyle w:val="12"/>
                <w:rFonts w:hint="eastAsia" w:ascii="仿宋_GB2312" w:hAnsi="仿宋_GB2312" w:eastAsia="仿宋_GB2312" w:cs="仿宋_GB2312"/>
                <w:snapToGrid w:val="0"/>
              </w:rPr>
              <w:t>（桂建发〔2018〕</w:t>
            </w:r>
            <w:r>
              <w:rPr>
                <w:rStyle w:val="11"/>
                <w:rFonts w:ascii="仿宋_GB2312" w:hAnsi="仿宋_GB2312" w:eastAsia="仿宋_GB2312" w:cs="仿宋_GB2312"/>
                <w:snapToGrid w:val="0"/>
              </w:rPr>
              <w:t>4号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六条： 房地产开发二级资质由项目所在地县级以上人民政府房地产主管部门出具审查意见、企业住所所在地设区市房地产主管部门初审，报自治区住房城乡建设</w:t>
            </w:r>
            <w:r>
              <w:rPr>
                <w:rStyle w:val="12"/>
                <w:rFonts w:hint="eastAsia" w:ascii="仿宋_GB2312" w:hAnsi="仿宋_GB2312" w:eastAsia="仿宋_GB2312" w:cs="仿宋_GB2312"/>
                <w:snapToGrid w:val="0"/>
              </w:rPr>
              <w:t>厅审批。</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房地产开发企业三级、四级和暂定资质由设区市房地产主管部门或行政审批部门审批，按月将审批意见表报自治区住房城乡建设厅。</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sz w:val="20"/>
                <w:szCs w:val="20"/>
                <w:lang w:val="en-US" w:eastAsia="zh-CN"/>
              </w:rPr>
            </w:pPr>
            <w:r>
              <w:rPr>
                <w:rStyle w:val="11"/>
                <w:rFonts w:ascii="仿宋_GB2312" w:hAnsi="仿宋_GB2312" w:eastAsia="仿宋_GB2312" w:cs="仿宋_GB2312"/>
                <w:snapToGrid w:val="0"/>
              </w:rPr>
              <w:t>10</w:t>
            </w:r>
            <w:r>
              <w:rPr>
                <w:rStyle w:val="11"/>
                <w:rFonts w:hint="eastAsia" w:ascii="仿宋_GB2312" w:hAnsi="仿宋_GB2312" w:eastAsia="仿宋_GB2312" w:cs="仿宋_GB2312"/>
                <w:snapToGrid w:val="0"/>
                <w:lang w:val="en-US" w:eastAsia="zh-CN"/>
              </w:rPr>
              <w:t>5</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对开发建设单位违反规定将房屋交付买受人行为的处罚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【部门规章】《住宅专项维修资金管理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2007年建设部、财</w:t>
            </w:r>
            <w:r>
              <w:rPr>
                <w:rStyle w:val="12"/>
                <w:rFonts w:hint="eastAsia" w:ascii="仿宋_GB2312" w:hAnsi="仿宋_GB2312" w:eastAsia="仿宋_GB2312" w:cs="仿宋_GB2312"/>
                <w:snapToGrid w:val="0"/>
              </w:rPr>
              <w:t>政部令第1</w:t>
            </w:r>
            <w:r>
              <w:rPr>
                <w:rStyle w:val="11"/>
                <w:rFonts w:ascii="仿宋_GB2312" w:hAnsi="仿宋_GB2312" w:eastAsia="仿宋_GB2312" w:cs="仿宋_GB2312"/>
                <w:snapToGrid w:val="0"/>
              </w:rPr>
              <w:t>65号）第十三条：未按本办法规定交存首期住宅专项维修资金的，开发建设单位或者公有住房售房单位不得将房屋交付</w:t>
            </w:r>
            <w:r>
              <w:rPr>
                <w:rStyle w:val="12"/>
                <w:rFonts w:hint="eastAsia" w:ascii="仿宋_GB2312" w:hAnsi="仿宋_GB2312" w:eastAsia="仿宋_GB2312" w:cs="仿宋_GB2312"/>
                <w:snapToGrid w:val="0"/>
              </w:rPr>
              <w:t>购买人。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第三十六</w:t>
            </w:r>
            <w:r>
              <w:rPr>
                <w:rStyle w:val="12"/>
                <w:rFonts w:hint="eastAsia" w:ascii="仿宋_GB2312" w:hAnsi="仿宋_GB2312" w:eastAsia="仿宋_GB2312" w:cs="仿宋_GB2312"/>
                <w:snapToGrid w:val="0"/>
              </w:rPr>
              <w:t>条第</w:t>
            </w:r>
            <w:r>
              <w:rPr>
                <w:rStyle w:val="11"/>
                <w:rFonts w:ascii="仿宋_GB2312" w:hAnsi="仿宋_GB2312" w:eastAsia="仿宋_GB2312" w:cs="仿宋_GB2312"/>
                <w:snapToGrid w:val="0"/>
              </w:rPr>
              <w:t>一款：开发建设单位违反本办法第十三条规定将房屋交付买受人的，由县级以上地方人民政府建设（房地产）主管部门责令限期改正；逾期不改正</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，处以3万元以下的罚款。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sz w:val="20"/>
                <w:szCs w:val="20"/>
                <w:lang w:val="en-US" w:eastAsia="zh-CN"/>
              </w:rPr>
            </w:pPr>
            <w:r>
              <w:rPr>
                <w:rStyle w:val="11"/>
                <w:rFonts w:ascii="仿宋_GB2312" w:hAnsi="仿宋_GB2312" w:eastAsia="仿宋_GB2312" w:cs="仿宋_GB2312"/>
                <w:snapToGrid w:val="0"/>
              </w:rPr>
              <w:t>10</w:t>
            </w:r>
            <w:r>
              <w:rPr>
                <w:rStyle w:val="11"/>
                <w:rFonts w:hint="eastAsia" w:ascii="仿宋_GB2312" w:hAnsi="仿宋_GB2312" w:eastAsia="仿宋_GB2312" w:cs="仿宋_GB2312"/>
                <w:snapToGrid w:val="0"/>
                <w:lang w:val="en-US" w:eastAsia="zh-CN"/>
              </w:rPr>
              <w:t>6</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对开发建设单位未按规定分摊维修、更新和改造费用的行为的处罚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【部门规章】《住宅专项维修资金管理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2007年建设部、财</w:t>
            </w:r>
            <w:r>
              <w:rPr>
                <w:rStyle w:val="12"/>
                <w:rFonts w:hint="eastAsia" w:ascii="仿宋_GB2312" w:hAnsi="仿宋_GB2312" w:eastAsia="仿宋_GB2312" w:cs="仿宋_GB2312"/>
                <w:snapToGrid w:val="0"/>
              </w:rPr>
              <w:t>政部令第1</w:t>
            </w:r>
            <w:r>
              <w:rPr>
                <w:rStyle w:val="11"/>
                <w:rFonts w:ascii="仿宋_GB2312" w:hAnsi="仿宋_GB2312" w:eastAsia="仿宋_GB2312" w:cs="仿宋_GB2312"/>
                <w:snapToGrid w:val="0"/>
              </w:rPr>
              <w:t>65号）第二十一条：住宅共用部位、共用设施设备维修和更新、改造，涉及尚未售出的商品住宅、非住宅或者公有住房的，开发建设单位或者公有住房单位应当按照尚未售出商品住宅或者公有住房的建筑面积，分摊维修和更新、改</w:t>
            </w:r>
            <w:r>
              <w:rPr>
                <w:rStyle w:val="12"/>
                <w:rFonts w:hint="eastAsia" w:ascii="仿宋_GB2312" w:hAnsi="仿宋_GB2312" w:eastAsia="仿宋_GB2312" w:cs="仿宋_GB2312"/>
                <w:snapToGrid w:val="0"/>
              </w:rPr>
              <w:t>造费用。</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第三十六</w:t>
            </w:r>
            <w:r>
              <w:rPr>
                <w:rStyle w:val="12"/>
                <w:rFonts w:hint="eastAsia" w:ascii="仿宋_GB2312" w:hAnsi="仿宋_GB2312" w:eastAsia="仿宋_GB2312" w:cs="仿宋_GB2312"/>
                <w:snapToGrid w:val="0"/>
              </w:rPr>
              <w:t>条第二</w:t>
            </w:r>
            <w:r>
              <w:rPr>
                <w:rStyle w:val="11"/>
                <w:rFonts w:ascii="仿宋_GB2312" w:hAnsi="仿宋_GB2312" w:eastAsia="仿宋_GB2312" w:cs="仿宋_GB2312"/>
                <w:snapToGrid w:val="0"/>
              </w:rPr>
              <w:t>款：开发建设单位未按本办法第二十一条规定分摊维修、更新和改造费用的，由县级以上地方人民政府建设（房地产）主管部门责令限期改正；逾期不改正</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，处以1万元以下</w:t>
            </w:r>
            <w:r>
              <w:rPr>
                <w:rStyle w:val="12"/>
                <w:rFonts w:hint="eastAsia" w:ascii="仿宋_GB2312" w:hAnsi="仿宋_GB2312" w:eastAsia="仿宋_GB2312" w:cs="仿宋_GB2312"/>
                <w:snapToGrid w:val="0"/>
              </w:rPr>
              <w:t>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color w:val="000000"/>
                <w:sz w:val="20"/>
                <w:szCs w:val="20"/>
                <w:lang w:val="en-US" w:eastAsia="zh-CN"/>
              </w:rPr>
            </w:pPr>
            <w:r>
              <w:rPr>
                <w:rStyle w:val="11"/>
                <w:rFonts w:ascii="仿宋_GB2312" w:hAnsi="仿宋_GB2312" w:eastAsia="仿宋_GB2312" w:cs="仿宋_GB2312"/>
                <w:snapToGrid w:val="0"/>
              </w:rPr>
              <w:t>1</w:t>
            </w:r>
            <w:r>
              <w:rPr>
                <w:rStyle w:val="11"/>
                <w:rFonts w:hint="eastAsia" w:ascii="仿宋_GB2312" w:hAnsi="仿宋_GB2312" w:eastAsia="仿宋_GB2312" w:cs="仿宋_GB2312"/>
                <w:snapToGrid w:val="0"/>
                <w:lang w:val="en-US" w:eastAsia="zh-CN"/>
              </w:rPr>
              <w:t>07</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对擅自占用、挖掘物业管理区域内道路、场地损害业主共同利益行为的处罚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三条：违反本条例的规定，有下列行为之一的，由县级以上地方人民政府房地产行政主管部门责令限期改正，给予警告，并按照本条第二款的规定处以罚款；所得收益，用于物业管理区域内物业共用部位、共用设施设备的维修、养护，剩余部分按照业主大会的决</w:t>
            </w:r>
            <w:r>
              <w:rPr>
                <w:rStyle w:val="12"/>
                <w:rFonts w:hint="eastAsia" w:ascii="仿宋_GB2312" w:hAnsi="仿宋_GB2312" w:eastAsia="仿宋_GB2312" w:cs="仿宋_GB2312"/>
                <w:snapToGrid w:val="0"/>
              </w:rPr>
              <w:t>定使用：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（一）擅自改变物业管理区域内按照规划建设的公共建筑和共用设施</w:t>
            </w:r>
            <w:r>
              <w:rPr>
                <w:rStyle w:val="12"/>
                <w:rFonts w:hint="eastAsia" w:ascii="仿宋_GB2312" w:hAnsi="仿宋_GB2312" w:eastAsia="仿宋_GB2312" w:cs="仿宋_GB2312"/>
                <w:snapToGrid w:val="0"/>
              </w:rPr>
              <w:t>用途的；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（二）擅自占用、挖掘物业管理区域内道路、场地，损害业主共同</w:t>
            </w:r>
            <w:r>
              <w:rPr>
                <w:rStyle w:val="12"/>
                <w:rFonts w:hint="eastAsia" w:ascii="仿宋_GB2312" w:hAnsi="仿宋_GB2312" w:eastAsia="仿宋_GB2312" w:cs="仿宋_GB2312"/>
                <w:snapToGrid w:val="0"/>
              </w:rPr>
              <w:t>利益的；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（三）擅自利用物业共用部位、共用设施设备进行</w:t>
            </w:r>
            <w:r>
              <w:rPr>
                <w:rStyle w:val="12"/>
                <w:rFonts w:hint="eastAsia" w:ascii="仿宋_GB2312" w:hAnsi="仿宋_GB2312" w:eastAsia="仿宋_GB2312" w:cs="仿宋_GB2312"/>
                <w:snapToGrid w:val="0"/>
              </w:rPr>
              <w:t>经营的。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个人有前款规定行为之</w:t>
            </w:r>
            <w:r>
              <w:rPr>
                <w:rStyle w:val="12"/>
                <w:rFonts w:hint="eastAsia" w:ascii="仿宋_GB2312" w:hAnsi="仿宋_GB2312" w:eastAsia="仿宋_GB2312" w:cs="仿宋_GB2312"/>
                <w:snapToGrid w:val="0"/>
              </w:rPr>
              <w:t>一的，处</w:t>
            </w:r>
            <w:r>
              <w:rPr>
                <w:rStyle w:val="11"/>
                <w:rFonts w:ascii="仿宋_GB2312" w:hAnsi="仿宋_GB2312" w:eastAsia="仿宋_GB2312" w:cs="仿宋_GB2312"/>
                <w:snapToGrid w:val="0"/>
              </w:rPr>
              <w:t>1000元以上１万元以下的罚款；单位有前款规定行为之</w:t>
            </w:r>
            <w:r>
              <w:rPr>
                <w:rStyle w:val="12"/>
                <w:rFonts w:hint="eastAsia" w:ascii="仿宋_GB2312" w:hAnsi="仿宋_GB2312" w:eastAsia="仿宋_GB2312" w:cs="仿宋_GB2312"/>
                <w:snapToGrid w:val="0"/>
              </w:rPr>
              <w:t>一</w:t>
            </w:r>
            <w:r>
              <w:rPr>
                <w:rStyle w:val="11"/>
                <w:rFonts w:ascii="仿宋_GB2312" w:hAnsi="仿宋_GB2312" w:eastAsia="仿宋_GB2312" w:cs="仿宋_GB2312"/>
                <w:snapToGrid w:val="0"/>
              </w:rPr>
              <w:t>的，处5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以上20万元以下</w:t>
            </w:r>
            <w:r>
              <w:rPr>
                <w:rStyle w:val="12"/>
                <w:rFonts w:hint="eastAsia" w:ascii="仿宋_GB2312" w:hAnsi="仿宋_GB2312" w:eastAsia="仿宋_GB2312" w:cs="仿宋_GB2312"/>
                <w:snapToGrid w:val="0"/>
              </w:rPr>
              <w:t>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法律法规规定的免责情形及市委</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、市人民政府有关文件中明确的免责情形</w:t>
            </w:r>
          </w:p>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w:t>
            </w:r>
          </w:p>
        </w:tc>
        <w:tc>
          <w:tcPr>
            <w:tcW w:w="381" w:type="dxa"/>
            <w:vAlign w:val="center"/>
          </w:tcPr>
          <w:p>
            <w:pPr>
              <w:adjustRightInd w:val="0"/>
              <w:snapToGrid w:val="0"/>
              <w:spacing w:line="280" w:lineRule="exact"/>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kern w:val="0"/>
                <w:sz w:val="20"/>
                <w:szCs w:val="20"/>
              </w:rPr>
              <w:t>1</w:t>
            </w:r>
            <w:r>
              <w:rPr>
                <w:rFonts w:hint="eastAsia" w:ascii="仿宋_GB2312" w:hAnsi="仿宋_GB2312" w:eastAsia="仿宋_GB2312" w:cs="仿宋_GB2312"/>
                <w:kern w:val="0"/>
                <w:sz w:val="20"/>
                <w:szCs w:val="20"/>
                <w:lang w:val="en-US" w:eastAsia="zh-CN"/>
              </w:rPr>
              <w:t>08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color w:val="000000"/>
                <w:sz w:val="20"/>
                <w:szCs w:val="20"/>
              </w:rPr>
              <w:t>对房地产开发企业擅自预售商品房行为的处罚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1.【法律】《中华人民共和国城市房地产管理法》第四十五条：商品房预售，应当符合下列条件：（一）已交付全部土地使用权出让金，取得土地使用</w:t>
            </w:r>
            <w:r>
              <w:rPr>
                <w:rStyle w:val="12"/>
                <w:rFonts w:hint="eastAsia" w:ascii="仿宋_GB2312" w:hAnsi="仿宋_GB2312" w:eastAsia="仿宋_GB2312" w:cs="仿宋_GB2312"/>
                <w:snapToGrid w:val="0"/>
              </w:rPr>
              <w:t>权证书；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十八条：违反本法第四十五条第一款的规定预售商品房的，由县级以上人民政府房产管理部门责令停止预售活动，没收违法所得，可以并</w:t>
            </w:r>
            <w:r>
              <w:rPr>
                <w:rStyle w:val="12"/>
                <w:rFonts w:hint="eastAsia" w:ascii="仿宋_GB2312" w:hAnsi="仿宋_GB2312" w:eastAsia="仿宋_GB2312" w:cs="仿宋_GB2312"/>
                <w:snapToGrid w:val="0"/>
              </w:rPr>
              <w:t>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2.【行政法规】《城市房地产开发经营管理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1998年国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第248号发</w:t>
            </w:r>
            <w:r>
              <w:rPr>
                <w:rStyle w:val="12"/>
                <w:rFonts w:hint="eastAsia" w:ascii="仿宋_GB2312" w:hAnsi="仿宋_GB2312" w:eastAsia="仿宋_GB2312" w:cs="仿宋_GB2312"/>
                <w:snapToGrid w:val="0"/>
              </w:rPr>
              <w:t>布施行，</w:t>
            </w:r>
            <w:r>
              <w:rPr>
                <w:rStyle w:val="11"/>
                <w:rFonts w:ascii="仿宋_GB2312" w:hAnsi="仿宋_GB2312" w:eastAsia="仿宋_GB2312" w:cs="仿宋_GB2312"/>
                <w:snapToGrid w:val="0"/>
              </w:rPr>
              <w:t>2020年国</w:t>
            </w:r>
            <w:r>
              <w:rPr>
                <w:rStyle w:val="12"/>
                <w:rFonts w:hint="eastAsia" w:ascii="仿宋_GB2312" w:hAnsi="仿宋_GB2312" w:eastAsia="仿宋_GB2312" w:cs="仿宋_GB2312"/>
                <w:snapToGrid w:val="0"/>
              </w:rPr>
              <w:t>务院令第72</w:t>
            </w:r>
            <w:r>
              <w:rPr>
                <w:rStyle w:val="11"/>
                <w:rFonts w:ascii="仿宋_GB2312" w:hAnsi="仿宋_GB2312" w:eastAsia="仿宋_GB2312" w:cs="仿宋_GB2312"/>
                <w:snapToGrid w:val="0"/>
              </w:rPr>
              <w:t>6号修订）第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十六条：违反本条例规定，擅自预售商品房的，由县级以上人民政府房地产开发主管部门责令停止违法行为，没收违法所得，可以并处已收取</w:t>
            </w:r>
            <w:r>
              <w:rPr>
                <w:rStyle w:val="12"/>
                <w:rFonts w:hint="eastAsia" w:ascii="仿宋_GB2312" w:hAnsi="仿宋_GB2312" w:eastAsia="仿宋_GB2312" w:cs="仿宋_GB2312"/>
                <w:snapToGrid w:val="0"/>
              </w:rPr>
              <w:t>的预</w:t>
            </w:r>
            <w:r>
              <w:rPr>
                <w:rStyle w:val="11"/>
                <w:rFonts w:ascii="仿宋_GB2312" w:hAnsi="仿宋_GB2312" w:eastAsia="仿宋_GB2312" w:cs="仿宋_GB2312"/>
                <w:snapToGrid w:val="0"/>
              </w:rPr>
              <w:t>付款1%以下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3.【部门规章】《城市商品房预售管理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1994年建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令第40</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2004年建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第131号修正）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十三条：开发企业未取得《商品房预售许可证》预售商品房的，依照《城市房地产开发经营管理条例》第三十六条的规定处罚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Style w:val="11"/>
                <w:rFonts w:hint="default" w:ascii="仿宋" w:hAnsi="仿宋" w:eastAsia="仿宋"/>
                <w:snapToGrid w:val="0"/>
              </w:rPr>
            </w:pPr>
            <w:r>
              <w:rPr>
                <w:rFonts w:hint="eastAsia" w:ascii="仿宋" w:hAnsi="仿宋" w:eastAsia="仿宋"/>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rPr>
            </w:pPr>
            <w:r>
              <w:rPr>
                <w:rFonts w:hint="eastAsia" w:ascii="仿宋_GB2312" w:hAnsi="仿宋_GB2312" w:eastAsia="仿宋_GB2312" w:cs="仿宋_GB2312"/>
                <w:kern w:val="0"/>
                <w:sz w:val="20"/>
                <w:szCs w:val="20"/>
              </w:rPr>
              <w:t>1</w:t>
            </w:r>
            <w:r>
              <w:rPr>
                <w:rFonts w:hint="eastAsia" w:ascii="仿宋_GB2312" w:hAnsi="仿宋_GB2312" w:eastAsia="仿宋_GB2312" w:cs="仿宋_GB2312"/>
                <w:kern w:val="0"/>
                <w:sz w:val="20"/>
                <w:szCs w:val="20"/>
                <w:lang w:val="en-US" w:eastAsia="zh-CN"/>
              </w:rPr>
              <w:t>09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color w:val="000000"/>
                <w:sz w:val="20"/>
                <w:szCs w:val="20"/>
              </w:rPr>
              <w:t>对开发企业采取不正当手段取得商品房预售许可</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【部门规章】《城市商品房预售管理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1994年建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令第40</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2004年建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第131号修正）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十五条：开发企业隐瞒有关情况、提供虚假材料、或者采用欺骗、贿赂等不正当手段取得商品房预售许可的，由房地产管理部门责令停止预售，撤销商品房预售许</w:t>
            </w:r>
            <w:r>
              <w:rPr>
                <w:rStyle w:val="12"/>
                <w:rFonts w:hint="eastAsia" w:ascii="仿宋_GB2312" w:hAnsi="仿宋_GB2312" w:eastAsia="仿宋_GB2312" w:cs="仿宋_GB2312"/>
                <w:snapToGrid w:val="0"/>
              </w:rPr>
              <w:t>可</w:t>
            </w:r>
            <w:r>
              <w:rPr>
                <w:rStyle w:val="11"/>
                <w:rFonts w:ascii="仿宋_GB2312" w:hAnsi="仿宋_GB2312" w:eastAsia="仿宋_GB2312" w:cs="仿宋_GB2312"/>
                <w:snapToGrid w:val="0"/>
              </w:rPr>
              <w:t>，并处3万元罚款。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10.除以上追责情形外，其他违反法律法规规章的行为依法追究相应责任（</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Style w:val="11"/>
                <w:rFonts w:hint="default" w:ascii="仿宋" w:hAnsi="仿宋" w:eastAsia="仿宋"/>
                <w:snapToGrid w:val="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kern w:val="0"/>
                <w:sz w:val="20"/>
                <w:szCs w:val="20"/>
                <w:lang w:val="en-US" w:eastAsia="zh-CN"/>
              </w:rPr>
            </w:pPr>
            <w:r>
              <w:rPr>
                <w:rStyle w:val="11"/>
                <w:rFonts w:ascii="仿宋_GB2312" w:hAnsi="仿宋_GB2312" w:eastAsia="仿宋_GB2312" w:cs="仿宋_GB2312"/>
                <w:snapToGrid w:val="0"/>
              </w:rPr>
              <w:t>1</w:t>
            </w:r>
            <w:r>
              <w:rPr>
                <w:rStyle w:val="11"/>
                <w:rFonts w:hint="eastAsia" w:ascii="仿宋_GB2312" w:hAnsi="仿宋_GB2312" w:eastAsia="仿宋_GB2312" w:cs="仿宋_GB2312"/>
                <w:snapToGrid w:val="0"/>
                <w:lang w:val="en-US" w:eastAsia="zh-CN"/>
              </w:rPr>
              <w:t>10</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对建设单位逾期未将物业管理区域符合业主大会成立条件的情况书面报告物业所在地的街道办事处或者乡镇人民政府的处罚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届第33号）修订）第九十八条：建设单位有下列行</w:t>
            </w:r>
            <w:r>
              <w:rPr>
                <w:rStyle w:val="12"/>
                <w:rFonts w:hint="eastAsia" w:ascii="仿宋_GB2312" w:hAnsi="仿宋_GB2312" w:eastAsia="仿宋_GB2312" w:cs="仿宋_GB2312"/>
                <w:snapToGrid w:val="0"/>
              </w:rPr>
              <w:t>为之</w:t>
            </w:r>
            <w:r>
              <w:rPr>
                <w:rStyle w:val="11"/>
                <w:rFonts w:ascii="仿宋_GB2312" w:hAnsi="仿宋_GB2312" w:eastAsia="仿宋_GB2312" w:cs="仿宋_GB2312"/>
                <w:snapToGrid w:val="0"/>
              </w:rPr>
              <w:t>一的，由物业所在地的县级以上人民政府住房城乡建设主管部门</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 xml:space="preserve"> 二） 违反本条例第十</w:t>
            </w:r>
            <w:r>
              <w:rPr>
                <w:rStyle w:val="12"/>
                <w:rFonts w:hint="eastAsia" w:ascii="仿宋_GB2312" w:hAnsi="仿宋_GB2312" w:eastAsia="仿宋_GB2312" w:cs="仿宋_GB2312"/>
                <w:snapToGrid w:val="0"/>
              </w:rPr>
              <w:t>五条</w:t>
            </w:r>
            <w:r>
              <w:rPr>
                <w:rStyle w:val="11"/>
                <w:rFonts w:ascii="仿宋_GB2312" w:hAnsi="仿宋_GB2312" w:eastAsia="仿宋_GB2312" w:cs="仿宋_GB2312"/>
                <w:snapToGrid w:val="0"/>
              </w:rPr>
              <w:t>规定，逾期未将物业管理区域符合业主大会成立条件的情况书面报告物业所在地的街道办事处或者乡镇人</w:t>
            </w:r>
            <w:r>
              <w:rPr>
                <w:rStyle w:val="12"/>
                <w:rFonts w:hint="eastAsia" w:ascii="仿宋_GB2312" w:hAnsi="仿宋_GB2312" w:eastAsia="仿宋_GB2312" w:cs="仿宋_GB2312"/>
                <w:snapToGrid w:val="0"/>
              </w:rPr>
              <w:t>民政</w:t>
            </w:r>
            <w:r>
              <w:rPr>
                <w:rStyle w:val="11"/>
                <w:rFonts w:ascii="仿宋_GB2312" w:hAnsi="仿宋_GB2312" w:eastAsia="仿宋_GB2312" w:cs="仿宋_GB2312"/>
                <w:snapToGrid w:val="0"/>
              </w:rPr>
              <w:t>府的，责令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改正，可以处一万元以上十万元</w:t>
            </w:r>
            <w:r>
              <w:rPr>
                <w:rStyle w:val="12"/>
                <w:rFonts w:hint="eastAsia" w:ascii="仿宋_GB2312" w:hAnsi="仿宋_GB2312" w:eastAsia="仿宋_GB2312" w:cs="仿宋_GB2312"/>
                <w:snapToGrid w:val="0"/>
              </w:rPr>
              <w:t>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kern w:val="0"/>
                <w:sz w:val="20"/>
                <w:szCs w:val="20"/>
                <w:lang w:val="en-US" w:eastAsia="zh-CN"/>
              </w:rPr>
            </w:pPr>
            <w:r>
              <w:rPr>
                <w:rStyle w:val="11"/>
                <w:rFonts w:ascii="仿宋_GB2312" w:hAnsi="仿宋_GB2312" w:eastAsia="仿宋_GB2312" w:cs="仿宋_GB2312"/>
                <w:snapToGrid w:val="0"/>
              </w:rPr>
              <w:t>1</w:t>
            </w:r>
            <w:r>
              <w:rPr>
                <w:rStyle w:val="11"/>
                <w:rFonts w:hint="eastAsia" w:ascii="仿宋_GB2312" w:hAnsi="仿宋_GB2312" w:eastAsia="仿宋_GB2312" w:cs="仿宋_GB2312"/>
                <w:snapToGrid w:val="0"/>
                <w:lang w:val="en-US" w:eastAsia="zh-CN"/>
              </w:rPr>
              <w:t>11</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对建设单位未按照要求交纳首次业主大会会议筹备经费的处罚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届第33号）修订）第九十八条：建设单位有下列行</w:t>
            </w:r>
            <w:r>
              <w:rPr>
                <w:rStyle w:val="12"/>
                <w:rFonts w:hint="eastAsia" w:ascii="仿宋_GB2312" w:hAnsi="仿宋_GB2312" w:eastAsia="仿宋_GB2312" w:cs="仿宋_GB2312"/>
                <w:snapToGrid w:val="0"/>
              </w:rPr>
              <w:t>为之</w:t>
            </w:r>
            <w:r>
              <w:rPr>
                <w:rStyle w:val="11"/>
                <w:rFonts w:ascii="仿宋_GB2312" w:hAnsi="仿宋_GB2312" w:eastAsia="仿宋_GB2312" w:cs="仿宋_GB2312"/>
                <w:snapToGrid w:val="0"/>
              </w:rPr>
              <w:t>一的，由物业所在地的县级以上人民政府住房城乡建设主管部门</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三）违反本条例第十</w:t>
            </w:r>
            <w:r>
              <w:rPr>
                <w:rStyle w:val="12"/>
                <w:rFonts w:hint="eastAsia" w:ascii="仿宋_GB2312" w:hAnsi="仿宋_GB2312" w:eastAsia="仿宋_GB2312" w:cs="仿宋_GB2312"/>
                <w:snapToGrid w:val="0"/>
              </w:rPr>
              <w:t>八条</w:t>
            </w:r>
            <w:r>
              <w:rPr>
                <w:rStyle w:val="11"/>
                <w:rFonts w:ascii="仿宋_GB2312" w:hAnsi="仿宋_GB2312" w:eastAsia="仿宋_GB2312" w:cs="仿宋_GB2312"/>
                <w:snapToGrid w:val="0"/>
              </w:rPr>
              <w:t>规定，未按照要求交纳首次业主大会会议筹</w:t>
            </w:r>
            <w:r>
              <w:rPr>
                <w:rStyle w:val="12"/>
                <w:rFonts w:hint="eastAsia" w:ascii="仿宋_GB2312" w:hAnsi="仿宋_GB2312" w:eastAsia="仿宋_GB2312" w:cs="仿宋_GB2312"/>
                <w:snapToGrid w:val="0"/>
              </w:rPr>
              <w:t>备经</w:t>
            </w:r>
            <w:r>
              <w:rPr>
                <w:rStyle w:val="11"/>
                <w:rFonts w:ascii="仿宋_GB2312" w:hAnsi="仿宋_GB2312" w:eastAsia="仿宋_GB2312" w:cs="仿宋_GB2312"/>
                <w:snapToGrid w:val="0"/>
              </w:rPr>
              <w:t>费的，责令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 逾期</w:t>
            </w:r>
            <w:r>
              <w:rPr>
                <w:rStyle w:val="12"/>
                <w:rFonts w:hint="eastAsia" w:ascii="仿宋_GB2312" w:hAnsi="仿宋_GB2312" w:eastAsia="仿宋_GB2312" w:cs="仿宋_GB2312"/>
                <w:snapToGrid w:val="0"/>
              </w:rPr>
              <w:t>未改</w:t>
            </w:r>
            <w:r>
              <w:rPr>
                <w:rStyle w:val="11"/>
                <w:rFonts w:ascii="仿宋_GB2312" w:hAnsi="仿宋_GB2312" w:eastAsia="仿宋_GB2312" w:cs="仿宋_GB2312"/>
                <w:snapToGrid w:val="0"/>
              </w:rPr>
              <w:t>正的，处一万元以上五万元</w:t>
            </w:r>
            <w:r>
              <w:rPr>
                <w:rStyle w:val="12"/>
                <w:rFonts w:hint="eastAsia" w:ascii="仿宋_GB2312" w:hAnsi="仿宋_GB2312" w:eastAsia="仿宋_GB2312" w:cs="仿宋_GB2312"/>
                <w:snapToGrid w:val="0"/>
              </w:rPr>
              <w:t>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kern w:val="0"/>
                <w:sz w:val="20"/>
                <w:szCs w:val="20"/>
                <w:lang w:val="en-US" w:eastAsia="zh-CN"/>
              </w:rPr>
            </w:pPr>
            <w:r>
              <w:rPr>
                <w:rStyle w:val="11"/>
                <w:rFonts w:ascii="仿宋_GB2312" w:hAnsi="仿宋_GB2312" w:eastAsia="仿宋_GB2312" w:cs="仿宋_GB2312"/>
                <w:snapToGrid w:val="0"/>
              </w:rPr>
              <w:t>1</w:t>
            </w:r>
            <w:r>
              <w:rPr>
                <w:rStyle w:val="11"/>
                <w:rFonts w:hint="eastAsia" w:ascii="仿宋_GB2312" w:hAnsi="仿宋_GB2312" w:eastAsia="仿宋_GB2312" w:cs="仿宋_GB2312"/>
                <w:snapToGrid w:val="0"/>
                <w:lang w:val="en-US" w:eastAsia="zh-CN"/>
              </w:rPr>
              <w:t>12</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对建设单位未进行物业承接查验的处罚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届第33号）修订）第九十八条：建设单位有下列行</w:t>
            </w:r>
            <w:r>
              <w:rPr>
                <w:rStyle w:val="12"/>
                <w:rFonts w:hint="eastAsia" w:ascii="仿宋_GB2312" w:hAnsi="仿宋_GB2312" w:eastAsia="仿宋_GB2312" w:cs="仿宋_GB2312"/>
                <w:snapToGrid w:val="0"/>
              </w:rPr>
              <w:t>为之</w:t>
            </w:r>
            <w:r>
              <w:rPr>
                <w:rStyle w:val="11"/>
                <w:rFonts w:ascii="仿宋_GB2312" w:hAnsi="仿宋_GB2312" w:eastAsia="仿宋_GB2312" w:cs="仿宋_GB2312"/>
                <w:snapToGrid w:val="0"/>
              </w:rPr>
              <w:t>一的，由物业所在地的县级以上人民政府住房城乡建设主管部门</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四） 违反本条例第四十</w:t>
            </w:r>
            <w:r>
              <w:rPr>
                <w:rStyle w:val="12"/>
                <w:rFonts w:hint="eastAsia" w:ascii="仿宋_GB2312" w:hAnsi="仿宋_GB2312" w:eastAsia="仿宋_GB2312" w:cs="仿宋_GB2312"/>
                <w:snapToGrid w:val="0"/>
              </w:rPr>
              <w:t>五条</w:t>
            </w:r>
            <w:r>
              <w:rPr>
                <w:rStyle w:val="11"/>
                <w:rFonts w:ascii="仿宋_GB2312" w:hAnsi="仿宋_GB2312" w:eastAsia="仿宋_GB2312" w:cs="仿宋_GB2312"/>
                <w:snapToGrid w:val="0"/>
              </w:rPr>
              <w:t>规定，未进行物业承</w:t>
            </w:r>
            <w:r>
              <w:rPr>
                <w:rStyle w:val="12"/>
                <w:rFonts w:hint="eastAsia" w:ascii="仿宋_GB2312" w:hAnsi="仿宋_GB2312" w:eastAsia="仿宋_GB2312" w:cs="仿宋_GB2312"/>
                <w:snapToGrid w:val="0"/>
              </w:rPr>
              <w:t>接查</w:t>
            </w:r>
            <w:r>
              <w:rPr>
                <w:rStyle w:val="11"/>
                <w:rFonts w:ascii="仿宋_GB2312" w:hAnsi="仿宋_GB2312" w:eastAsia="仿宋_GB2312" w:cs="仿宋_GB2312"/>
                <w:snapToGrid w:val="0"/>
              </w:rPr>
              <w:t>验的，责令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改正；逾期</w:t>
            </w:r>
            <w:r>
              <w:rPr>
                <w:rStyle w:val="12"/>
                <w:rFonts w:hint="eastAsia" w:ascii="仿宋_GB2312" w:hAnsi="仿宋_GB2312" w:eastAsia="仿宋_GB2312" w:cs="仿宋_GB2312"/>
                <w:snapToGrid w:val="0"/>
              </w:rPr>
              <w:t>未改</w:t>
            </w:r>
            <w:r>
              <w:rPr>
                <w:rStyle w:val="11"/>
                <w:rFonts w:ascii="仿宋_GB2312" w:hAnsi="仿宋_GB2312" w:eastAsia="仿宋_GB2312" w:cs="仿宋_GB2312"/>
                <w:snapToGrid w:val="0"/>
              </w:rPr>
              <w:t>正的，处五万元以上十万元</w:t>
            </w:r>
            <w:r>
              <w:rPr>
                <w:rStyle w:val="12"/>
                <w:rFonts w:hint="eastAsia" w:ascii="仿宋_GB2312" w:hAnsi="仿宋_GB2312" w:eastAsia="仿宋_GB2312" w:cs="仿宋_GB2312"/>
                <w:snapToGrid w:val="0"/>
              </w:rPr>
              <w:t>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13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对建设单位不履行保修义务或者拖延履行保修义务的处罚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建设工程质量安全监督科、物业管理科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届第33号）修订）第九十八条：建设单位有下列行</w:t>
            </w:r>
            <w:r>
              <w:rPr>
                <w:rStyle w:val="12"/>
                <w:rFonts w:hint="eastAsia" w:ascii="仿宋_GB2312" w:hAnsi="仿宋_GB2312" w:eastAsia="仿宋_GB2312" w:cs="仿宋_GB2312"/>
                <w:snapToGrid w:val="0"/>
              </w:rPr>
              <w:t>为之</w:t>
            </w:r>
            <w:r>
              <w:rPr>
                <w:rStyle w:val="11"/>
                <w:rFonts w:ascii="仿宋_GB2312" w:hAnsi="仿宋_GB2312" w:eastAsia="仿宋_GB2312" w:cs="仿宋_GB2312"/>
                <w:snapToGrid w:val="0"/>
              </w:rPr>
              <w:t>一的，由物业所在地的县级以上人民政府住房城乡建设主管部门</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p>
          <w:p>
            <w:pPr>
              <w:adjustRightInd w:val="0"/>
              <w:snapToGrid w:val="0"/>
              <w:spacing w:line="280" w:lineRule="exact"/>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 xml:space="preserve">   （</w:t>
            </w:r>
            <w:r>
              <w:rPr>
                <w:rStyle w:val="11"/>
                <w:rFonts w:ascii="仿宋_GB2312" w:hAnsi="仿宋_GB2312" w:eastAsia="仿宋_GB2312" w:cs="仿宋_GB2312"/>
                <w:snapToGrid w:val="0"/>
              </w:rPr>
              <w:t>五）违反本条例第四十八条第</w:t>
            </w:r>
            <w:r>
              <w:rPr>
                <w:rStyle w:val="12"/>
                <w:rFonts w:hint="eastAsia" w:ascii="仿宋_GB2312" w:hAnsi="仿宋_GB2312" w:eastAsia="仿宋_GB2312" w:cs="仿宋_GB2312"/>
                <w:snapToGrid w:val="0"/>
              </w:rPr>
              <w:t>一款</w:t>
            </w:r>
            <w:r>
              <w:rPr>
                <w:rStyle w:val="11"/>
                <w:rFonts w:ascii="仿宋_GB2312" w:hAnsi="仿宋_GB2312" w:eastAsia="仿宋_GB2312" w:cs="仿宋_GB2312"/>
                <w:snapToGrid w:val="0"/>
              </w:rPr>
              <w:t>规定，不履行保修义务或者拖延履行保</w:t>
            </w:r>
            <w:r>
              <w:rPr>
                <w:rStyle w:val="12"/>
                <w:rFonts w:hint="eastAsia" w:ascii="仿宋_GB2312" w:hAnsi="仿宋_GB2312" w:eastAsia="仿宋_GB2312" w:cs="仿宋_GB2312"/>
                <w:snapToGrid w:val="0"/>
              </w:rPr>
              <w:t>修义</w:t>
            </w:r>
            <w:r>
              <w:rPr>
                <w:rStyle w:val="11"/>
                <w:rFonts w:ascii="仿宋_GB2312" w:hAnsi="仿宋_GB2312" w:eastAsia="仿宋_GB2312" w:cs="仿宋_GB2312"/>
                <w:snapToGrid w:val="0"/>
              </w:rPr>
              <w:t>务的，</w:t>
            </w:r>
            <w:r>
              <w:rPr>
                <w:rStyle w:val="12"/>
                <w:rFonts w:hint="eastAsia" w:ascii="仿宋_GB2312" w:hAnsi="仿宋_GB2312" w:eastAsia="仿宋_GB2312" w:cs="仿宋_GB2312"/>
                <w:snapToGrid w:val="0"/>
              </w:rPr>
              <w:t>责令</w:t>
            </w:r>
            <w:r>
              <w:rPr>
                <w:rStyle w:val="11"/>
                <w:rFonts w:ascii="仿宋_GB2312" w:hAnsi="仿宋_GB2312" w:eastAsia="仿宋_GB2312" w:cs="仿宋_GB2312"/>
                <w:snapToGrid w:val="0"/>
              </w:rPr>
              <w:t>改正，处十万元以上二十万元</w:t>
            </w:r>
            <w:r>
              <w:rPr>
                <w:rStyle w:val="12"/>
                <w:rFonts w:hint="eastAsia" w:ascii="仿宋_GB2312" w:hAnsi="仿宋_GB2312" w:eastAsia="仿宋_GB2312" w:cs="仿宋_GB2312"/>
                <w:snapToGrid w:val="0"/>
              </w:rPr>
              <w:t>以下</w:t>
            </w:r>
            <w:r>
              <w:rPr>
                <w:rStyle w:val="11"/>
                <w:rFonts w:ascii="仿宋_GB2312" w:hAnsi="仿宋_GB2312" w:eastAsia="仿宋_GB2312" w:cs="仿宋_GB2312"/>
                <w:snapToGrid w:val="0"/>
              </w:rPr>
              <w:t>罚款，并对在保修期限内因质量缺陷造成的损失承担</w:t>
            </w:r>
            <w:r>
              <w:rPr>
                <w:rStyle w:val="12"/>
                <w:rFonts w:hint="eastAsia" w:ascii="仿宋_GB2312" w:hAnsi="仿宋_GB2312" w:eastAsia="仿宋_GB2312" w:cs="仿宋_GB2312"/>
                <w:snapToGrid w:val="0"/>
              </w:rPr>
              <w:t>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114</w:t>
            </w:r>
          </w:p>
        </w:tc>
        <w:tc>
          <w:tcPr>
            <w:tcW w:w="358"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color w:val="000000"/>
                <w:sz w:val="20"/>
                <w:szCs w:val="20"/>
              </w:rPr>
              <w:t>对建设单位未首先满足业主的需要</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将车位、车库出售给本物业管理区域内业主外的单位或者个人的处罚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届第33号）修订）第九十八条：建设单位有下列行</w:t>
            </w:r>
            <w:r>
              <w:rPr>
                <w:rStyle w:val="12"/>
                <w:rFonts w:hint="eastAsia" w:ascii="仿宋_GB2312" w:hAnsi="仿宋_GB2312" w:eastAsia="仿宋_GB2312" w:cs="仿宋_GB2312"/>
                <w:snapToGrid w:val="0"/>
              </w:rPr>
              <w:t>为之</w:t>
            </w:r>
            <w:r>
              <w:rPr>
                <w:rStyle w:val="11"/>
                <w:rFonts w:ascii="仿宋_GB2312" w:hAnsi="仿宋_GB2312" w:eastAsia="仿宋_GB2312" w:cs="仿宋_GB2312"/>
                <w:snapToGrid w:val="0"/>
              </w:rPr>
              <w:t>一的，由物业所在地的县级以上人民政府住房城乡建设主管部门</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六） 违反本条例第七十九条第</w:t>
            </w:r>
            <w:r>
              <w:rPr>
                <w:rStyle w:val="12"/>
                <w:rFonts w:hint="eastAsia" w:ascii="仿宋_GB2312" w:hAnsi="仿宋_GB2312" w:eastAsia="仿宋_GB2312" w:cs="仿宋_GB2312"/>
                <w:snapToGrid w:val="0"/>
              </w:rPr>
              <w:t>三款</w:t>
            </w:r>
            <w:r>
              <w:rPr>
                <w:rStyle w:val="11"/>
                <w:rFonts w:ascii="仿宋_GB2312" w:hAnsi="仿宋_GB2312" w:eastAsia="仿宋_GB2312" w:cs="仿宋_GB2312"/>
                <w:snapToGrid w:val="0"/>
              </w:rPr>
              <w:t>规定，未首先满足业</w:t>
            </w:r>
            <w:r>
              <w:rPr>
                <w:rStyle w:val="12"/>
                <w:rFonts w:hint="eastAsia" w:ascii="仿宋_GB2312" w:hAnsi="仿宋_GB2312" w:eastAsia="仿宋_GB2312" w:cs="仿宋_GB2312"/>
                <w:snapToGrid w:val="0"/>
              </w:rPr>
              <w:t>主的</w:t>
            </w:r>
            <w:r>
              <w:rPr>
                <w:rStyle w:val="11"/>
                <w:rFonts w:ascii="仿宋_GB2312" w:hAnsi="仿宋_GB2312" w:eastAsia="仿宋_GB2312" w:cs="仿宋_GB2312"/>
                <w:snapToGrid w:val="0"/>
              </w:rPr>
              <w:t>需要，将车位、车库出售给本物业管理区域内业主外的单位或</w:t>
            </w:r>
            <w:r>
              <w:rPr>
                <w:rStyle w:val="12"/>
                <w:rFonts w:hint="eastAsia" w:ascii="仿宋_GB2312" w:hAnsi="仿宋_GB2312" w:eastAsia="仿宋_GB2312" w:cs="仿宋_GB2312"/>
                <w:snapToGrid w:val="0"/>
              </w:rPr>
              <w:t>者个</w:t>
            </w:r>
            <w:r>
              <w:rPr>
                <w:rStyle w:val="11"/>
                <w:rFonts w:ascii="仿宋_GB2312" w:hAnsi="仿宋_GB2312" w:eastAsia="仿宋_GB2312" w:cs="仿宋_GB2312"/>
                <w:snapToGrid w:val="0"/>
              </w:rPr>
              <w:t>人的，责令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改正，按每个违法出售车位、车库处五万元以上十五万元</w:t>
            </w:r>
            <w:r>
              <w:rPr>
                <w:rStyle w:val="12"/>
                <w:rFonts w:hint="eastAsia" w:ascii="仿宋_GB2312" w:hAnsi="仿宋_GB2312" w:eastAsia="仿宋_GB2312" w:cs="仿宋_GB2312"/>
                <w:snapToGrid w:val="0"/>
              </w:rPr>
              <w:t>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115</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color w:val="000000"/>
                <w:sz w:val="20"/>
                <w:szCs w:val="20"/>
              </w:rPr>
              <w:t>对建设单位以只售不租为由拒绝向业主或者物业使用人出租尚未出售的车位、车库的处罚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届第33号）修订）第九十八条：建设单位有下列行</w:t>
            </w:r>
            <w:r>
              <w:rPr>
                <w:rStyle w:val="12"/>
                <w:rFonts w:hint="eastAsia" w:ascii="仿宋_GB2312" w:hAnsi="仿宋_GB2312" w:eastAsia="仿宋_GB2312" w:cs="仿宋_GB2312"/>
                <w:snapToGrid w:val="0"/>
              </w:rPr>
              <w:t>为之</w:t>
            </w:r>
            <w:r>
              <w:rPr>
                <w:rStyle w:val="11"/>
                <w:rFonts w:ascii="仿宋_GB2312" w:hAnsi="仿宋_GB2312" w:eastAsia="仿宋_GB2312" w:cs="仿宋_GB2312"/>
                <w:snapToGrid w:val="0"/>
              </w:rPr>
              <w:t>一的，由物业所在地的县级以上人民政府住房城乡建设主管部门</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七） 违反本条例第七十九条第</w:t>
            </w:r>
            <w:r>
              <w:rPr>
                <w:rStyle w:val="12"/>
                <w:rFonts w:hint="eastAsia" w:ascii="仿宋_GB2312" w:hAnsi="仿宋_GB2312" w:eastAsia="仿宋_GB2312" w:cs="仿宋_GB2312"/>
                <w:snapToGrid w:val="0"/>
              </w:rPr>
              <w:t>三款</w:t>
            </w:r>
            <w:r>
              <w:rPr>
                <w:rStyle w:val="11"/>
                <w:rFonts w:ascii="仿宋_GB2312" w:hAnsi="仿宋_GB2312" w:eastAsia="仿宋_GB2312" w:cs="仿宋_GB2312"/>
                <w:snapToGrid w:val="0"/>
              </w:rPr>
              <w:t>规定，以只售不租为由拒绝向业主或者物业使用人出租尚未出售的车位</w:t>
            </w:r>
            <w:r>
              <w:rPr>
                <w:rStyle w:val="12"/>
                <w:rFonts w:hint="eastAsia" w:ascii="仿宋_GB2312" w:hAnsi="仿宋_GB2312" w:eastAsia="仿宋_GB2312" w:cs="仿宋_GB2312"/>
                <w:snapToGrid w:val="0"/>
              </w:rPr>
              <w:t>、车</w:t>
            </w:r>
            <w:r>
              <w:rPr>
                <w:rStyle w:val="11"/>
                <w:rFonts w:ascii="仿宋_GB2312" w:hAnsi="仿宋_GB2312" w:eastAsia="仿宋_GB2312" w:cs="仿宋_GB2312"/>
                <w:snapToGrid w:val="0"/>
              </w:rPr>
              <w:t>库的，责令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改正；逾期</w:t>
            </w:r>
            <w:r>
              <w:rPr>
                <w:rStyle w:val="12"/>
                <w:rFonts w:hint="eastAsia" w:ascii="仿宋_GB2312" w:hAnsi="仿宋_GB2312" w:eastAsia="仿宋_GB2312" w:cs="仿宋_GB2312"/>
                <w:snapToGrid w:val="0"/>
              </w:rPr>
              <w:t>未改</w:t>
            </w:r>
            <w:r>
              <w:rPr>
                <w:rStyle w:val="11"/>
                <w:rFonts w:ascii="仿宋_GB2312" w:hAnsi="仿宋_GB2312" w:eastAsia="仿宋_GB2312" w:cs="仿宋_GB2312"/>
                <w:snapToGrid w:val="0"/>
              </w:rPr>
              <w:t>正的，处十万元以上五十万元</w:t>
            </w:r>
            <w:r>
              <w:rPr>
                <w:rStyle w:val="12"/>
                <w:rFonts w:hint="eastAsia" w:ascii="仿宋_GB2312" w:hAnsi="仿宋_GB2312" w:eastAsia="仿宋_GB2312" w:cs="仿宋_GB2312"/>
                <w:snapToGrid w:val="0"/>
              </w:rPr>
              <w:t>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Style w:val="11"/>
                <w:rFonts w:hint="default" w:ascii="仿宋_GB2312" w:hAnsi="仿宋_GB2312" w:eastAsia="仿宋_GB2312" w:cs="仿宋_GB2312"/>
                <w:snapToGrid w:val="0"/>
                <w:lang w:val="en-US" w:eastAsia="zh-CN"/>
              </w:rPr>
            </w:pPr>
            <w:r>
              <w:rPr>
                <w:rStyle w:val="11"/>
                <w:rFonts w:hint="eastAsia" w:ascii="仿宋_GB2312" w:hAnsi="仿宋_GB2312" w:eastAsia="仿宋_GB2312" w:cs="仿宋_GB2312"/>
                <w:snapToGrid w:val="0"/>
                <w:lang w:val="en-US" w:eastAsia="zh-CN"/>
              </w:rPr>
              <w:t>116</w:t>
            </w:r>
          </w:p>
        </w:tc>
        <w:tc>
          <w:tcPr>
            <w:tcW w:w="358"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对建设单位将尚未出售的车位、车库出租给本物业管理区域内业主外的单位或者个人的处罚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届第33号）修订）第九十八条：建设单位有下列行</w:t>
            </w:r>
            <w:r>
              <w:rPr>
                <w:rStyle w:val="12"/>
                <w:rFonts w:hint="eastAsia" w:ascii="仿宋_GB2312" w:hAnsi="仿宋_GB2312" w:eastAsia="仿宋_GB2312" w:cs="仿宋_GB2312"/>
                <w:snapToGrid w:val="0"/>
              </w:rPr>
              <w:t>为之</w:t>
            </w:r>
            <w:r>
              <w:rPr>
                <w:rStyle w:val="11"/>
                <w:rFonts w:ascii="仿宋_GB2312" w:hAnsi="仿宋_GB2312" w:eastAsia="仿宋_GB2312" w:cs="仿宋_GB2312"/>
                <w:snapToGrid w:val="0"/>
              </w:rPr>
              <w:t>一的，由物业所在地的县级以上人民政府住房城乡建设主管部门</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八） 违反本条例第七十九条第</w:t>
            </w:r>
            <w:r>
              <w:rPr>
                <w:rStyle w:val="12"/>
                <w:rFonts w:hint="eastAsia" w:ascii="仿宋_GB2312" w:hAnsi="仿宋_GB2312" w:eastAsia="仿宋_GB2312" w:cs="仿宋_GB2312"/>
                <w:snapToGrid w:val="0"/>
              </w:rPr>
              <w:t>四款</w:t>
            </w:r>
            <w:r>
              <w:rPr>
                <w:rStyle w:val="11"/>
                <w:rFonts w:ascii="仿宋_GB2312" w:hAnsi="仿宋_GB2312" w:eastAsia="仿宋_GB2312" w:cs="仿宋_GB2312"/>
                <w:snapToGrid w:val="0"/>
              </w:rPr>
              <w:t>规定，将尚未出售的车位、车库出租给本物业管理区域内业主外的单位或</w:t>
            </w:r>
            <w:r>
              <w:rPr>
                <w:rStyle w:val="12"/>
                <w:rFonts w:hint="eastAsia" w:ascii="仿宋_GB2312" w:hAnsi="仿宋_GB2312" w:eastAsia="仿宋_GB2312" w:cs="仿宋_GB2312"/>
                <w:snapToGrid w:val="0"/>
              </w:rPr>
              <w:t>者个</w:t>
            </w:r>
            <w:r>
              <w:rPr>
                <w:rStyle w:val="11"/>
                <w:rFonts w:ascii="仿宋_GB2312" w:hAnsi="仿宋_GB2312" w:eastAsia="仿宋_GB2312" w:cs="仿宋_GB2312"/>
                <w:snapToGrid w:val="0"/>
              </w:rPr>
              <w:t>人的，责令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改正，按每个违法出租车位、车库处五千元以上一万元</w:t>
            </w:r>
            <w:r>
              <w:rPr>
                <w:rStyle w:val="12"/>
                <w:rFonts w:hint="eastAsia" w:ascii="仿宋_GB2312" w:hAnsi="仿宋_GB2312" w:eastAsia="仿宋_GB2312" w:cs="仿宋_GB2312"/>
                <w:snapToGrid w:val="0"/>
              </w:rPr>
              <w:t>以下</w:t>
            </w:r>
            <w:r>
              <w:rPr>
                <w:rStyle w:val="11"/>
                <w:rFonts w:ascii="仿宋_GB2312" w:hAnsi="仿宋_GB2312" w:eastAsia="仿宋_GB2312" w:cs="仿宋_GB2312"/>
                <w:snapToGrid w:val="0"/>
              </w:rPr>
              <w:t>罚款； 逾期</w:t>
            </w:r>
            <w:r>
              <w:rPr>
                <w:rStyle w:val="12"/>
                <w:rFonts w:hint="eastAsia" w:ascii="仿宋_GB2312" w:hAnsi="仿宋_GB2312" w:eastAsia="仿宋_GB2312" w:cs="仿宋_GB2312"/>
                <w:snapToGrid w:val="0"/>
              </w:rPr>
              <w:t>未改</w:t>
            </w:r>
            <w:r>
              <w:rPr>
                <w:rStyle w:val="11"/>
                <w:rFonts w:ascii="仿宋_GB2312" w:hAnsi="仿宋_GB2312" w:eastAsia="仿宋_GB2312" w:cs="仿宋_GB2312"/>
                <w:snapToGrid w:val="0"/>
              </w:rPr>
              <w:t>正的，按每个违法出租车位、车库处每月一千元罚款。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Style w:val="11"/>
                <w:rFonts w:hint="default" w:ascii="仿宋_GB2312" w:hAnsi="仿宋_GB2312" w:eastAsia="仿宋_GB2312" w:cs="仿宋_GB2312"/>
                <w:snapToGrid w:val="0"/>
                <w:lang w:val="en-US" w:eastAsia="zh-CN"/>
              </w:rPr>
            </w:pPr>
            <w:r>
              <w:rPr>
                <w:rStyle w:val="11"/>
                <w:rFonts w:hint="eastAsia" w:ascii="仿宋_GB2312" w:hAnsi="仿宋_GB2312" w:eastAsia="仿宋_GB2312" w:cs="仿宋_GB2312"/>
                <w:snapToGrid w:val="0"/>
                <w:lang w:val="en-US" w:eastAsia="zh-CN"/>
              </w:rPr>
              <w:t>117</w:t>
            </w:r>
          </w:p>
        </w:tc>
        <w:tc>
          <w:tcPr>
            <w:tcW w:w="358"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对建设单位与物业服务人签订背离招投标文件实质性内容和前期物业服务合同的补充协议的处罚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届第33号）修订）第九十九条：违反本条例第四十三条第</w:t>
            </w:r>
            <w:r>
              <w:rPr>
                <w:rStyle w:val="12"/>
                <w:rFonts w:hint="eastAsia" w:ascii="仿宋_GB2312" w:hAnsi="仿宋_GB2312" w:eastAsia="仿宋_GB2312" w:cs="仿宋_GB2312"/>
                <w:snapToGrid w:val="0"/>
              </w:rPr>
              <w:t>二款</w:t>
            </w:r>
            <w:r>
              <w:rPr>
                <w:rStyle w:val="11"/>
                <w:rFonts w:ascii="仿宋_GB2312" w:hAnsi="仿宋_GB2312" w:eastAsia="仿宋_GB2312" w:cs="仿宋_GB2312"/>
                <w:snapToGrid w:val="0"/>
              </w:rPr>
              <w:t>规定，建设单位与物业服务人签订背离招投标文件实质性内容和前期物业服务合同的补</w:t>
            </w:r>
            <w:r>
              <w:rPr>
                <w:rStyle w:val="12"/>
                <w:rFonts w:hint="eastAsia" w:ascii="仿宋_GB2312" w:hAnsi="仿宋_GB2312" w:eastAsia="仿宋_GB2312" w:cs="仿宋_GB2312"/>
                <w:snapToGrid w:val="0"/>
              </w:rPr>
              <w:t>充协</w:t>
            </w:r>
            <w:r>
              <w:rPr>
                <w:rStyle w:val="11"/>
                <w:rFonts w:ascii="仿宋_GB2312" w:hAnsi="仿宋_GB2312" w:eastAsia="仿宋_GB2312" w:cs="仿宋_GB2312"/>
                <w:snapToGrid w:val="0"/>
              </w:rPr>
              <w:t>议的，由物业所在地的县级以上人民政府住房城乡建设主管部门</w:t>
            </w:r>
            <w:r>
              <w:rPr>
                <w:rStyle w:val="12"/>
                <w:rFonts w:hint="eastAsia" w:ascii="仿宋_GB2312" w:hAnsi="仿宋_GB2312" w:eastAsia="仿宋_GB2312" w:cs="仿宋_GB2312"/>
                <w:snapToGrid w:val="0"/>
              </w:rPr>
              <w:t>责令</w:t>
            </w:r>
            <w:r>
              <w:rPr>
                <w:rStyle w:val="11"/>
                <w:rFonts w:ascii="仿宋_GB2312" w:hAnsi="仿宋_GB2312" w:eastAsia="仿宋_GB2312" w:cs="仿宋_GB2312"/>
                <w:snapToGrid w:val="0"/>
              </w:rPr>
              <w:t>改正，</w:t>
            </w:r>
            <w:r>
              <w:rPr>
                <w:rStyle w:val="12"/>
                <w:rFonts w:hint="eastAsia" w:ascii="仿宋_GB2312" w:hAnsi="仿宋_GB2312" w:eastAsia="仿宋_GB2312" w:cs="仿宋_GB2312"/>
                <w:snapToGrid w:val="0"/>
              </w:rPr>
              <w:t>给予</w:t>
            </w:r>
            <w:r>
              <w:rPr>
                <w:rStyle w:val="11"/>
                <w:rFonts w:ascii="仿宋_GB2312" w:hAnsi="仿宋_GB2312" w:eastAsia="仿宋_GB2312" w:cs="仿宋_GB2312"/>
                <w:snapToGrid w:val="0"/>
              </w:rPr>
              <w:t>警告，可以并处十万元以下罚款。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Style w:val="11"/>
                <w:rFonts w:hint="default" w:ascii="仿宋_GB2312" w:hAnsi="仿宋_GB2312" w:eastAsia="仿宋_GB2312" w:cs="仿宋_GB2312"/>
                <w:snapToGrid w:val="0"/>
                <w:lang w:val="en-US" w:eastAsia="zh-CN"/>
              </w:rPr>
            </w:pPr>
            <w:r>
              <w:rPr>
                <w:rStyle w:val="11"/>
                <w:rFonts w:hint="eastAsia" w:ascii="仿宋_GB2312" w:hAnsi="仿宋_GB2312" w:eastAsia="仿宋_GB2312" w:cs="仿宋_GB2312"/>
                <w:snapToGrid w:val="0"/>
                <w:lang w:val="en-US" w:eastAsia="zh-CN"/>
              </w:rPr>
              <w:t>118</w:t>
            </w:r>
          </w:p>
        </w:tc>
        <w:tc>
          <w:tcPr>
            <w:tcW w:w="358"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对物业服务人不公示物业承接查验情况和物业承接查验协议的处罚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届第33号）修订）第一百零一条：物业服务人违反本条例第六十二条第一</w:t>
            </w:r>
            <w:r>
              <w:rPr>
                <w:rStyle w:val="12"/>
                <w:rFonts w:hint="eastAsia" w:ascii="仿宋_GB2312" w:hAnsi="仿宋_GB2312" w:eastAsia="仿宋_GB2312" w:cs="仿宋_GB2312"/>
                <w:snapToGrid w:val="0"/>
              </w:rPr>
              <w:t>款规</w:t>
            </w:r>
            <w:r>
              <w:rPr>
                <w:rStyle w:val="11"/>
                <w:rFonts w:ascii="仿宋_GB2312" w:hAnsi="仿宋_GB2312" w:eastAsia="仿宋_GB2312" w:cs="仿宋_GB2312"/>
                <w:snapToGrid w:val="0"/>
              </w:rPr>
              <w:t>定的，按照下列规定</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二） 违反第</w:t>
            </w:r>
            <w:r>
              <w:rPr>
                <w:rStyle w:val="12"/>
                <w:rFonts w:hint="eastAsia" w:ascii="仿宋_GB2312" w:hAnsi="仿宋_GB2312" w:eastAsia="仿宋_GB2312" w:cs="仿宋_GB2312"/>
                <w:snapToGrid w:val="0"/>
              </w:rPr>
              <w:t>三项</w:t>
            </w:r>
            <w:r>
              <w:rPr>
                <w:rStyle w:val="11"/>
                <w:rFonts w:ascii="仿宋_GB2312" w:hAnsi="仿宋_GB2312" w:eastAsia="仿宋_GB2312" w:cs="仿宋_GB2312"/>
                <w:snapToGrid w:val="0"/>
              </w:rPr>
              <w:t>规定，不公示物业承接查验情况和物业承接查</w:t>
            </w:r>
            <w:r>
              <w:rPr>
                <w:rStyle w:val="12"/>
                <w:rFonts w:hint="eastAsia" w:ascii="仿宋_GB2312" w:hAnsi="仿宋_GB2312" w:eastAsia="仿宋_GB2312" w:cs="仿宋_GB2312"/>
                <w:snapToGrid w:val="0"/>
              </w:rPr>
              <w:t>验协</w:t>
            </w:r>
            <w:r>
              <w:rPr>
                <w:rStyle w:val="11"/>
                <w:rFonts w:ascii="仿宋_GB2312" w:hAnsi="仿宋_GB2312" w:eastAsia="仿宋_GB2312" w:cs="仿宋_GB2312"/>
                <w:snapToGrid w:val="0"/>
              </w:rPr>
              <w:t>议的，由物业所在地的县级以上人民政府住房城乡建设主管部门责令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改正；逾期</w:t>
            </w:r>
            <w:r>
              <w:rPr>
                <w:rStyle w:val="12"/>
                <w:rFonts w:hint="eastAsia" w:ascii="仿宋_GB2312" w:hAnsi="仿宋_GB2312" w:eastAsia="仿宋_GB2312" w:cs="仿宋_GB2312"/>
                <w:snapToGrid w:val="0"/>
              </w:rPr>
              <w:t>未改</w:t>
            </w:r>
            <w:r>
              <w:rPr>
                <w:rStyle w:val="11"/>
                <w:rFonts w:ascii="仿宋_GB2312" w:hAnsi="仿宋_GB2312" w:eastAsia="仿宋_GB2312" w:cs="仿宋_GB2312"/>
                <w:snapToGrid w:val="0"/>
              </w:rPr>
              <w:t>正的，处一万元以上三万元</w:t>
            </w:r>
            <w:r>
              <w:rPr>
                <w:rStyle w:val="12"/>
                <w:rFonts w:hint="eastAsia" w:ascii="仿宋_GB2312" w:hAnsi="仿宋_GB2312" w:eastAsia="仿宋_GB2312" w:cs="仿宋_GB2312"/>
                <w:snapToGrid w:val="0"/>
              </w:rPr>
              <w:t>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Style w:val="11"/>
                <w:rFonts w:hint="default" w:ascii="仿宋_GB2312" w:hAnsi="仿宋_GB2312" w:eastAsia="仿宋_GB2312" w:cs="仿宋_GB2312"/>
                <w:snapToGrid w:val="0"/>
                <w:lang w:val="en-US" w:eastAsia="zh-CN"/>
              </w:rPr>
            </w:pPr>
            <w:r>
              <w:rPr>
                <w:rStyle w:val="11"/>
                <w:rFonts w:hint="eastAsia" w:ascii="仿宋_GB2312" w:hAnsi="仿宋_GB2312" w:eastAsia="仿宋_GB2312" w:cs="仿宋_GB2312"/>
                <w:snapToGrid w:val="0"/>
                <w:lang w:val="en-US" w:eastAsia="zh-CN"/>
              </w:rPr>
              <w:t>119</w:t>
            </w:r>
          </w:p>
        </w:tc>
        <w:tc>
          <w:tcPr>
            <w:tcW w:w="358"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对物业服务人不公示物业专项维修资金使用情况</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或者水、电等公共能耗情况</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或者公共收益收支情况的处罚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届第33号）修订）第一百零一条：物业服务人违反本条例第六十二条第一</w:t>
            </w:r>
            <w:r>
              <w:rPr>
                <w:rStyle w:val="12"/>
                <w:rFonts w:hint="eastAsia" w:ascii="仿宋_GB2312" w:hAnsi="仿宋_GB2312" w:eastAsia="仿宋_GB2312" w:cs="仿宋_GB2312"/>
                <w:snapToGrid w:val="0"/>
              </w:rPr>
              <w:t>款规</w:t>
            </w:r>
            <w:r>
              <w:rPr>
                <w:rStyle w:val="11"/>
                <w:rFonts w:ascii="仿宋_GB2312" w:hAnsi="仿宋_GB2312" w:eastAsia="仿宋_GB2312" w:cs="仿宋_GB2312"/>
                <w:snapToGrid w:val="0"/>
              </w:rPr>
              <w:t>定的，按照下列规定</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三） 违反第五项至第</w:t>
            </w:r>
            <w:r>
              <w:rPr>
                <w:rStyle w:val="12"/>
                <w:rFonts w:hint="eastAsia" w:ascii="仿宋_GB2312" w:hAnsi="仿宋_GB2312" w:eastAsia="仿宋_GB2312" w:cs="仿宋_GB2312"/>
                <w:snapToGrid w:val="0"/>
              </w:rPr>
              <w:t>七项</w:t>
            </w:r>
            <w:r>
              <w:rPr>
                <w:rStyle w:val="11"/>
                <w:rFonts w:ascii="仿宋_GB2312" w:hAnsi="仿宋_GB2312" w:eastAsia="仿宋_GB2312" w:cs="仿宋_GB2312"/>
                <w:snapToGrid w:val="0"/>
              </w:rPr>
              <w:t>规定，不公示物业专项维修资金</w:t>
            </w:r>
            <w:r>
              <w:rPr>
                <w:rStyle w:val="12"/>
                <w:rFonts w:hint="eastAsia" w:ascii="仿宋_GB2312" w:hAnsi="仿宋_GB2312" w:eastAsia="仿宋_GB2312" w:cs="仿宋_GB2312"/>
                <w:snapToGrid w:val="0"/>
              </w:rPr>
              <w:t>使用</w:t>
            </w:r>
            <w:r>
              <w:rPr>
                <w:rStyle w:val="11"/>
                <w:rFonts w:ascii="仿宋_GB2312" w:hAnsi="仿宋_GB2312" w:eastAsia="仿宋_GB2312" w:cs="仿宋_GB2312"/>
                <w:snapToGrid w:val="0"/>
              </w:rPr>
              <w:t>情况，或者水、电等公共</w:t>
            </w:r>
            <w:r>
              <w:rPr>
                <w:rStyle w:val="12"/>
                <w:rFonts w:hint="eastAsia" w:ascii="仿宋_GB2312" w:hAnsi="仿宋_GB2312" w:eastAsia="仿宋_GB2312" w:cs="仿宋_GB2312"/>
                <w:snapToGrid w:val="0"/>
              </w:rPr>
              <w:t>能耗</w:t>
            </w:r>
            <w:r>
              <w:rPr>
                <w:rStyle w:val="11"/>
                <w:rFonts w:ascii="仿宋_GB2312" w:hAnsi="仿宋_GB2312" w:eastAsia="仿宋_GB2312" w:cs="仿宋_GB2312"/>
                <w:snapToGrid w:val="0"/>
              </w:rPr>
              <w:t>情况，或者公共收益收</w:t>
            </w:r>
            <w:r>
              <w:rPr>
                <w:rStyle w:val="12"/>
                <w:rFonts w:hint="eastAsia" w:ascii="仿宋_GB2312" w:hAnsi="仿宋_GB2312" w:eastAsia="仿宋_GB2312" w:cs="仿宋_GB2312"/>
                <w:snapToGrid w:val="0"/>
              </w:rPr>
              <w:t>支情</w:t>
            </w:r>
            <w:r>
              <w:rPr>
                <w:rStyle w:val="11"/>
                <w:rFonts w:ascii="仿宋_GB2312" w:hAnsi="仿宋_GB2312" w:eastAsia="仿宋_GB2312" w:cs="仿宋_GB2312"/>
                <w:snapToGrid w:val="0"/>
              </w:rPr>
              <w:t>况的，由物业所在地的县级以上人民政府住房城乡建设主管部门责令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改正；逾期</w:t>
            </w:r>
            <w:r>
              <w:rPr>
                <w:rStyle w:val="12"/>
                <w:rFonts w:hint="eastAsia" w:ascii="仿宋_GB2312" w:hAnsi="仿宋_GB2312" w:eastAsia="仿宋_GB2312" w:cs="仿宋_GB2312"/>
                <w:snapToGrid w:val="0"/>
              </w:rPr>
              <w:t>未改</w:t>
            </w:r>
            <w:r>
              <w:rPr>
                <w:rStyle w:val="11"/>
                <w:rFonts w:ascii="仿宋_GB2312" w:hAnsi="仿宋_GB2312" w:eastAsia="仿宋_GB2312" w:cs="仿宋_GB2312"/>
                <w:snapToGrid w:val="0"/>
              </w:rPr>
              <w:t>正的，处一万元以上三万元以下罚款。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Style w:val="11"/>
                <w:rFonts w:hint="default" w:ascii="仿宋_GB2312" w:hAnsi="仿宋_GB2312" w:eastAsia="仿宋_GB2312" w:cs="仿宋_GB2312"/>
                <w:snapToGrid w:val="0"/>
                <w:lang w:val="en-US" w:eastAsia="zh-CN"/>
              </w:rPr>
            </w:pPr>
            <w:r>
              <w:rPr>
                <w:rStyle w:val="11"/>
                <w:rFonts w:hint="eastAsia" w:ascii="仿宋_GB2312" w:hAnsi="仿宋_GB2312" w:eastAsia="仿宋_GB2312" w:cs="仿宋_GB2312"/>
                <w:snapToGrid w:val="0"/>
                <w:lang w:val="en-US" w:eastAsia="zh-CN"/>
              </w:rPr>
              <w:t>120</w:t>
            </w:r>
          </w:p>
        </w:tc>
        <w:tc>
          <w:tcPr>
            <w:tcW w:w="358"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对物业服务人采取停止供电、供水、供燃气等方式催交物业费的处罚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届第33号）修订）第一百零二条：物业服务人违反本条例第六十</w:t>
            </w:r>
            <w:r>
              <w:rPr>
                <w:rStyle w:val="12"/>
                <w:rFonts w:hint="eastAsia" w:ascii="仿宋_GB2312" w:hAnsi="仿宋_GB2312" w:eastAsia="仿宋_GB2312" w:cs="仿宋_GB2312"/>
                <w:snapToGrid w:val="0"/>
              </w:rPr>
              <w:t>三条</w:t>
            </w:r>
            <w:r>
              <w:rPr>
                <w:rStyle w:val="11"/>
                <w:rFonts w:ascii="仿宋_GB2312" w:hAnsi="仿宋_GB2312" w:eastAsia="仿宋_GB2312" w:cs="仿宋_GB2312"/>
                <w:snapToGrid w:val="0"/>
              </w:rPr>
              <w:t>规定，按照下列规定</w:t>
            </w:r>
            <w:r>
              <w:rPr>
                <w:rStyle w:val="12"/>
                <w:rFonts w:hint="eastAsia" w:ascii="仿宋_GB2312" w:hAnsi="仿宋_GB2312" w:eastAsia="仿宋_GB2312" w:cs="仿宋_GB2312"/>
                <w:snapToGrid w:val="0"/>
              </w:rPr>
              <w:t>予以处</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五）违反第</w:t>
            </w:r>
            <w:r>
              <w:rPr>
                <w:rStyle w:val="12"/>
                <w:rFonts w:hint="eastAsia" w:ascii="仿宋_GB2312" w:hAnsi="仿宋_GB2312" w:eastAsia="仿宋_GB2312" w:cs="仿宋_GB2312"/>
                <w:snapToGrid w:val="0"/>
              </w:rPr>
              <w:t>十项</w:t>
            </w:r>
            <w:r>
              <w:rPr>
                <w:rStyle w:val="11"/>
                <w:rFonts w:ascii="仿宋_GB2312" w:hAnsi="仿宋_GB2312" w:eastAsia="仿宋_GB2312" w:cs="仿宋_GB2312"/>
                <w:snapToGrid w:val="0"/>
              </w:rPr>
              <w:t>规定，采取停止供电、供水、供燃气等方式催交</w:t>
            </w:r>
            <w:r>
              <w:rPr>
                <w:rStyle w:val="12"/>
                <w:rFonts w:hint="eastAsia" w:ascii="仿宋_GB2312" w:hAnsi="仿宋_GB2312" w:eastAsia="仿宋_GB2312" w:cs="仿宋_GB2312"/>
                <w:snapToGrid w:val="0"/>
              </w:rPr>
              <w:t>物业</w:t>
            </w:r>
            <w:r>
              <w:rPr>
                <w:rStyle w:val="11"/>
                <w:rFonts w:ascii="仿宋_GB2312" w:hAnsi="仿宋_GB2312" w:eastAsia="仿宋_GB2312" w:cs="仿宋_GB2312"/>
                <w:snapToGrid w:val="0"/>
              </w:rPr>
              <w:t>费的，由物业所在地的县级以上人民政府住房城乡建设主管部门</w:t>
            </w:r>
            <w:r>
              <w:rPr>
                <w:rStyle w:val="12"/>
                <w:rFonts w:hint="eastAsia" w:ascii="仿宋_GB2312" w:hAnsi="仿宋_GB2312" w:eastAsia="仿宋_GB2312" w:cs="仿宋_GB2312"/>
                <w:snapToGrid w:val="0"/>
              </w:rPr>
              <w:t>责令</w:t>
            </w:r>
            <w:r>
              <w:rPr>
                <w:rStyle w:val="11"/>
                <w:rFonts w:ascii="仿宋_GB2312" w:hAnsi="仿宋_GB2312" w:eastAsia="仿宋_GB2312" w:cs="仿宋_GB2312"/>
                <w:snapToGrid w:val="0"/>
              </w:rPr>
              <w:t>改正，处二万元以上五万元以下罚款。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Style w:val="11"/>
                <w:rFonts w:hint="default" w:ascii="仿宋_GB2312" w:hAnsi="仿宋_GB2312" w:eastAsia="仿宋_GB2312" w:cs="仿宋_GB2312"/>
                <w:snapToGrid w:val="0"/>
                <w:lang w:val="en-US" w:eastAsia="zh-CN"/>
              </w:rPr>
            </w:pPr>
            <w:r>
              <w:rPr>
                <w:rStyle w:val="11"/>
                <w:rFonts w:hint="eastAsia" w:ascii="仿宋_GB2312" w:hAnsi="仿宋_GB2312" w:eastAsia="仿宋_GB2312" w:cs="仿宋_GB2312"/>
                <w:snapToGrid w:val="0"/>
                <w:lang w:val="en-US" w:eastAsia="zh-CN"/>
              </w:rPr>
              <w:t>121</w:t>
            </w:r>
          </w:p>
        </w:tc>
        <w:tc>
          <w:tcPr>
            <w:tcW w:w="358"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对物业服务人拒绝退出物业管理区域的处罚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届第33号）修订）第一</w:t>
            </w:r>
            <w:r>
              <w:rPr>
                <w:rStyle w:val="12"/>
                <w:rFonts w:hint="eastAsia" w:ascii="仿宋_GB2312" w:hAnsi="仿宋_GB2312" w:eastAsia="仿宋_GB2312" w:cs="仿宋_GB2312"/>
                <w:snapToGrid w:val="0"/>
              </w:rPr>
              <w:t>百</w:t>
            </w:r>
            <w:r>
              <w:rPr>
                <w:rStyle w:val="11"/>
                <w:rFonts w:ascii="仿宋_GB2312" w:hAnsi="仿宋_GB2312" w:eastAsia="仿宋_GB2312" w:cs="仿宋_GB2312"/>
                <w:snapToGrid w:val="0"/>
              </w:rPr>
              <w:t>零二条：拒绝退出物业管</w:t>
            </w:r>
            <w:r>
              <w:rPr>
                <w:rStyle w:val="12"/>
                <w:rFonts w:hint="eastAsia" w:ascii="仿宋_GB2312" w:hAnsi="仿宋_GB2312" w:eastAsia="仿宋_GB2312" w:cs="仿宋_GB2312"/>
                <w:snapToGrid w:val="0"/>
              </w:rPr>
              <w:t>理区</w:t>
            </w:r>
            <w:r>
              <w:rPr>
                <w:rStyle w:val="11"/>
                <w:rFonts w:ascii="仿宋_GB2312" w:hAnsi="仿宋_GB2312" w:eastAsia="仿宋_GB2312" w:cs="仿宋_GB2312"/>
                <w:snapToGrid w:val="0"/>
              </w:rPr>
              <w:t>域的，自规定时间届满次日起按照每日一万元的数额按日</w:t>
            </w:r>
            <w:r>
              <w:rPr>
                <w:rStyle w:val="12"/>
                <w:rFonts w:hint="eastAsia" w:ascii="仿宋_GB2312" w:hAnsi="仿宋_GB2312" w:eastAsia="仿宋_GB2312" w:cs="仿宋_GB2312"/>
                <w:snapToGrid w:val="0"/>
              </w:rPr>
              <w:t>连续</w:t>
            </w:r>
            <w:r>
              <w:rPr>
                <w:rStyle w:val="11"/>
                <w:rFonts w:ascii="仿宋_GB2312" w:hAnsi="仿宋_GB2312" w:eastAsia="仿宋_GB2312" w:cs="仿宋_GB2312"/>
                <w:snapToGrid w:val="0"/>
              </w:rPr>
              <w:t>罚款，并可以依法申请人民法院强制执行。给业主造</w:t>
            </w:r>
            <w:r>
              <w:rPr>
                <w:rStyle w:val="12"/>
                <w:rFonts w:hint="eastAsia" w:ascii="仿宋_GB2312" w:hAnsi="仿宋_GB2312" w:eastAsia="仿宋_GB2312" w:cs="仿宋_GB2312"/>
                <w:snapToGrid w:val="0"/>
              </w:rPr>
              <w:t>成损</w:t>
            </w:r>
            <w:r>
              <w:rPr>
                <w:rStyle w:val="11"/>
                <w:rFonts w:ascii="仿宋_GB2312" w:hAnsi="仿宋_GB2312" w:eastAsia="仿宋_GB2312" w:cs="仿宋_GB2312"/>
                <w:snapToGrid w:val="0"/>
              </w:rPr>
              <w:t>失的，依法承担赔</w:t>
            </w:r>
            <w:r>
              <w:rPr>
                <w:rStyle w:val="12"/>
                <w:rFonts w:hint="eastAsia" w:ascii="仿宋_GB2312" w:hAnsi="仿宋_GB2312" w:eastAsia="仿宋_GB2312" w:cs="仿宋_GB2312"/>
                <w:snapToGrid w:val="0"/>
              </w:rPr>
              <w:t>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Style w:val="11"/>
                <w:rFonts w:hint="default" w:ascii="仿宋_GB2312" w:hAnsi="仿宋_GB2312" w:eastAsia="仿宋_GB2312" w:cs="仿宋_GB2312"/>
                <w:snapToGrid w:val="0"/>
                <w:lang w:val="en-US" w:eastAsia="zh-CN"/>
              </w:rPr>
            </w:pPr>
            <w:r>
              <w:rPr>
                <w:rStyle w:val="11"/>
                <w:rFonts w:hint="eastAsia" w:ascii="仿宋_GB2312" w:hAnsi="仿宋_GB2312" w:eastAsia="仿宋_GB2312" w:cs="仿宋_GB2312"/>
                <w:snapToGrid w:val="0"/>
                <w:lang w:val="en-US" w:eastAsia="zh-CN"/>
              </w:rPr>
              <w:t>122</w:t>
            </w:r>
          </w:p>
        </w:tc>
        <w:tc>
          <w:tcPr>
            <w:tcW w:w="358"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对挪用、侵占公共收益行为的处罚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届第33号）修订）第一百零四条：违反本条例第八十一条第</w:t>
            </w:r>
            <w:r>
              <w:rPr>
                <w:rStyle w:val="12"/>
                <w:rFonts w:hint="eastAsia" w:ascii="仿宋_GB2312" w:hAnsi="仿宋_GB2312" w:eastAsia="仿宋_GB2312" w:cs="仿宋_GB2312"/>
                <w:snapToGrid w:val="0"/>
              </w:rPr>
              <w:t>二款</w:t>
            </w:r>
            <w:r>
              <w:rPr>
                <w:rStyle w:val="11"/>
                <w:rFonts w:ascii="仿宋_GB2312" w:hAnsi="仿宋_GB2312" w:eastAsia="仿宋_GB2312" w:cs="仿宋_GB2312"/>
                <w:snapToGrid w:val="0"/>
              </w:rPr>
              <w:t>规定，挪用、侵占公</w:t>
            </w:r>
            <w:r>
              <w:rPr>
                <w:rStyle w:val="12"/>
                <w:rFonts w:hint="eastAsia" w:ascii="仿宋_GB2312" w:hAnsi="仿宋_GB2312" w:eastAsia="仿宋_GB2312" w:cs="仿宋_GB2312"/>
                <w:snapToGrid w:val="0"/>
              </w:rPr>
              <w:t>共收</w:t>
            </w:r>
            <w:r>
              <w:rPr>
                <w:rStyle w:val="11"/>
                <w:rFonts w:ascii="仿宋_GB2312" w:hAnsi="仿宋_GB2312" w:eastAsia="仿宋_GB2312" w:cs="仿宋_GB2312"/>
                <w:snapToGrid w:val="0"/>
              </w:rPr>
              <w:t>益的，由物业所在地的县级以上人民政府住房城乡建设主管部门责令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归还，没收</w:t>
            </w:r>
            <w:r>
              <w:rPr>
                <w:rStyle w:val="12"/>
                <w:rFonts w:hint="eastAsia" w:ascii="仿宋_GB2312" w:hAnsi="仿宋_GB2312" w:eastAsia="仿宋_GB2312" w:cs="仿宋_GB2312"/>
                <w:snapToGrid w:val="0"/>
              </w:rPr>
              <w:t>违法</w:t>
            </w:r>
            <w:r>
              <w:rPr>
                <w:rStyle w:val="11"/>
                <w:rFonts w:ascii="仿宋_GB2312" w:hAnsi="仿宋_GB2312" w:eastAsia="仿宋_GB2312" w:cs="仿宋_GB2312"/>
                <w:snapToGrid w:val="0"/>
              </w:rPr>
              <w:t>所得，并处挪用、侵占金额二倍以下罚款。给业主造</w:t>
            </w:r>
            <w:r>
              <w:rPr>
                <w:rStyle w:val="12"/>
                <w:rFonts w:hint="eastAsia" w:ascii="仿宋_GB2312" w:hAnsi="仿宋_GB2312" w:eastAsia="仿宋_GB2312" w:cs="仿宋_GB2312"/>
                <w:snapToGrid w:val="0"/>
              </w:rPr>
              <w:t>成损</w:t>
            </w:r>
            <w:r>
              <w:rPr>
                <w:rStyle w:val="11"/>
                <w:rFonts w:ascii="仿宋_GB2312" w:hAnsi="仿宋_GB2312" w:eastAsia="仿宋_GB2312" w:cs="仿宋_GB2312"/>
                <w:snapToGrid w:val="0"/>
              </w:rPr>
              <w:t>失的，依法承担赔偿责任。挪用、侵占公共收益构</w:t>
            </w:r>
            <w:r>
              <w:rPr>
                <w:rStyle w:val="12"/>
                <w:rFonts w:hint="eastAsia" w:ascii="仿宋_GB2312" w:hAnsi="仿宋_GB2312" w:eastAsia="仿宋_GB2312" w:cs="仿宋_GB2312"/>
                <w:snapToGrid w:val="0"/>
              </w:rPr>
              <w:t>成犯</w:t>
            </w:r>
            <w:r>
              <w:rPr>
                <w:rStyle w:val="11"/>
                <w:rFonts w:ascii="仿宋_GB2312" w:hAnsi="仿宋_GB2312" w:eastAsia="仿宋_GB2312" w:cs="仿宋_GB2312"/>
                <w:snapToGrid w:val="0"/>
              </w:rPr>
              <w:t>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Style w:val="11"/>
                <w:rFonts w:hint="default" w:ascii="仿宋_GB2312" w:hAnsi="仿宋_GB2312" w:eastAsia="仿宋_GB2312" w:cs="仿宋_GB2312"/>
                <w:snapToGrid w:val="0"/>
                <w:lang w:val="en-US" w:eastAsia="zh-CN"/>
              </w:rPr>
            </w:pPr>
            <w:r>
              <w:rPr>
                <w:rStyle w:val="11"/>
                <w:rFonts w:hint="eastAsia" w:ascii="仿宋_GB2312" w:hAnsi="仿宋_GB2312" w:eastAsia="仿宋_GB2312" w:cs="仿宋_GB2312"/>
                <w:snapToGrid w:val="0"/>
                <w:lang w:val="en-US" w:eastAsia="zh-CN"/>
              </w:rPr>
              <w:t>123</w:t>
            </w:r>
          </w:p>
        </w:tc>
        <w:tc>
          <w:tcPr>
            <w:tcW w:w="358"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对未将公共收益存入银行专户行为的处罚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届第33号）修订）第一</w:t>
            </w:r>
            <w:r>
              <w:rPr>
                <w:rStyle w:val="12"/>
                <w:rFonts w:hint="eastAsia" w:ascii="仿宋_GB2312" w:hAnsi="仿宋_GB2312" w:eastAsia="仿宋_GB2312" w:cs="仿宋_GB2312"/>
                <w:snapToGrid w:val="0"/>
              </w:rPr>
              <w:t>百</w:t>
            </w:r>
            <w:r>
              <w:rPr>
                <w:rStyle w:val="11"/>
                <w:rFonts w:ascii="仿宋_GB2312" w:hAnsi="仿宋_GB2312" w:eastAsia="仿宋_GB2312" w:cs="仿宋_GB2312"/>
                <w:snapToGrid w:val="0"/>
              </w:rPr>
              <w:t>零四条：违反本条例第八十一条第</w:t>
            </w:r>
            <w:r>
              <w:rPr>
                <w:rStyle w:val="12"/>
                <w:rFonts w:hint="eastAsia" w:ascii="仿宋_GB2312" w:hAnsi="仿宋_GB2312" w:eastAsia="仿宋_GB2312" w:cs="仿宋_GB2312"/>
                <w:snapToGrid w:val="0"/>
              </w:rPr>
              <w:t>四款</w:t>
            </w:r>
            <w:r>
              <w:rPr>
                <w:rStyle w:val="11"/>
                <w:rFonts w:ascii="仿宋_GB2312" w:hAnsi="仿宋_GB2312" w:eastAsia="仿宋_GB2312" w:cs="仿宋_GB2312"/>
                <w:snapToGrid w:val="0"/>
              </w:rPr>
              <w:t>规定，未将公共收益存入银</w:t>
            </w:r>
            <w:r>
              <w:rPr>
                <w:rStyle w:val="12"/>
                <w:rFonts w:hint="eastAsia" w:ascii="仿宋_GB2312" w:hAnsi="仿宋_GB2312" w:eastAsia="仿宋_GB2312" w:cs="仿宋_GB2312"/>
                <w:snapToGrid w:val="0"/>
              </w:rPr>
              <w:t>行专</w:t>
            </w:r>
            <w:r>
              <w:rPr>
                <w:rStyle w:val="11"/>
                <w:rFonts w:ascii="仿宋_GB2312" w:hAnsi="仿宋_GB2312" w:eastAsia="仿宋_GB2312" w:cs="仿宋_GB2312"/>
                <w:snapToGrid w:val="0"/>
              </w:rPr>
              <w:t>户的，由物业所在地的县级以上人民政府住房城乡建设主管部门责令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 逾期</w:t>
            </w:r>
            <w:r>
              <w:rPr>
                <w:rStyle w:val="12"/>
                <w:rFonts w:hint="eastAsia" w:ascii="仿宋_GB2312" w:hAnsi="仿宋_GB2312" w:eastAsia="仿宋_GB2312" w:cs="仿宋_GB2312"/>
                <w:snapToGrid w:val="0"/>
              </w:rPr>
              <w:t>未改</w:t>
            </w:r>
            <w:r>
              <w:rPr>
                <w:rStyle w:val="11"/>
                <w:rFonts w:ascii="仿宋_GB2312" w:hAnsi="仿宋_GB2312" w:eastAsia="仿宋_GB2312" w:cs="仿宋_GB2312"/>
                <w:snapToGrid w:val="0"/>
              </w:rPr>
              <w:t>正的，处五万元以上十万元以下罚款。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kern w:val="2"/>
                <w:sz w:val="20"/>
                <w:szCs w:val="20"/>
                <w:lang w:val="en-US" w:eastAsia="zh-CN" w:bidi="ar-SA"/>
              </w:rPr>
            </w:pPr>
            <w:r>
              <w:rPr>
                <w:rStyle w:val="11"/>
                <w:rFonts w:ascii="仿宋_GB2312" w:hAnsi="仿宋_GB2312" w:eastAsia="仿宋_GB2312" w:cs="仿宋_GB2312"/>
                <w:snapToGrid w:val="0"/>
              </w:rPr>
              <w:t>12</w:t>
            </w:r>
            <w:r>
              <w:rPr>
                <w:rStyle w:val="11"/>
                <w:rFonts w:hint="eastAsia" w:ascii="仿宋_GB2312" w:hAnsi="仿宋_GB2312" w:eastAsia="仿宋_GB2312" w:cs="仿宋_GB2312"/>
                <w:snapToGrid w:val="0"/>
                <w:lang w:val="en-US" w:eastAsia="zh-CN"/>
              </w:rPr>
              <w:t>4</w:t>
            </w:r>
          </w:p>
        </w:tc>
        <w:tc>
          <w:tcPr>
            <w:tcW w:w="358"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X行政处罚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对业主委员会委员、候补委员违法禁止行为的处罚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届第33号）修订）第一百零五条：业主委员会作出的决定违反法律、法规规定或者业主</w:t>
            </w:r>
            <w:r>
              <w:rPr>
                <w:rStyle w:val="12"/>
                <w:rFonts w:hint="eastAsia" w:ascii="仿宋_GB2312" w:hAnsi="仿宋_GB2312" w:eastAsia="仿宋_GB2312" w:cs="仿宋_GB2312"/>
                <w:snapToGrid w:val="0"/>
              </w:rPr>
              <w:t>大会</w:t>
            </w:r>
            <w:r>
              <w:rPr>
                <w:rStyle w:val="11"/>
                <w:rFonts w:ascii="仿宋_GB2312" w:hAnsi="仿宋_GB2312" w:eastAsia="仿宋_GB2312" w:cs="仿宋_GB2312"/>
                <w:snapToGrid w:val="0"/>
              </w:rPr>
              <w:t>决定，给业主、物业使用人、物业服务人造</w:t>
            </w:r>
            <w:r>
              <w:rPr>
                <w:rStyle w:val="12"/>
                <w:rFonts w:hint="eastAsia" w:ascii="仿宋_GB2312" w:hAnsi="仿宋_GB2312" w:eastAsia="仿宋_GB2312" w:cs="仿宋_GB2312"/>
                <w:snapToGrid w:val="0"/>
              </w:rPr>
              <w:t>成损</w:t>
            </w:r>
            <w:r>
              <w:rPr>
                <w:rStyle w:val="11"/>
                <w:rFonts w:ascii="仿宋_GB2312" w:hAnsi="仿宋_GB2312" w:eastAsia="仿宋_GB2312" w:cs="仿宋_GB2312"/>
                <w:snapToGrid w:val="0"/>
              </w:rPr>
              <w:t>害的，由签字同意该决定的业主委员会委员承担民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业主委员会委员、候补委员违反本条例第三十八条第一款第二项至第</w:t>
            </w:r>
            <w:r>
              <w:rPr>
                <w:rStyle w:val="12"/>
                <w:rFonts w:hint="eastAsia" w:ascii="仿宋_GB2312" w:hAnsi="仿宋_GB2312" w:eastAsia="仿宋_GB2312" w:cs="仿宋_GB2312"/>
                <w:snapToGrid w:val="0"/>
              </w:rPr>
              <w:t>七项</w:t>
            </w:r>
            <w:r>
              <w:rPr>
                <w:rStyle w:val="11"/>
                <w:rFonts w:ascii="仿宋_GB2312" w:hAnsi="仿宋_GB2312" w:eastAsia="仿宋_GB2312" w:cs="仿宋_GB2312"/>
                <w:snapToGrid w:val="0"/>
              </w:rPr>
              <w:t>规定，由物业所在地的县级以上人民政府住房城乡建设主管部门</w:t>
            </w:r>
            <w:r>
              <w:rPr>
                <w:rStyle w:val="12"/>
                <w:rFonts w:hint="eastAsia" w:ascii="仿宋_GB2312" w:hAnsi="仿宋_GB2312" w:eastAsia="仿宋_GB2312" w:cs="仿宋_GB2312"/>
                <w:snapToGrid w:val="0"/>
              </w:rPr>
              <w:t>给予</w:t>
            </w:r>
            <w:r>
              <w:rPr>
                <w:rStyle w:val="11"/>
                <w:rFonts w:ascii="仿宋_GB2312" w:hAnsi="仿宋_GB2312" w:eastAsia="仿宋_GB2312" w:cs="仿宋_GB2312"/>
                <w:snapToGrid w:val="0"/>
              </w:rPr>
              <w:t>警告，并处一万元以上三万元</w:t>
            </w:r>
            <w:r>
              <w:rPr>
                <w:rStyle w:val="12"/>
                <w:rFonts w:hint="eastAsia" w:ascii="仿宋_GB2312" w:hAnsi="仿宋_GB2312" w:eastAsia="仿宋_GB2312" w:cs="仿宋_GB2312"/>
                <w:snapToGrid w:val="0"/>
              </w:rPr>
              <w:t>以下</w:t>
            </w:r>
            <w:r>
              <w:rPr>
                <w:rStyle w:val="11"/>
                <w:rFonts w:ascii="仿宋_GB2312" w:hAnsi="仿宋_GB2312" w:eastAsia="仿宋_GB2312" w:cs="仿宋_GB2312"/>
                <w:snapToGrid w:val="0"/>
              </w:rPr>
              <w:t>罚款，有违</w:t>
            </w:r>
            <w:r>
              <w:rPr>
                <w:rStyle w:val="12"/>
                <w:rFonts w:hint="eastAsia" w:ascii="仿宋_GB2312" w:hAnsi="仿宋_GB2312" w:eastAsia="仿宋_GB2312" w:cs="仿宋_GB2312"/>
                <w:snapToGrid w:val="0"/>
              </w:rPr>
              <w:t>法所</w:t>
            </w:r>
            <w:r>
              <w:rPr>
                <w:rStyle w:val="11"/>
                <w:rFonts w:ascii="仿宋_GB2312" w:hAnsi="仿宋_GB2312" w:eastAsia="仿宋_GB2312" w:cs="仿宋_GB2312"/>
                <w:snapToGrid w:val="0"/>
              </w:rPr>
              <w:t>得的，没收违法所得。</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法律法规规定的免责情形及市委</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、市人民政府有关文件中明确的免责情形</w:t>
            </w:r>
          </w:p>
          <w:p>
            <w:pPr>
              <w:adjustRightInd w:val="0"/>
              <w:snapToGrid w:val="0"/>
              <w:spacing w:line="280" w:lineRule="exact"/>
              <w:jc w:val="center"/>
              <w:rPr>
                <w:rStyle w:val="11"/>
                <w:rFonts w:hint="default" w:eastAsia="仿宋_GB2312"/>
                <w:snapToGrid w:val="0"/>
              </w:rPr>
            </w:pPr>
            <w:r>
              <w:rPr>
                <w:rStyle w:val="11"/>
                <w:rFonts w:hint="default"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kern w:val="2"/>
                <w:sz w:val="20"/>
                <w:szCs w:val="20"/>
                <w:lang w:val="en-US" w:eastAsia="zh-CN" w:bidi="ar-SA"/>
              </w:rPr>
            </w:pPr>
            <w:r>
              <w:rPr>
                <w:rStyle w:val="11"/>
                <w:rFonts w:ascii="仿宋_GB2312" w:hAnsi="仿宋_GB2312" w:eastAsia="仿宋_GB2312" w:cs="仿宋_GB2312"/>
                <w:snapToGrid w:val="0"/>
              </w:rPr>
              <w:t>12</w:t>
            </w:r>
            <w:r>
              <w:rPr>
                <w:rStyle w:val="11"/>
                <w:rFonts w:hint="eastAsia" w:ascii="仿宋_GB2312" w:hAnsi="仿宋_GB2312" w:eastAsia="仿宋_GB2312" w:cs="仿宋_GB2312"/>
                <w:snapToGrid w:val="0"/>
                <w:lang w:val="en-US" w:eastAsia="zh-CN"/>
              </w:rPr>
              <w:t>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对建设单位、设计</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、施工、监理单位未采用、使用</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、监管新型墙体材料行为的处罚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总工程师办公室</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【地方性法规】《广西壮族自治区新型墙体材料促进</w:t>
            </w:r>
            <w:r>
              <w:rPr>
                <w:rStyle w:val="12"/>
                <w:rFonts w:hint="eastAsia" w:ascii="仿宋_GB2312" w:hAnsi="仿宋_GB2312" w:eastAsia="仿宋_GB2312" w:cs="仿宋_GB2312"/>
                <w:snapToGrid w:val="0"/>
              </w:rPr>
              <w:t>条例》（2</w:t>
            </w:r>
            <w:r>
              <w:rPr>
                <w:rStyle w:val="11"/>
                <w:rFonts w:ascii="仿宋_GB2312" w:hAnsi="仿宋_GB2312" w:eastAsia="仿宋_GB2312" w:cs="仿宋_GB2312"/>
                <w:snapToGrid w:val="0"/>
              </w:rPr>
              <w:t>007 年广西壮族自治区人大常委</w:t>
            </w:r>
            <w:r>
              <w:rPr>
                <w:rStyle w:val="12"/>
                <w:rFonts w:hint="eastAsia" w:ascii="仿宋_GB2312" w:hAnsi="仿宋_GB2312" w:eastAsia="仿宋_GB2312" w:cs="仿宋_GB2312"/>
                <w:snapToGrid w:val="0"/>
              </w:rPr>
              <w:t>会十届第</w:t>
            </w:r>
            <w:r>
              <w:rPr>
                <w:rStyle w:val="11"/>
                <w:rFonts w:ascii="仿宋_GB2312" w:hAnsi="仿宋_GB2312" w:eastAsia="仿宋_GB2312" w:cs="仿宋_GB2312"/>
                <w:snapToGrid w:val="0"/>
              </w:rPr>
              <w:t xml:space="preserve"> 95 号公</w:t>
            </w:r>
            <w:r>
              <w:rPr>
                <w:rStyle w:val="12"/>
                <w:rFonts w:hint="eastAsia" w:ascii="仿宋_GB2312" w:hAnsi="仿宋_GB2312" w:eastAsia="仿宋_GB2312" w:cs="仿宋_GB2312"/>
                <w:snapToGrid w:val="0"/>
              </w:rPr>
              <w:t>告发布，</w:t>
            </w:r>
            <w:r>
              <w:rPr>
                <w:rStyle w:val="11"/>
                <w:rFonts w:ascii="仿宋_GB2312" w:hAnsi="仿宋_GB2312" w:eastAsia="仿宋_GB2312" w:cs="仿宋_GB2312"/>
                <w:snapToGrid w:val="0"/>
              </w:rPr>
              <w:t>2019年修正）第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一条：设计单位应当按照本条例规定，在建筑工程设计中采用新型墙体材料。建设单位和施工单位应当按照施工图设计文件使用新型墙体材料。监理单位应当按照设计图纸要求，把使用新型墙体材料的情况纳入监理范围。</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因不履行或不正确履行行政职责，有下列情形的，主管机关及相关工作人员应承担相应责任：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3.没有法律或者事实依据实施行政处罚的（驻局纪检组）。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4.未按法定程序实施行政处罚的（驻局纪检组）。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5.违反规定应当回避而不回避，影响公正执行公务，造成不良后果的（驻局纪检组）。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6.擅自设立处罚种类或者改变处罚幅度、范围的（驻局纪检组）。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7.违反“罚缴分离”规定，擅自收取罚款的（驻局纪检组）。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8.对当事人进行罚款、没收财物等行政处罚不使用法定单据的（驻局纪检组）。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9.依法应当移送其他行政部门或司法机关处理而不移送的（驻局纪检组）。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10.在监督管理工作中滥用职权、玩忽职守、徇私舞弊的（驻局纪检组）。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12.除以上追责情形外，其他违反法律法规规章的行为依法追究相应责任（驻局纪检组）。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jc w:val="center"/>
              <w:rPr>
                <w:rFonts w:ascii="仿宋" w:hAnsi="仿宋" w:eastAsia="仿宋" w:cs="仿宋"/>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kern w:val="2"/>
                <w:sz w:val="20"/>
                <w:szCs w:val="20"/>
                <w:u w:val="none"/>
                <w:lang w:val="en-US" w:eastAsia="zh-CN" w:bidi="ar-SA"/>
              </w:rPr>
            </w:pPr>
            <w:r>
              <w:rPr>
                <w:rStyle w:val="11"/>
                <w:rFonts w:ascii="仿宋_GB2312" w:hAnsi="仿宋_GB2312" w:eastAsia="仿宋_GB2312" w:cs="仿宋_GB2312"/>
                <w:snapToGrid w:val="0"/>
              </w:rPr>
              <w:t>12</w:t>
            </w:r>
            <w:r>
              <w:rPr>
                <w:rStyle w:val="11"/>
                <w:rFonts w:hint="eastAsia" w:ascii="仿宋_GB2312" w:hAnsi="仿宋_GB2312" w:eastAsia="仿宋_GB2312" w:cs="仿宋_GB2312"/>
                <w:snapToGrid w:val="0"/>
                <w:lang w:val="en-US" w:eastAsia="zh-CN"/>
              </w:rPr>
              <w:t>6</w:t>
            </w:r>
          </w:p>
        </w:tc>
        <w:tc>
          <w:tcPr>
            <w:tcW w:w="358"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建设单位或者个人未使用新型墙体材料而使用实心粘土砖行为的处罚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循环经济促进法》第五十四条：违反本法规定，在国务院或者省、自治区、直辖市人民政府规定禁止生产、销售、使用粘土砖的期限或者区域内生产、销售或者使用粘土砖的，由县级以上地方人民政府指定的部门责令限期改正；有违法所得的，没收违</w:t>
            </w:r>
            <w:r>
              <w:rPr>
                <w:rStyle w:val="12"/>
                <w:rFonts w:hint="eastAsia" w:ascii="仿宋_GB2312" w:hAnsi="仿宋_GB2312" w:eastAsia="仿宋_GB2312" w:cs="仿宋_GB2312"/>
                <w:snapToGrid w:val="0"/>
              </w:rPr>
              <w:t>法所得。</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2.【地方性法规】《广西壮族自治区新型墙体材料促进</w:t>
            </w:r>
            <w:r>
              <w:rPr>
                <w:rStyle w:val="12"/>
                <w:rFonts w:hint="eastAsia" w:ascii="仿宋_GB2312" w:hAnsi="仿宋_GB2312" w:eastAsia="仿宋_GB2312" w:cs="仿宋_GB2312"/>
                <w:snapToGrid w:val="0"/>
              </w:rPr>
              <w:t>条例》（2</w:t>
            </w:r>
            <w:r>
              <w:rPr>
                <w:rStyle w:val="11"/>
                <w:rFonts w:ascii="仿宋_GB2312" w:hAnsi="仿宋_GB2312" w:eastAsia="仿宋_GB2312" w:cs="仿宋_GB2312"/>
                <w:snapToGrid w:val="0"/>
              </w:rPr>
              <w:t>007 年广西壮族自治区人大常委</w:t>
            </w:r>
            <w:r>
              <w:rPr>
                <w:rStyle w:val="12"/>
                <w:rFonts w:hint="eastAsia" w:ascii="仿宋_GB2312" w:hAnsi="仿宋_GB2312" w:eastAsia="仿宋_GB2312" w:cs="仿宋_GB2312"/>
                <w:snapToGrid w:val="0"/>
              </w:rPr>
              <w:t>会十届第</w:t>
            </w:r>
            <w:r>
              <w:rPr>
                <w:rStyle w:val="11"/>
                <w:rFonts w:ascii="仿宋_GB2312" w:hAnsi="仿宋_GB2312" w:eastAsia="仿宋_GB2312" w:cs="仿宋_GB2312"/>
                <w:snapToGrid w:val="0"/>
              </w:rPr>
              <w:t xml:space="preserve"> 95 号公</w:t>
            </w:r>
            <w:r>
              <w:rPr>
                <w:rStyle w:val="12"/>
                <w:rFonts w:hint="eastAsia" w:ascii="仿宋_GB2312" w:hAnsi="仿宋_GB2312" w:eastAsia="仿宋_GB2312" w:cs="仿宋_GB2312"/>
                <w:snapToGrid w:val="0"/>
              </w:rPr>
              <w:t>告发布，</w:t>
            </w:r>
            <w:r>
              <w:rPr>
                <w:rStyle w:val="11"/>
                <w:rFonts w:ascii="仿宋_GB2312" w:hAnsi="仿宋_GB2312" w:eastAsia="仿宋_GB2312" w:cs="仿宋_GB2312"/>
                <w:snapToGrid w:val="0"/>
              </w:rPr>
              <w:t>2019年修正）第十三条：在国家和自治区禁止使用实心粘土砖的城镇规划区内，除列入文物保护的古建筑修缮工程外，建设单位和个人应当按照国家和自治区规定使用新型墙体材料，不得使用实心粘土砖。</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第二十七条：建设单位或者个人未使用新型墙体材料而使用实心粘土砖的，由县级以上建设行政主管部门责令改正，无法改正的，按实心粘土砖使用量，处以每立方米十元罚款。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因不履行或不正确履行职责，有下列情形的，行政机关及相关工作人员应承担相应的责任：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1.没有法定或者规定依据实施检查（驻局纪检组）；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2.没有具体理由、事项、内容、对象实施检查（驻局纪检组）；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3.放弃、推诿、拖延、拒绝履行检查职责（驻局纪检组）；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4.发现违法行为不依法制止、纠正（驻局纪检组）；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5.侵犯被检查对象合法权益（驻局纪检组）；6.索取或者收受他人钱物，谋取不正当利益，发生腐败行为（驻局纪检组）；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jc w:val="center"/>
              <w:rPr>
                <w:rFonts w:ascii="仿宋" w:hAnsi="仿宋" w:eastAsia="仿宋" w:cs="仿宋"/>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kern w:val="2"/>
                <w:sz w:val="20"/>
                <w:szCs w:val="20"/>
                <w:u w:val="none"/>
                <w:lang w:val="en-US" w:eastAsia="zh-CN" w:bidi="ar-SA"/>
              </w:rPr>
            </w:pPr>
            <w:r>
              <w:rPr>
                <w:rStyle w:val="11"/>
                <w:rFonts w:ascii="仿宋_GB2312" w:hAnsi="仿宋_GB2312" w:eastAsia="仿宋_GB2312" w:cs="仿宋_GB2312"/>
                <w:snapToGrid w:val="0"/>
              </w:rPr>
              <w:t>12</w:t>
            </w:r>
            <w:r>
              <w:rPr>
                <w:rStyle w:val="11"/>
                <w:rFonts w:hint="eastAsia" w:ascii="仿宋_GB2312" w:hAnsi="仿宋_GB2312" w:eastAsia="仿宋_GB2312" w:cs="仿宋_GB2312"/>
                <w:snapToGrid w:val="0"/>
                <w:lang w:val="en-US" w:eastAsia="zh-CN"/>
              </w:rPr>
              <w:t>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对使用国家明令淘汰的工艺和设备生产墙体材料行为的处罚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1.【法律】《中华人民共和国节约能源法》</w:t>
            </w:r>
            <w:r>
              <w:rPr>
                <w:rStyle w:val="12"/>
                <w:rFonts w:hint="eastAsia" w:ascii="仿宋_GB2312" w:hAnsi="仿宋_GB2312" w:eastAsia="仿宋_GB2312" w:cs="仿宋_GB2312"/>
                <w:snapToGrid w:val="0"/>
              </w:rPr>
              <w:t>第十</w:t>
            </w:r>
            <w:r>
              <w:rPr>
                <w:rStyle w:val="11"/>
                <w:rFonts w:ascii="仿宋_GB2312" w:hAnsi="仿宋_GB2312" w:eastAsia="仿宋_GB2312" w:cs="仿宋_GB2312"/>
                <w:snapToGrid w:val="0"/>
              </w:rPr>
              <w:t>七条： 禁止生产、进口、销售国家明令淘汰或者不符合强制性能源效率标准的用能产品、设备；禁止使用国家明令淘汰的用能设备、生</w:t>
            </w:r>
            <w:r>
              <w:rPr>
                <w:rStyle w:val="12"/>
                <w:rFonts w:hint="eastAsia" w:ascii="仿宋_GB2312" w:hAnsi="仿宋_GB2312" w:eastAsia="仿宋_GB2312" w:cs="仿宋_GB2312"/>
                <w:snapToGrid w:val="0"/>
              </w:rPr>
              <w:t>产工艺。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2.【法律】《中华人民共和国循环经济促进法》第十八条：禁止生产、进口、销售列入淘汰名录的设备、材料和产品，禁止使用列入淘汰名录的技术、工艺、设备</w:t>
            </w:r>
            <w:r>
              <w:rPr>
                <w:rStyle w:val="12"/>
                <w:rFonts w:hint="eastAsia" w:ascii="仿宋_GB2312" w:hAnsi="仿宋_GB2312" w:eastAsia="仿宋_GB2312" w:cs="仿宋_GB2312"/>
                <w:snapToGrid w:val="0"/>
              </w:rPr>
              <w:t>和材料。</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3.【地方性法规】《广西壮族自治区新型墙体材料促进</w:t>
            </w:r>
            <w:r>
              <w:rPr>
                <w:rStyle w:val="12"/>
                <w:rFonts w:hint="eastAsia" w:ascii="仿宋_GB2312" w:hAnsi="仿宋_GB2312" w:eastAsia="仿宋_GB2312" w:cs="仿宋_GB2312"/>
                <w:snapToGrid w:val="0"/>
              </w:rPr>
              <w:t>条例》（2</w:t>
            </w:r>
            <w:r>
              <w:rPr>
                <w:rStyle w:val="11"/>
                <w:rFonts w:ascii="仿宋_GB2312" w:hAnsi="仿宋_GB2312" w:eastAsia="仿宋_GB2312" w:cs="仿宋_GB2312"/>
                <w:snapToGrid w:val="0"/>
              </w:rPr>
              <w:t>007 年广西壮族自治区人大常委</w:t>
            </w:r>
            <w:r>
              <w:rPr>
                <w:rStyle w:val="12"/>
                <w:rFonts w:hint="eastAsia" w:ascii="仿宋_GB2312" w:hAnsi="仿宋_GB2312" w:eastAsia="仿宋_GB2312" w:cs="仿宋_GB2312"/>
                <w:snapToGrid w:val="0"/>
              </w:rPr>
              <w:t>会十届第</w:t>
            </w:r>
            <w:r>
              <w:rPr>
                <w:rStyle w:val="11"/>
                <w:rFonts w:ascii="仿宋_GB2312" w:hAnsi="仿宋_GB2312" w:eastAsia="仿宋_GB2312" w:cs="仿宋_GB2312"/>
                <w:snapToGrid w:val="0"/>
              </w:rPr>
              <w:t xml:space="preserve"> 95 号公</w:t>
            </w:r>
            <w:r>
              <w:rPr>
                <w:rStyle w:val="12"/>
                <w:rFonts w:hint="eastAsia" w:ascii="仿宋_GB2312" w:hAnsi="仿宋_GB2312" w:eastAsia="仿宋_GB2312" w:cs="仿宋_GB2312"/>
                <w:snapToGrid w:val="0"/>
              </w:rPr>
              <w:t>告发布，</w:t>
            </w:r>
            <w:r>
              <w:rPr>
                <w:rStyle w:val="11"/>
                <w:rFonts w:ascii="仿宋_GB2312" w:hAnsi="仿宋_GB2312" w:eastAsia="仿宋_GB2312" w:cs="仿宋_GB2312"/>
                <w:snapToGrid w:val="0"/>
              </w:rPr>
              <w:t>2019年修正）</w:t>
            </w:r>
            <w:r>
              <w:rPr>
                <w:rStyle w:val="12"/>
                <w:rFonts w:hint="eastAsia" w:ascii="仿宋_GB2312" w:hAnsi="仿宋_GB2312" w:eastAsia="仿宋_GB2312" w:cs="仿宋_GB2312"/>
                <w:snapToGrid w:val="0"/>
              </w:rPr>
              <w:t>第十</w:t>
            </w:r>
            <w:r>
              <w:rPr>
                <w:rStyle w:val="11"/>
                <w:rFonts w:ascii="仿宋_GB2312" w:hAnsi="仿宋_GB2312" w:eastAsia="仿宋_GB2312" w:cs="仿宋_GB2312"/>
                <w:snapToGrid w:val="0"/>
              </w:rPr>
              <w:t>二条：禁止使用国家明令淘汰的工艺和设备生产墙</w:t>
            </w:r>
            <w:r>
              <w:rPr>
                <w:rStyle w:val="12"/>
                <w:rFonts w:hint="eastAsia" w:ascii="仿宋_GB2312" w:hAnsi="仿宋_GB2312" w:eastAsia="仿宋_GB2312" w:cs="仿宋_GB2312"/>
                <w:snapToGrid w:val="0"/>
              </w:rPr>
              <w:t>体材料。</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4.【部门规章】中华人民共和国国家发展和改革</w:t>
            </w:r>
            <w:r>
              <w:rPr>
                <w:rStyle w:val="12"/>
                <w:rFonts w:hint="eastAsia" w:ascii="仿宋_GB2312" w:hAnsi="仿宋_GB2312" w:eastAsia="仿宋_GB2312" w:cs="仿宋_GB2312"/>
                <w:snapToGrid w:val="0"/>
              </w:rPr>
              <w:t>委员</w:t>
            </w:r>
            <w:r>
              <w:rPr>
                <w:rStyle w:val="11"/>
                <w:rFonts w:ascii="仿宋_GB2312" w:hAnsi="仿宋_GB2312" w:eastAsia="仿宋_GB2312" w:cs="仿宋_GB2312"/>
                <w:snapToGrid w:val="0"/>
              </w:rPr>
              <w:t>会第29号令《产业结构调</w:t>
            </w:r>
            <w:r>
              <w:rPr>
                <w:rStyle w:val="12"/>
                <w:rFonts w:hint="eastAsia" w:ascii="仿宋_GB2312" w:hAnsi="仿宋_GB2312" w:eastAsia="仿宋_GB2312" w:cs="仿宋_GB2312"/>
                <w:snapToGrid w:val="0"/>
              </w:rPr>
              <w:t>整目录（</w:t>
            </w:r>
            <w:r>
              <w:rPr>
                <w:rStyle w:val="11"/>
                <w:rFonts w:ascii="仿宋_GB2312" w:hAnsi="仿宋_GB2312" w:eastAsia="仿宋_GB2312" w:cs="仿宋_GB2312"/>
                <w:snapToGrid w:val="0"/>
              </w:rPr>
              <w:t>2019年本）》</w:t>
            </w:r>
            <w:r>
              <w:rPr>
                <w:rStyle w:val="12"/>
                <w:rFonts w:hint="eastAsia" w:ascii="仿宋_GB2312" w:hAnsi="仿宋_GB2312" w:eastAsia="仿宋_GB2312" w:cs="仿宋_GB2312"/>
                <w:snapToGrid w:val="0"/>
              </w:rPr>
              <w:t>建</w:t>
            </w:r>
            <w:r>
              <w:rPr>
                <w:rStyle w:val="11"/>
                <w:rFonts w:ascii="仿宋_GB2312" w:hAnsi="仿宋_GB2312" w:eastAsia="仿宋_GB2312" w:cs="仿宋_GB2312"/>
                <w:snapToGrid w:val="0"/>
              </w:rPr>
              <w:t>材节选第三类 淘汰类第一项落后生产工艺装备，第二项落后产品。</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因不履行或不正确履行职责，有下列情形的，行政机关及相关工作人员应承担相应的责任：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1.没有法定或者规定依据实施检查（驻局纪检组）；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2.没有具体理由、事项、内容、对象实施检查（驻局纪检组）；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3.放弃、推诿、拖延、拒绝履行检查职责（驻局纪检组）；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4.发现违法行为不依法制止、纠正（驻局纪检组）；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5.侵犯被检查对象合法权益（驻局纪检组）；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、市人民政府有关文件中明确的免责形式</w:t>
            </w:r>
          </w:p>
          <w:p>
            <w:pPr>
              <w:adjustRightInd w:val="0"/>
              <w:snapToGrid w:val="0"/>
              <w:spacing w:line="280" w:lineRule="exact"/>
              <w:rPr>
                <w:rFonts w:ascii="仿宋" w:hAnsi="仿宋" w:eastAsia="仿宋" w:cs="仿宋"/>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kern w:val="2"/>
                <w:sz w:val="20"/>
                <w:szCs w:val="20"/>
                <w:u w:val="none"/>
                <w:lang w:val="en-US" w:eastAsia="zh-CN" w:bidi="ar-SA"/>
              </w:rPr>
            </w:pPr>
            <w:r>
              <w:rPr>
                <w:rStyle w:val="11"/>
                <w:rFonts w:ascii="仿宋_GB2312" w:hAnsi="仿宋_GB2312" w:eastAsia="仿宋_GB2312" w:cs="仿宋_GB2312"/>
                <w:snapToGrid w:val="0"/>
              </w:rPr>
              <w:t>12</w:t>
            </w:r>
            <w:r>
              <w:rPr>
                <w:rStyle w:val="11"/>
                <w:rFonts w:hint="eastAsia" w:ascii="仿宋_GB2312" w:hAnsi="仿宋_GB2312" w:eastAsia="仿宋_GB2312" w:cs="仿宋_GB2312"/>
                <w:snapToGrid w:val="0"/>
                <w:lang w:val="en-US" w:eastAsia="zh-CN"/>
              </w:rPr>
              <w:t>8</w:t>
            </w:r>
          </w:p>
        </w:tc>
        <w:tc>
          <w:tcPr>
            <w:tcW w:w="358"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对个人已购公有住房和经济适用住房上市出售后，又以非法手段按照成本价（或者标准价）购买公有住房或者政府提供优惠政策建设的住房行为的处罚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住房改革与保障科</w:t>
            </w:r>
          </w:p>
        </w:tc>
        <w:tc>
          <w:tcPr>
            <w:tcW w:w="2370" w:type="dxa"/>
            <w:vAlign w:val="center"/>
          </w:tcPr>
          <w:p>
            <w:pPr>
              <w:adjustRightInd w:val="0"/>
              <w:snapToGrid w:val="0"/>
              <w:spacing w:line="299"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【部门规章】《已购公有住房和经济适用住房上市出售管理暂行</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1999年建</w:t>
            </w:r>
            <w:r>
              <w:rPr>
                <w:rStyle w:val="12"/>
                <w:rFonts w:hint="eastAsia" w:ascii="仿宋_GB2312" w:hAnsi="仿宋_GB2312" w:eastAsia="仿宋_GB2312" w:cs="仿宋_GB2312"/>
                <w:snapToGrid w:val="0"/>
              </w:rPr>
              <w:t>设部令第</w:t>
            </w:r>
            <w:r>
              <w:rPr>
                <w:rStyle w:val="11"/>
                <w:rFonts w:ascii="仿宋_GB2312" w:hAnsi="仿宋_GB2312" w:eastAsia="仿宋_GB2312" w:cs="仿宋_GB2312"/>
                <w:snapToGrid w:val="0"/>
              </w:rPr>
              <w:t>69号发布施行）第十三条：已购公有住房和经济适用住房上市出售后，该户家庭不得再按照成本价或者标准价购买公有住房，也不得再购买经济适用住房等政府提供优惠政策建设</w:t>
            </w:r>
            <w:r>
              <w:rPr>
                <w:rStyle w:val="12"/>
                <w:rFonts w:hint="eastAsia" w:ascii="仿宋_GB2312" w:hAnsi="仿宋_GB2312" w:eastAsia="仿宋_GB2312" w:cs="仿宋_GB2312"/>
                <w:snapToGrid w:val="0"/>
              </w:rPr>
              <w:t>的住房。</w:t>
            </w:r>
          </w:p>
          <w:p>
            <w:pPr>
              <w:adjustRightInd w:val="0"/>
              <w:snapToGrid w:val="0"/>
              <w:spacing w:line="299" w:lineRule="exact"/>
              <w:ind w:firstLine="400" w:firstLineChars="200"/>
              <w:rPr>
                <w:rStyle w:val="11"/>
                <w:rFonts w:hint="default" w:ascii="仿宋_GB2312" w:hAnsi="仿宋_GB2312" w:eastAsia="仿宋_GB2312" w:cs="仿宋_GB2312"/>
                <w:snapToGrid w:val="0"/>
                <w:color w:val="FF000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五条：违反本办法第十三条的规定，将已购公有住房和经济适用住房上市出售后，该户家庭又以非法手段按照成本价（或者标准价）购买公有住房或者政府提供优惠政策建设的住房的，由房地产行政主管部门责令退回所购房屋，不予办理产权登记手续</w:t>
            </w:r>
            <w:r>
              <w:rPr>
                <w:rStyle w:val="12"/>
                <w:rFonts w:hint="eastAsia" w:ascii="仿宋_GB2312" w:hAnsi="仿宋_GB2312" w:eastAsia="仿宋_GB2312" w:cs="仿宋_GB2312"/>
                <w:snapToGrid w:val="0"/>
              </w:rPr>
              <w:t>，并处以1</w:t>
            </w:r>
            <w:r>
              <w:rPr>
                <w:rStyle w:val="11"/>
                <w:rFonts w:ascii="仿宋_GB2312" w:hAnsi="仿宋_GB2312" w:eastAsia="仿宋_GB2312" w:cs="仿宋_GB2312"/>
                <w:snapToGrid w:val="0"/>
              </w:rPr>
              <w:t>000</w:t>
            </w:r>
            <w:r>
              <w:rPr>
                <w:rStyle w:val="12"/>
                <w:rFonts w:hint="eastAsia" w:ascii="仿宋_GB2312" w:hAnsi="仿宋_GB2312" w:eastAsia="仿宋_GB2312" w:cs="仿宋_GB2312"/>
                <w:snapToGrid w:val="0"/>
              </w:rPr>
              <w:t>0元以上3</w:t>
            </w:r>
            <w:r>
              <w:rPr>
                <w:rStyle w:val="11"/>
                <w:rFonts w:ascii="仿宋_GB2312" w:hAnsi="仿宋_GB2312" w:eastAsia="仿宋_GB2312" w:cs="仿宋_GB2312"/>
                <w:snapToGrid w:val="0"/>
              </w:rPr>
              <w:t>0000元以下罚款；或者按照商品房市场价格补齐房价款</w:t>
            </w:r>
            <w:r>
              <w:rPr>
                <w:rStyle w:val="12"/>
                <w:rFonts w:hint="eastAsia" w:ascii="仿宋_GB2312" w:hAnsi="仿宋_GB2312" w:eastAsia="仿宋_GB2312" w:cs="仿宋_GB2312"/>
                <w:snapToGrid w:val="0"/>
              </w:rPr>
              <w:t>，并处以1</w:t>
            </w:r>
            <w:r>
              <w:rPr>
                <w:rStyle w:val="11"/>
                <w:rFonts w:ascii="仿宋_GB2312" w:hAnsi="仿宋_GB2312" w:eastAsia="仿宋_GB2312" w:cs="仿宋_GB2312"/>
                <w:snapToGrid w:val="0"/>
              </w:rPr>
              <w:t>000</w:t>
            </w:r>
            <w:r>
              <w:rPr>
                <w:rStyle w:val="12"/>
                <w:rFonts w:hint="eastAsia" w:ascii="仿宋_GB2312" w:hAnsi="仿宋_GB2312" w:eastAsia="仿宋_GB2312" w:cs="仿宋_GB2312"/>
                <w:snapToGrid w:val="0"/>
              </w:rPr>
              <w:t>0元以上3</w:t>
            </w:r>
            <w:r>
              <w:rPr>
                <w:rStyle w:val="11"/>
                <w:rFonts w:ascii="仿宋_GB2312" w:hAnsi="仿宋_GB2312" w:eastAsia="仿宋_GB2312" w:cs="仿宋_GB2312"/>
                <w:snapToGrid w:val="0"/>
              </w:rPr>
              <w:t>0000元以下罚款。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、市人民政府有关文件中明确的免责形式</w:t>
            </w:r>
          </w:p>
          <w:p>
            <w:pPr>
              <w:adjustRightInd w:val="0"/>
              <w:snapToGrid w:val="0"/>
              <w:spacing w:line="280" w:lineRule="exact"/>
              <w:jc w:val="center"/>
              <w:rPr>
                <w:rFonts w:ascii="仿宋" w:hAnsi="仿宋" w:eastAsia="仿宋" w:cs="仿宋"/>
                <w:kern w:val="0"/>
                <w:sz w:val="20"/>
                <w:szCs w:val="20"/>
              </w:rPr>
            </w:pPr>
            <w:r>
              <w:rPr>
                <w:rStyle w:val="11"/>
                <w:rFonts w:hint="default" w:ascii="Times New Roman" w:hAnsi="Times New Roman" w:eastAsia="仿宋_GB2312"/>
                <w:snapToGrid w:val="0"/>
                <w:color w:val="auto"/>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kern w:val="2"/>
                <w:sz w:val="20"/>
                <w:szCs w:val="20"/>
                <w:u w:val="none"/>
                <w:lang w:val="en-US" w:eastAsia="zh-CN" w:bidi="ar-SA"/>
              </w:rPr>
            </w:pPr>
            <w:r>
              <w:rPr>
                <w:rStyle w:val="11"/>
                <w:rFonts w:ascii="仿宋_GB2312" w:hAnsi="仿宋_GB2312" w:eastAsia="仿宋_GB2312" w:cs="仿宋_GB2312"/>
                <w:snapToGrid w:val="0"/>
              </w:rPr>
              <w:t>12</w:t>
            </w:r>
            <w:r>
              <w:rPr>
                <w:rStyle w:val="11"/>
                <w:rFonts w:hint="eastAsia" w:ascii="仿宋_GB2312" w:hAnsi="仿宋_GB2312" w:eastAsia="仿宋_GB2312" w:cs="仿宋_GB2312"/>
                <w:snapToGrid w:val="0"/>
                <w:lang w:val="en-US" w:eastAsia="zh-CN"/>
              </w:rPr>
              <w:t>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对注册执业人员未执行法律法规和工程建设强制性标准行为的处罚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w:t>
            </w:r>
            <w:r>
              <w:rPr>
                <w:rStyle w:val="12"/>
                <w:rFonts w:hint="eastAsia" w:ascii="仿宋_GB2312" w:hAnsi="仿宋_GB2312" w:eastAsia="仿宋_GB2312" w:cs="仿宋_GB2312"/>
                <w:snapToGrid w:val="0"/>
              </w:rPr>
              <w:t>监督管理</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十八条：注册执业人员未执行法律、法规和工程建设强制性标准的，责令</w:t>
            </w:r>
            <w:r>
              <w:rPr>
                <w:rStyle w:val="12"/>
                <w:rFonts w:hint="eastAsia" w:ascii="仿宋_GB2312" w:hAnsi="仿宋_GB2312" w:eastAsia="仿宋_GB2312" w:cs="仿宋_GB2312"/>
                <w:snapToGrid w:val="0"/>
              </w:rPr>
              <w:t>停</w:t>
            </w:r>
            <w:r>
              <w:rPr>
                <w:rStyle w:val="11"/>
                <w:rFonts w:ascii="仿宋_GB2312" w:hAnsi="仿宋_GB2312" w:eastAsia="仿宋_GB2312" w:cs="仿宋_GB2312"/>
                <w:snapToGrid w:val="0"/>
              </w:rPr>
              <w:t>止执业3</w:t>
            </w:r>
            <w:r>
              <w:rPr>
                <w:rStyle w:val="12"/>
                <w:rFonts w:hint="eastAsia" w:ascii="仿宋_GB2312" w:hAnsi="仿宋_GB2312" w:eastAsia="仿宋_GB2312" w:cs="仿宋_GB2312"/>
                <w:snapToGrid w:val="0"/>
              </w:rPr>
              <w:t>个</w:t>
            </w:r>
            <w:r>
              <w:rPr>
                <w:rStyle w:val="11"/>
                <w:rFonts w:ascii="仿宋_GB2312" w:hAnsi="仿宋_GB2312" w:eastAsia="仿宋_GB2312" w:cs="仿宋_GB2312"/>
                <w:snapToGrid w:val="0"/>
              </w:rPr>
              <w:t>月以上1年以下；情节严重的，吊销执业资</w:t>
            </w:r>
            <w:r>
              <w:rPr>
                <w:rStyle w:val="12"/>
                <w:rFonts w:hint="eastAsia" w:ascii="仿宋_GB2312" w:hAnsi="仿宋_GB2312" w:eastAsia="仿宋_GB2312" w:cs="仿宋_GB2312"/>
                <w:snapToGrid w:val="0"/>
              </w:rPr>
              <w:t>格</w:t>
            </w:r>
            <w:r>
              <w:rPr>
                <w:rStyle w:val="11"/>
                <w:rFonts w:ascii="仿宋_GB2312" w:hAnsi="仿宋_GB2312" w:eastAsia="仿宋_GB2312" w:cs="仿宋_GB2312"/>
                <w:snapToGrid w:val="0"/>
              </w:rPr>
              <w:t>证书，5年内不予注册；造成重大安全事故的，终身不予注册；构成犯罪的，依照刑法有关规定追究刑事责任。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r>
              <w:rPr>
                <w:rStyle w:val="11"/>
                <w:rFonts w:ascii="仿宋_GB2312" w:hAnsi="仿宋_GB2312" w:eastAsia="仿宋_GB2312" w:cs="仿宋_GB2312"/>
                <w:snapToGrid w:val="0"/>
              </w:rPr>
              <w:t>1</w:t>
            </w:r>
            <w:r>
              <w:rPr>
                <w:rStyle w:val="11"/>
                <w:rFonts w:hint="eastAsia" w:ascii="仿宋_GB2312" w:hAnsi="仿宋_GB2312" w:eastAsia="仿宋_GB2312" w:cs="仿宋_GB2312"/>
                <w:snapToGrid w:val="0"/>
                <w:lang w:val="en-US" w:eastAsia="zh-CN"/>
              </w:rPr>
              <w:t>30</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对二级建造师以欺骗、贿赂等不正当手段取得注册证书行为的处罚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【部门规章】《注册建造师管理</w:t>
            </w:r>
            <w:r>
              <w:rPr>
                <w:rStyle w:val="12"/>
                <w:rFonts w:hint="eastAsia" w:ascii="仿宋_GB2312" w:hAnsi="仿宋_GB2312" w:eastAsia="仿宋_GB2312" w:cs="仿宋_GB2312"/>
                <w:snapToGrid w:val="0"/>
              </w:rPr>
              <w:t>规定》（200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第153号发</w:t>
            </w:r>
            <w:r>
              <w:rPr>
                <w:rStyle w:val="12"/>
                <w:rFonts w:hint="eastAsia" w:ascii="仿宋_GB2312" w:hAnsi="仿宋_GB2312" w:eastAsia="仿宋_GB2312" w:cs="仿宋_GB2312"/>
                <w:snapToGrid w:val="0"/>
              </w:rPr>
              <w:t>布施行，201</w:t>
            </w:r>
            <w:r>
              <w:rPr>
                <w:rStyle w:val="11"/>
                <w:rFonts w:ascii="仿宋_GB2312" w:hAnsi="仿宋_GB2312" w:eastAsia="仿宋_GB2312" w:cs="仿宋_GB2312"/>
                <w:snapToGrid w:val="0"/>
              </w:rPr>
              <w:t>6年修正）第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十四条：以欺骗、贿赂等不正当手段取得注册证书的，由注册机关撤销</w:t>
            </w:r>
            <w:r>
              <w:rPr>
                <w:rStyle w:val="12"/>
                <w:rFonts w:hint="eastAsia" w:ascii="仿宋_GB2312" w:hAnsi="仿宋_GB2312" w:eastAsia="仿宋_GB2312" w:cs="仿宋_GB2312"/>
                <w:snapToGrid w:val="0"/>
              </w:rPr>
              <w:t>其</w:t>
            </w:r>
            <w:r>
              <w:rPr>
                <w:rStyle w:val="11"/>
                <w:rFonts w:ascii="仿宋_GB2312" w:hAnsi="仿宋_GB2312" w:eastAsia="仿宋_GB2312" w:cs="仿宋_GB2312"/>
                <w:snapToGrid w:val="0"/>
              </w:rPr>
              <w:t>注册，3年内不得再次申请注册，并由县级以上地方人民政府建设主管部门处以罚款。其中没有违法所得</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，处以1万元以下的罚款；有违法所得的，处以</w:t>
            </w:r>
            <w:r>
              <w:rPr>
                <w:rStyle w:val="12"/>
                <w:rFonts w:hint="eastAsia" w:ascii="仿宋_GB2312" w:hAnsi="仿宋_GB2312" w:eastAsia="仿宋_GB2312" w:cs="仿宋_GB2312"/>
                <w:snapToGrid w:val="0"/>
              </w:rPr>
              <w:t>违</w:t>
            </w:r>
            <w:r>
              <w:rPr>
                <w:rStyle w:val="11"/>
                <w:rFonts w:ascii="仿宋_GB2312" w:hAnsi="仿宋_GB2312" w:eastAsia="仿宋_GB2312" w:cs="仿宋_GB2312"/>
                <w:snapToGrid w:val="0"/>
              </w:rPr>
              <w:t>法所得3倍以下</w:t>
            </w:r>
            <w:r>
              <w:rPr>
                <w:rStyle w:val="12"/>
                <w:rFonts w:hint="eastAsia" w:ascii="仿宋_GB2312" w:hAnsi="仿宋_GB2312" w:eastAsia="仿宋_GB2312" w:cs="仿宋_GB2312"/>
                <w:snapToGrid w:val="0"/>
              </w:rPr>
              <w:t>且</w:t>
            </w:r>
            <w:r>
              <w:rPr>
                <w:rStyle w:val="11"/>
                <w:rFonts w:ascii="仿宋_GB2312" w:hAnsi="仿宋_GB2312" w:eastAsia="仿宋_GB2312" w:cs="仿宋_GB2312"/>
                <w:snapToGrid w:val="0"/>
              </w:rPr>
              <w:t>不超过3万元的罚款。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r>
              <w:rPr>
                <w:rStyle w:val="11"/>
                <w:rFonts w:ascii="仿宋_GB2312" w:hAnsi="仿宋_GB2312" w:eastAsia="仿宋_GB2312" w:cs="仿宋_GB2312"/>
                <w:snapToGrid w:val="0"/>
              </w:rPr>
              <w:t>1</w:t>
            </w:r>
            <w:r>
              <w:rPr>
                <w:rStyle w:val="11"/>
                <w:rFonts w:hint="eastAsia" w:ascii="仿宋_GB2312" w:hAnsi="仿宋_GB2312" w:eastAsia="仿宋_GB2312" w:cs="仿宋_GB2312"/>
                <w:snapToGrid w:val="0"/>
                <w:lang w:val="en-US" w:eastAsia="zh-CN"/>
              </w:rPr>
              <w:t>31</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对必须进行招标项目的招标人向他人透露已获取招标文件的潜在投标人的名称、数量或者可能影响公平竞争的有关招标投标的其他情况的，或者泄露标底行为的处罚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年8月 30 日主席令第二十一号）第五十二</w:t>
            </w:r>
            <w:r>
              <w:rPr>
                <w:rStyle w:val="12"/>
                <w:rFonts w:hint="eastAsia" w:ascii="仿宋_GB2312" w:hAnsi="仿宋_GB2312" w:eastAsia="仿宋_GB2312" w:cs="仿宋_GB2312"/>
                <w:snapToGrid w:val="0"/>
                <w:color w:val="auto"/>
              </w:rPr>
              <w:t>条第</w:t>
            </w:r>
            <w:r>
              <w:rPr>
                <w:rStyle w:val="11"/>
                <w:rFonts w:ascii="仿宋_GB2312" w:hAnsi="仿宋_GB2312" w:eastAsia="仿宋_GB2312" w:cs="仿宋_GB2312"/>
                <w:snapToGrid w:val="0"/>
                <w:color w:val="auto"/>
              </w:rPr>
              <w:t>一款：依法必须进行招标的项目的招标人向他人透露已获取招标文件的潜在投标人的名称、数量或者可能影响公平竞争的有关招标投标的其他情况的，或者泄露标底的，给予警告，可以并处一万元以上十万元以下的罚款；对单位直接负责的主管人员和其他直接责任人员依法给予处分；构成犯罪的，依法追究刑</w:t>
            </w:r>
            <w:r>
              <w:rPr>
                <w:rStyle w:val="12"/>
                <w:rFonts w:hint="eastAsia" w:ascii="仿宋_GB2312" w:hAnsi="仿宋_GB2312" w:eastAsia="仿宋_GB2312" w:cs="仿宋_GB2312"/>
                <w:snapToGrid w:val="0"/>
                <w:color w:val="auto"/>
              </w:rPr>
              <w:t>事责任。</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2013年修正）第七十一</w:t>
            </w:r>
            <w:r>
              <w:rPr>
                <w:rStyle w:val="12"/>
                <w:rFonts w:hint="eastAsia" w:ascii="仿宋_GB2312" w:hAnsi="仿宋_GB2312" w:eastAsia="仿宋_GB2312" w:cs="仿宋_GB2312"/>
                <w:snapToGrid w:val="0"/>
                <w:color w:val="auto"/>
              </w:rPr>
              <w:t>条第</w:t>
            </w:r>
            <w:r>
              <w:rPr>
                <w:rStyle w:val="11"/>
                <w:rFonts w:ascii="仿宋_GB2312" w:hAnsi="仿宋_GB2312" w:eastAsia="仿宋_GB2312" w:cs="仿宋_GB2312"/>
                <w:snapToGrid w:val="0"/>
                <w:color w:val="auto"/>
              </w:rPr>
              <w:t>一款：依法必须进行招标项目的招标人向他人透露已获取招标文件的潜在投标人的名称、数量或者可能影响公平竞争的有关招标投标的其他情况的，或者泄露标底的，有关行政监督部门给予警告，可以并处一万元以上十万元以下的罚款；对单位直接负责的主管人员和其他直接责任人员依法给予处分；构成犯罪的，依法追究刑事责任。前款所列行为影响中标结果，并且中标人为前款所列行为的受益人的，中</w:t>
            </w:r>
            <w:r>
              <w:rPr>
                <w:rStyle w:val="12"/>
                <w:rFonts w:hint="eastAsia" w:ascii="仿宋_GB2312" w:hAnsi="仿宋_GB2312" w:eastAsia="仿宋_GB2312" w:cs="仿宋_GB2312"/>
                <w:snapToGrid w:val="0"/>
                <w:color w:val="auto"/>
              </w:rPr>
              <w:t>标无效。</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3.【部门规章】《工程建设项目施工招标投标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200" w:firstLineChars="1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r>
              <w:rPr>
                <w:rStyle w:val="11"/>
                <w:rFonts w:ascii="仿宋_GB2312" w:hAnsi="仿宋_GB2312" w:eastAsia="仿宋_GB2312" w:cs="仿宋_GB2312"/>
                <w:snapToGrid w:val="0"/>
              </w:rPr>
              <w:t>1</w:t>
            </w:r>
            <w:r>
              <w:rPr>
                <w:rStyle w:val="11"/>
                <w:rFonts w:hint="eastAsia" w:ascii="仿宋_GB2312" w:hAnsi="仿宋_GB2312" w:eastAsia="仿宋_GB2312" w:cs="仿宋_GB2312"/>
                <w:snapToGrid w:val="0"/>
                <w:lang w:val="en-US" w:eastAsia="zh-CN"/>
              </w:rPr>
              <w:t>32</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对投标人相互串通投标或者与招标人串通投标的、投标人以向招标人或者评标委员会成员行贿的手段谋取中标行为的处罚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 8 月 30 日主席令第二十一号）第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三条：投标人相互串通投标或者与招标人串通投标的，投标人以向招标人或者评标委员会成员行贿的手段谋取中标的，中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任。给他人造成损失的，依法承担赔</w:t>
            </w:r>
            <w:r>
              <w:rPr>
                <w:rStyle w:val="12"/>
                <w:rFonts w:hint="eastAsia" w:ascii="仿宋_GB2312" w:hAnsi="仿宋_GB2312" w:eastAsia="仿宋_GB2312" w:cs="仿宋_GB2312"/>
                <w:snapToGrid w:val="0"/>
                <w:color w:val="auto"/>
              </w:rPr>
              <w:t>偿责任。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kern w:val="2"/>
                <w:sz w:val="20"/>
                <w:szCs w:val="20"/>
                <w:u w:val="none"/>
                <w:lang w:val="en-US" w:eastAsia="zh-CN" w:bidi="ar-SA"/>
              </w:rPr>
            </w:pPr>
            <w:r>
              <w:rPr>
                <w:rStyle w:val="11"/>
                <w:rFonts w:ascii="仿宋_GB2312" w:hAnsi="仿宋_GB2312" w:eastAsia="仿宋_GB2312" w:cs="仿宋_GB2312"/>
                <w:snapToGrid w:val="0"/>
              </w:rPr>
              <w:t>13</w:t>
            </w:r>
            <w:r>
              <w:rPr>
                <w:rStyle w:val="11"/>
                <w:rFonts w:hint="eastAsia" w:ascii="仿宋_GB2312" w:hAnsi="仿宋_GB2312" w:eastAsia="仿宋_GB2312" w:cs="仿宋_GB2312"/>
                <w:snapToGrid w:val="0"/>
                <w:lang w:val="en-US" w:eastAsia="zh-CN"/>
              </w:rPr>
              <w:t>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对依法必须进行招标的项目的招标人不按照规定组建评标委员会或者违反规定确定、更换评标委员会成员行为的处罚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1.【行政法规】《中华人民共和国招标投标法实施</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2011年国</w:t>
            </w:r>
            <w:r>
              <w:rPr>
                <w:rStyle w:val="12"/>
                <w:rFonts w:hint="eastAsia" w:ascii="仿宋_GB2312" w:hAnsi="仿宋_GB2312" w:eastAsia="仿宋_GB2312" w:cs="仿宋_GB2312"/>
                <w:snapToGrid w:val="0"/>
                <w:color w:val="auto"/>
              </w:rPr>
              <w:t>务院令第6</w:t>
            </w:r>
            <w:r>
              <w:rPr>
                <w:rStyle w:val="11"/>
                <w:rFonts w:ascii="仿宋_GB2312" w:hAnsi="仿宋_GB2312" w:eastAsia="仿宋_GB2312" w:cs="仿宋_GB2312"/>
                <w:snapToGrid w:val="0"/>
                <w:color w:val="auto"/>
              </w:rPr>
              <w:t>13</w:t>
            </w:r>
            <w:r>
              <w:rPr>
                <w:rStyle w:val="12"/>
                <w:rFonts w:hint="eastAsia" w:ascii="仿宋_GB2312" w:hAnsi="仿宋_GB2312" w:eastAsia="仿宋_GB2312" w:cs="仿宋_GB2312"/>
                <w:snapToGrid w:val="0"/>
                <w:color w:val="auto"/>
              </w:rPr>
              <w:t>号公布，</w:t>
            </w:r>
            <w:r>
              <w:rPr>
                <w:rStyle w:val="11"/>
                <w:rFonts w:ascii="仿宋_GB2312" w:hAnsi="仿宋_GB2312" w:eastAsia="仿宋_GB2312" w:cs="仿宋_GB2312"/>
                <w:snapToGrid w:val="0"/>
                <w:color w:val="auto"/>
              </w:rPr>
              <w:t>2019年第三次修订）第七十</w:t>
            </w:r>
            <w:r>
              <w:rPr>
                <w:rStyle w:val="12"/>
                <w:rFonts w:hint="eastAsia" w:ascii="仿宋_GB2312" w:hAnsi="仿宋_GB2312" w:eastAsia="仿宋_GB2312" w:cs="仿宋_GB2312"/>
                <w:snapToGrid w:val="0"/>
                <w:color w:val="auto"/>
              </w:rPr>
              <w:t>条</w:t>
            </w:r>
            <w:r>
              <w:rPr>
                <w:rStyle w:val="11"/>
                <w:rFonts w:ascii="仿宋_GB2312" w:hAnsi="仿宋_GB2312" w:eastAsia="仿宋_GB2312" w:cs="仿宋_GB2312"/>
                <w:snapToGrid w:val="0"/>
                <w:color w:val="auto"/>
              </w:rPr>
              <w:t>第一款：依法必须进行招标的项目的招标人不按照规定组建评标委员会，或者确定、更换评标委员会成员违反招标投标法和本条例规定的，由有关行政监督部门责令改正</w:t>
            </w:r>
            <w:r>
              <w:rPr>
                <w:rStyle w:val="12"/>
                <w:rFonts w:hint="eastAsia" w:ascii="仿宋_GB2312" w:hAnsi="仿宋_GB2312" w:eastAsia="仿宋_GB2312" w:cs="仿宋_GB2312"/>
                <w:snapToGrid w:val="0"/>
                <w:color w:val="auto"/>
              </w:rPr>
              <w:t>，可</w:t>
            </w:r>
            <w:r>
              <w:rPr>
                <w:rStyle w:val="11"/>
                <w:rFonts w:ascii="仿宋_GB2312" w:hAnsi="仿宋_GB2312" w:eastAsia="仿宋_GB2312" w:cs="仿宋_GB2312"/>
                <w:snapToGrid w:val="0"/>
                <w:color w:val="auto"/>
              </w:rPr>
              <w:t>以处10万元以下的罚款，对单位直接负责的主管人员和其他直接责任人员依法给予处分；违法确定或者更换的评标委员会成员作出的评审结论无效，依法重新进</w:t>
            </w:r>
            <w:r>
              <w:rPr>
                <w:rStyle w:val="12"/>
                <w:rFonts w:hint="eastAsia" w:ascii="仿宋_GB2312" w:hAnsi="仿宋_GB2312" w:eastAsia="仿宋_GB2312" w:cs="仿宋_GB2312"/>
                <w:snapToGrid w:val="0"/>
                <w:color w:val="auto"/>
              </w:rPr>
              <w:t>行评审。</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2.【部门规章】《工程建设项目勘察设计招标投标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员会等8</w:t>
            </w:r>
            <w:r>
              <w:rPr>
                <w:rStyle w:val="12"/>
                <w:rFonts w:hint="eastAsia" w:ascii="仿宋_GB2312" w:hAnsi="仿宋_GB2312" w:eastAsia="仿宋_GB2312" w:cs="仿宋_GB2312"/>
                <w:snapToGrid w:val="0"/>
                <w:color w:val="auto"/>
              </w:rPr>
              <w:t>部</w:t>
            </w:r>
            <w:r>
              <w:rPr>
                <w:rStyle w:val="11"/>
                <w:rFonts w:ascii="仿宋_GB2312" w:hAnsi="仿宋_GB2312" w:eastAsia="仿宋_GB2312" w:cs="仿宋_GB2312"/>
                <w:snapToGrid w:val="0"/>
                <w:color w:val="auto"/>
              </w:rPr>
              <w:t>委令第2</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2013年修正）第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三条：招标人以抽签、摇号等不合理的条件限制或者排斥资格预审合格的潜在投标人参加投标，对潜在投标人实行歧视待遇的，强制要求投标人组成联合体共同投标的，或者限制投标人之间竞争的，责令改正，可以处一万元以上五万元以下的罚款。依法必须进行招标的项目的招标人不按照规定组建评标委员会，或者确定、更换评标委员会成员违反招标投标法和招标投标法实施条例规定的，由有关行政监督部门责令改正</w:t>
            </w:r>
            <w:r>
              <w:rPr>
                <w:rStyle w:val="12"/>
                <w:rFonts w:hint="eastAsia" w:ascii="仿宋_GB2312" w:hAnsi="仿宋_GB2312" w:eastAsia="仿宋_GB2312" w:cs="仿宋_GB2312"/>
                <w:snapToGrid w:val="0"/>
                <w:color w:val="auto"/>
              </w:rPr>
              <w:t>，可</w:t>
            </w:r>
            <w:r>
              <w:rPr>
                <w:rStyle w:val="11"/>
                <w:rFonts w:ascii="仿宋_GB2312" w:hAnsi="仿宋_GB2312" w:eastAsia="仿宋_GB2312" w:cs="仿宋_GB2312"/>
                <w:snapToGrid w:val="0"/>
                <w:color w:val="auto"/>
              </w:rPr>
              <w:t>以处10万元以下的罚款，对单位直接负责的主管人员和其他直接责任人员依法给予处分；违法确定或者更换的评标委员会成员作出的评审结论无效，依法重新进</w:t>
            </w:r>
            <w:r>
              <w:rPr>
                <w:rStyle w:val="12"/>
                <w:rFonts w:hint="eastAsia" w:ascii="仿宋_GB2312" w:hAnsi="仿宋_GB2312" w:eastAsia="仿宋_GB2312" w:cs="仿宋_GB2312"/>
                <w:snapToGrid w:val="0"/>
                <w:color w:val="auto"/>
              </w:rPr>
              <w:t>行评审。</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仿宋_GB2312" w:hAnsi="仿宋_GB2312" w:eastAsia="仿宋_GB2312" w:cs="仿宋_GB2312"/>
                <w:snapToGrid w:val="0"/>
              </w:rPr>
            </w:pP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eastAsia" w:ascii="仿宋_GB2312" w:hAnsi="仿宋_GB2312" w:eastAsia="仿宋_GB2312" w:cs="仿宋_GB2312"/>
                <w:snapToGrid w:val="0"/>
                <w:color w:val="000000"/>
                <w:kern w:val="2"/>
                <w:sz w:val="20"/>
                <w:szCs w:val="20"/>
                <w:u w:val="none"/>
                <w:lang w:val="en-US" w:eastAsia="zh-CN" w:bidi="ar-SA"/>
              </w:rPr>
            </w:pPr>
            <w:r>
              <w:rPr>
                <w:rStyle w:val="11"/>
                <w:rFonts w:ascii="仿宋_GB2312" w:hAnsi="仿宋_GB2312" w:eastAsia="仿宋_GB2312" w:cs="仿宋_GB2312"/>
                <w:snapToGrid w:val="0"/>
              </w:rPr>
              <w:t>13</w:t>
            </w:r>
            <w:r>
              <w:rPr>
                <w:rStyle w:val="11"/>
                <w:rFonts w:hint="eastAsia" w:ascii="仿宋_GB2312" w:hAnsi="仿宋_GB2312" w:eastAsia="仿宋_GB2312" w:cs="仿宋_GB2312"/>
                <w:snapToGrid w:val="0"/>
                <w:lang w:val="en-US" w:eastAsia="zh-CN"/>
              </w:rPr>
              <w:t>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对招标人与中标人不按照招标文件和中标人的投标文件订立合同或者招标人、中标人订立背离合同实质性内容的协议行为的处罚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 8 月 30 日主席令第二十一号）第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十九条：招标人与中标人不按照招标文件和中标人的投标文件订立合同的，或者招标人、中标人订立背离合同实质性内容的协议的，责令改正；可以处中标项目金额千分之五以上千分之十以下</w:t>
            </w:r>
            <w:r>
              <w:rPr>
                <w:rStyle w:val="12"/>
                <w:rFonts w:hint="eastAsia" w:ascii="仿宋_GB2312" w:hAnsi="仿宋_GB2312" w:eastAsia="仿宋_GB2312" w:cs="仿宋_GB2312"/>
                <w:snapToGrid w:val="0"/>
                <w:color w:val="auto"/>
              </w:rPr>
              <w:t>的罚款。</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2.【行政法规】《中华人民共和国招标投标法实施</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2011年国</w:t>
            </w:r>
            <w:r>
              <w:rPr>
                <w:rStyle w:val="12"/>
                <w:rFonts w:hint="eastAsia" w:ascii="仿宋_GB2312" w:hAnsi="仿宋_GB2312" w:eastAsia="仿宋_GB2312" w:cs="仿宋_GB2312"/>
                <w:snapToGrid w:val="0"/>
                <w:color w:val="auto"/>
              </w:rPr>
              <w:t>务院令第6</w:t>
            </w:r>
            <w:r>
              <w:rPr>
                <w:rStyle w:val="11"/>
                <w:rFonts w:ascii="仿宋_GB2312" w:hAnsi="仿宋_GB2312" w:eastAsia="仿宋_GB2312" w:cs="仿宋_GB2312"/>
                <w:snapToGrid w:val="0"/>
                <w:color w:val="auto"/>
              </w:rPr>
              <w:t>13</w:t>
            </w:r>
            <w:r>
              <w:rPr>
                <w:rStyle w:val="12"/>
                <w:rFonts w:hint="eastAsia" w:ascii="仿宋_GB2312" w:hAnsi="仿宋_GB2312" w:eastAsia="仿宋_GB2312" w:cs="仿宋_GB2312"/>
                <w:snapToGrid w:val="0"/>
                <w:color w:val="auto"/>
              </w:rPr>
              <w:t>号公布，</w:t>
            </w:r>
            <w:r>
              <w:rPr>
                <w:rStyle w:val="11"/>
                <w:rFonts w:ascii="仿宋_GB2312" w:hAnsi="仿宋_GB2312" w:eastAsia="仿宋_GB2312" w:cs="仿宋_GB2312"/>
                <w:snapToGrid w:val="0"/>
                <w:color w:val="auto"/>
              </w:rPr>
              <w:t>2019年第三次修订）第</w:t>
            </w:r>
            <w:r>
              <w:rPr>
                <w:rStyle w:val="12"/>
                <w:rFonts w:hint="eastAsia" w:ascii="仿宋_GB2312" w:hAnsi="仿宋_GB2312" w:eastAsia="仿宋_GB2312" w:cs="仿宋_GB2312"/>
                <w:snapToGrid w:val="0"/>
                <w:color w:val="auto"/>
              </w:rPr>
              <w:t>七</w:t>
            </w:r>
            <w:r>
              <w:rPr>
                <w:rStyle w:val="11"/>
                <w:rFonts w:ascii="仿宋_GB2312" w:hAnsi="仿宋_GB2312" w:eastAsia="仿宋_GB2312" w:cs="仿宋_GB2312"/>
                <w:snapToGrid w:val="0"/>
                <w:color w:val="auto"/>
              </w:rPr>
              <w:t>十五条：招标人和中标人不按照招标文件和中标人的投标文件订立合同，合同的主要条款与招标文件、中标人的投标文件的内容不一致，或者招标人、中标人订立背离合同实质性内容的协议的，由有关行政监督部门责令改正，可以处中标</w:t>
            </w:r>
            <w:r>
              <w:rPr>
                <w:rStyle w:val="12"/>
                <w:rFonts w:hint="eastAsia" w:ascii="仿宋_GB2312" w:hAnsi="仿宋_GB2312" w:eastAsia="仿宋_GB2312" w:cs="仿宋_GB2312"/>
                <w:snapToGrid w:val="0"/>
                <w:color w:val="auto"/>
              </w:rPr>
              <w:t>项目</w:t>
            </w:r>
            <w:r>
              <w:rPr>
                <w:rStyle w:val="11"/>
                <w:rFonts w:ascii="仿宋_GB2312" w:hAnsi="仿宋_GB2312" w:eastAsia="仿宋_GB2312" w:cs="仿宋_GB2312"/>
                <w:snapToGrid w:val="0"/>
                <w:color w:val="auto"/>
              </w:rPr>
              <w:t>金额</w:t>
            </w:r>
            <w:r>
              <w:rPr>
                <w:rStyle w:val="12"/>
                <w:rFonts w:hint="eastAsia" w:ascii="仿宋_GB2312" w:hAnsi="仿宋_GB2312" w:eastAsia="仿宋_GB2312" w:cs="仿宋_GB2312"/>
                <w:snapToGrid w:val="0"/>
                <w:color w:val="auto"/>
              </w:rPr>
              <w:t>5‰以</w:t>
            </w:r>
            <w:r>
              <w:rPr>
                <w:rStyle w:val="11"/>
                <w:rFonts w:ascii="仿宋_GB2312" w:hAnsi="仿宋_GB2312" w:eastAsia="仿宋_GB2312" w:cs="仿宋_GB2312"/>
                <w:snapToGrid w:val="0"/>
                <w:color w:val="auto"/>
              </w:rPr>
              <w:t>上10‰以下</w:t>
            </w:r>
            <w:r>
              <w:rPr>
                <w:rStyle w:val="12"/>
                <w:rFonts w:hint="eastAsia" w:ascii="仿宋_GB2312" w:hAnsi="仿宋_GB2312" w:eastAsia="仿宋_GB2312" w:cs="仿宋_GB2312"/>
                <w:snapToGrid w:val="0"/>
                <w:color w:val="auto"/>
              </w:rPr>
              <w:t>的罚款。</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0〕34号）和各地规定的职责分工，对工程建设项目施工招标投标活动实施监督，依法查处招标投标活动中的违法行为。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五）执法人员未取得执法证件的。行政机关对符合立案标准的案件不及时立案的，依照前款规定予以处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9.同1。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color w:val="000000"/>
                <w:kern w:val="2"/>
                <w:sz w:val="20"/>
                <w:szCs w:val="20"/>
                <w:lang w:val="en-US" w:eastAsia="zh-CN" w:bidi="ar-SA"/>
              </w:rPr>
            </w:pPr>
            <w:r>
              <w:rPr>
                <w:rFonts w:hint="eastAsia" w:ascii="仿宋_GB2312" w:hAnsi="仿宋_GB2312" w:eastAsia="仿宋_GB2312" w:cs="仿宋_GB2312"/>
                <w:snapToGrid w:val="0"/>
                <w:color w:val="000000"/>
                <w:sz w:val="20"/>
                <w:szCs w:val="20"/>
              </w:rPr>
              <w:t>13</w:t>
            </w:r>
            <w:r>
              <w:rPr>
                <w:rFonts w:hint="eastAsia" w:ascii="仿宋_GB2312" w:hAnsi="仿宋_GB2312" w:eastAsia="仿宋_GB2312" w:cs="仿宋_GB2312"/>
                <w:snapToGrid w:val="0"/>
                <w:color w:val="000000"/>
                <w:sz w:val="20"/>
                <w:szCs w:val="20"/>
                <w:lang w:val="en-US" w:eastAsia="zh-CN"/>
              </w:rPr>
              <w:t>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对必须进行招标的项目而不招标</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、将必须进行招标的项目化整为零或者以其他任何方式规避招标行为的处罚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 8 月 30 日主席令第二十一号）第</w:t>
            </w:r>
            <w:r>
              <w:rPr>
                <w:rStyle w:val="12"/>
                <w:rFonts w:hint="eastAsia" w:ascii="仿宋_GB2312" w:hAnsi="仿宋_GB2312" w:eastAsia="仿宋_GB2312" w:cs="仿宋_GB2312"/>
                <w:snapToGrid w:val="0"/>
                <w:color w:val="auto"/>
              </w:rPr>
              <w:t>四</w:t>
            </w:r>
            <w:r>
              <w:rPr>
                <w:rStyle w:val="11"/>
                <w:rFonts w:ascii="仿宋_GB2312" w:hAnsi="仿宋_GB2312" w:eastAsia="仿宋_GB2312" w:cs="仿宋_GB2312"/>
                <w:snapToGrid w:val="0"/>
                <w:color w:val="auto"/>
              </w:rPr>
              <w:t>十九条：违反本法规定，必须进行招标的项目而不招标的，将必须进行招标的项目化整为零或者以其他任何方式规避招标的，责令限期改正，可以处项目合同金额千分之五以上千分之十以下的罚款；对全部或者部分使用国有资金的项目，可以暂停项目执行或者暂停资金拨付；对单位直接负责的主管人员和其他直接责任人员依法给</w:t>
            </w:r>
            <w:r>
              <w:rPr>
                <w:rStyle w:val="12"/>
                <w:rFonts w:hint="eastAsia" w:ascii="仿宋_GB2312" w:hAnsi="仿宋_GB2312" w:eastAsia="仿宋_GB2312" w:cs="仿宋_GB2312"/>
                <w:snapToGrid w:val="0"/>
                <w:color w:val="auto"/>
              </w:rPr>
              <w:t>予处分。</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w:t>
            </w:r>
            <w:r>
              <w:rPr>
                <w:rStyle w:val="12"/>
                <w:rFonts w:hint="eastAsia" w:ascii="仿宋_GB2312" w:hAnsi="仿宋_GB2312" w:eastAsia="仿宋_GB2312" w:cs="仿宋_GB2312"/>
                <w:snapToGrid w:val="0"/>
                <w:color w:val="auto"/>
              </w:rPr>
              <w:t>六</w:t>
            </w:r>
            <w:r>
              <w:rPr>
                <w:rStyle w:val="11"/>
                <w:rFonts w:ascii="仿宋_GB2312" w:hAnsi="仿宋_GB2312" w:eastAsia="仿宋_GB2312" w:cs="仿宋_GB2312"/>
                <w:snapToGrid w:val="0"/>
                <w:color w:val="auto"/>
              </w:rPr>
              <w:t>十八条：依法必须进行招标的项目而不招标的，将必须进行招标的项目化整为零或者以其他任何方式规避招标的，有关行政监督部门责令限期改正，可以处项目合同金额千分之五以上千分之十以下的罚款；对全部或者部分使用国有资金的项目，项目审批部门可以暂停项目执行或者暂停资金拨付；对单位直接负责的主管人员和其他直接责任人员依法给</w:t>
            </w:r>
            <w:r>
              <w:rPr>
                <w:rStyle w:val="12"/>
                <w:rFonts w:hint="eastAsia" w:ascii="仿宋_GB2312" w:hAnsi="仿宋_GB2312" w:eastAsia="仿宋_GB2312" w:cs="仿宋_GB2312"/>
                <w:snapToGrid w:val="0"/>
                <w:color w:val="auto"/>
              </w:rPr>
              <w:t>予处分。</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0〕34号）和各地规定的职责分工，对工程建设项目施工招标投标活动实施监督，依法查处招标投标活动中的违法行为。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rPr>
                <w:rStyle w:val="11"/>
                <w:rFonts w:hint="default" w:ascii="Times New Roman" w:hAnsi="Times New Roman" w:eastAsia="仿宋_GB2312"/>
                <w:snapToGrid w:val="0"/>
              </w:rPr>
            </w:pP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color w:val="000000"/>
                <w:kern w:val="2"/>
                <w:sz w:val="20"/>
                <w:szCs w:val="20"/>
                <w:lang w:val="en-US" w:eastAsia="zh-CN" w:bidi="ar-SA"/>
              </w:rPr>
            </w:pPr>
            <w:r>
              <w:rPr>
                <w:rFonts w:hint="eastAsia" w:ascii="仿宋_GB2312" w:hAnsi="仿宋_GB2312" w:eastAsia="仿宋_GB2312" w:cs="仿宋_GB2312"/>
                <w:snapToGrid w:val="0"/>
                <w:color w:val="000000"/>
                <w:sz w:val="20"/>
                <w:szCs w:val="20"/>
              </w:rPr>
              <w:t>13</w:t>
            </w:r>
            <w:r>
              <w:rPr>
                <w:rFonts w:hint="eastAsia" w:ascii="仿宋_GB2312" w:hAnsi="仿宋_GB2312" w:eastAsia="仿宋_GB2312" w:cs="仿宋_GB2312"/>
                <w:snapToGrid w:val="0"/>
                <w:color w:val="000000"/>
                <w:sz w:val="20"/>
                <w:szCs w:val="20"/>
                <w:lang w:val="en-US" w:eastAsia="zh-CN"/>
              </w:rPr>
              <w:t>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对招标人以不合理的条件限制或者排斥潜在投标人的，对潜在投标人实行歧视待遇的，强制要求投标人组成联合体共同投标的，或者限制投标人之间竞争行为的处罚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 8 月 30 日主席令第二十一号）第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十一条：招标人以不合理的条件限制或者排斥潜在投标人的，对潜在投标人实行歧视待遇的，强制要求投标人组成联合体共同投标的，或者限制投标人之间竞争的，责令改正，可以处一万元以上五万元以下</w:t>
            </w:r>
            <w:r>
              <w:rPr>
                <w:rStyle w:val="12"/>
                <w:rFonts w:hint="eastAsia" w:ascii="仿宋_GB2312" w:hAnsi="仿宋_GB2312" w:eastAsia="仿宋_GB2312" w:cs="仿宋_GB2312"/>
                <w:snapToGrid w:val="0"/>
                <w:color w:val="auto"/>
              </w:rPr>
              <w:t>的罚款。</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2013修正）第五十三</w:t>
            </w:r>
            <w:r>
              <w:rPr>
                <w:rStyle w:val="12"/>
                <w:rFonts w:hint="eastAsia" w:ascii="仿宋_GB2312" w:hAnsi="仿宋_GB2312" w:eastAsia="仿宋_GB2312" w:cs="仿宋_GB2312"/>
                <w:snapToGrid w:val="0"/>
                <w:color w:val="auto"/>
              </w:rPr>
              <w:t>条</w:t>
            </w:r>
            <w:r>
              <w:rPr>
                <w:rStyle w:val="11"/>
                <w:rFonts w:ascii="仿宋_GB2312" w:hAnsi="仿宋_GB2312" w:eastAsia="仿宋_GB2312" w:cs="仿宋_GB2312"/>
                <w:snapToGrid w:val="0"/>
                <w:color w:val="auto"/>
              </w:rPr>
              <w:t>第一款：招标人以抽签、摇号等不合理的条件限制或者排斥资格预审合格的潜在投标人参加投标，对潜在投标人实行歧视待遇的，强制要求投标人组成联合体共同投标的，或者限制投标人之间竞争的，责令改正，可以处一万元以上五万元以下</w:t>
            </w:r>
            <w:r>
              <w:rPr>
                <w:rStyle w:val="12"/>
                <w:rFonts w:hint="eastAsia" w:ascii="仿宋_GB2312" w:hAnsi="仿宋_GB2312" w:eastAsia="仿宋_GB2312" w:cs="仿宋_GB2312"/>
                <w:snapToGrid w:val="0"/>
                <w:color w:val="auto"/>
              </w:rPr>
              <w:t>的罚款。</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color w:val="000000"/>
                <w:kern w:val="2"/>
                <w:sz w:val="20"/>
                <w:szCs w:val="20"/>
                <w:lang w:val="en-US" w:eastAsia="zh-CN" w:bidi="ar-SA"/>
              </w:rPr>
            </w:pPr>
            <w:r>
              <w:rPr>
                <w:rFonts w:hint="eastAsia" w:ascii="仿宋_GB2312" w:hAnsi="仿宋_GB2312" w:eastAsia="仿宋_GB2312" w:cs="仿宋_GB2312"/>
                <w:snapToGrid w:val="0"/>
                <w:color w:val="000000"/>
                <w:sz w:val="20"/>
                <w:szCs w:val="20"/>
              </w:rPr>
              <w:t>13</w:t>
            </w:r>
            <w:r>
              <w:rPr>
                <w:rFonts w:hint="eastAsia" w:ascii="仿宋_GB2312" w:hAnsi="仿宋_GB2312" w:eastAsia="仿宋_GB2312" w:cs="仿宋_GB2312"/>
                <w:snapToGrid w:val="0"/>
                <w:color w:val="000000"/>
                <w:sz w:val="20"/>
                <w:szCs w:val="20"/>
                <w:lang w:val="en-US" w:eastAsia="zh-CN"/>
              </w:rPr>
              <w:t>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对必须进行招标的项目的投标人以他人名义投标或者以其他方式弄虚作假骗取中标行为的处罚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 8 月 30 日主席令第二十一号）第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十四条：投标人以他人名义投标或者以其他方式弄虚作假，骗取中标的，中标无效，给招标人造成损失的，依法承担赔偿责任；构成犯罪的，依法追究刑</w:t>
            </w:r>
            <w:r>
              <w:rPr>
                <w:rStyle w:val="12"/>
                <w:rFonts w:hint="eastAsia" w:ascii="仿宋_GB2312" w:hAnsi="仿宋_GB2312" w:eastAsia="仿宋_GB2312" w:cs="仿宋_GB2312"/>
                <w:snapToGrid w:val="0"/>
                <w:color w:val="auto"/>
              </w:rPr>
              <w:t>事责任。</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依法必须进行招标的项目的投标人有前款所列行为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销营</w:t>
            </w:r>
            <w:r>
              <w:rPr>
                <w:rStyle w:val="12"/>
                <w:rFonts w:hint="eastAsia" w:ascii="仿宋_GB2312" w:hAnsi="仿宋_GB2312" w:eastAsia="仿宋_GB2312" w:cs="仿宋_GB2312"/>
                <w:snapToGrid w:val="0"/>
                <w:color w:val="auto"/>
              </w:rPr>
              <w:t>业执照。</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napToGrid w:val="0"/>
                <w:sz w:val="20"/>
                <w:szCs w:val="20"/>
              </w:rPr>
              <w:t>13</w:t>
            </w:r>
            <w:r>
              <w:rPr>
                <w:rFonts w:hint="eastAsia" w:ascii="仿宋_GB2312" w:hAnsi="仿宋_GB2312" w:eastAsia="仿宋_GB2312" w:cs="仿宋_GB2312"/>
                <w:snapToGrid w:val="0"/>
                <w:sz w:val="20"/>
                <w:szCs w:val="20"/>
                <w:lang w:val="en-US" w:eastAsia="zh-CN"/>
              </w:rPr>
              <w:t>8</w:t>
            </w:r>
          </w:p>
        </w:tc>
        <w:tc>
          <w:tcPr>
            <w:tcW w:w="358"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rPr>
              <w:t>对必须进行招标的项目的招标人与投标人就投标价格、投标方案等实质性内容进行谈判行为的处罚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color w:val="auto"/>
              </w:rPr>
            </w:pPr>
            <w:r>
              <w:rPr>
                <w:rStyle w:val="11"/>
                <w:rFonts w:ascii="仿宋_GB2312" w:hAnsi="仿宋_GB2312" w:eastAsia="仿宋_GB2312" w:cs="仿宋_GB2312"/>
                <w:snapToGrid w:val="0"/>
                <w:color w:val="auto"/>
              </w:rPr>
              <w:t>1.【法律】《中华人民共和国招标投标法》（1999 年 8 月 30 日主席令第二十一号）第五十五</w:t>
            </w:r>
            <w:r>
              <w:rPr>
                <w:rStyle w:val="11"/>
                <w:rFonts w:ascii="仿宋_GB2312" w:hAnsi="仿宋_GB2312" w:eastAsia="仿宋_GB2312" w:cs="仿宋_GB2312"/>
                <w:color w:val="auto"/>
              </w:rPr>
              <w:t>条</w:t>
            </w:r>
            <w:r>
              <w:rPr>
                <w:rStyle w:val="11"/>
                <w:rFonts w:ascii="仿宋_GB2312" w:hAnsi="仿宋_GB2312" w:eastAsia="仿宋_GB2312" w:cs="仿宋_GB2312"/>
                <w:snapToGrid w:val="0"/>
                <w:color w:val="auto"/>
              </w:rPr>
              <w:t>第一款：依法必须进行招标的项目，招标人违反本法规定，与投标人就投标价格、投标方案等实质性内容进行谈判的，给予警告，对单位直接负责的主管人员和其他直接责任人员依法给</w:t>
            </w:r>
            <w:r>
              <w:rPr>
                <w:rStyle w:val="11"/>
                <w:rFonts w:ascii="仿宋_GB2312" w:hAnsi="仿宋_GB2312" w:eastAsia="仿宋_GB2312" w:cs="仿宋_GB2312"/>
                <w:color w:val="auto"/>
              </w:rPr>
              <w:t>予处分。</w:t>
            </w:r>
          </w:p>
          <w:p>
            <w:pPr>
              <w:adjustRightInd w:val="0"/>
              <w:snapToGrid w:val="0"/>
              <w:spacing w:line="280" w:lineRule="exact"/>
              <w:ind w:firstLine="400" w:firstLineChars="200"/>
              <w:rPr>
                <w:rStyle w:val="11"/>
                <w:rFonts w:hint="default" w:ascii="仿宋_GB2312" w:hAnsi="仿宋_GB2312" w:eastAsia="仿宋_GB2312" w:cs="仿宋_GB2312"/>
                <w:color w:val="auto"/>
              </w:rPr>
            </w:pPr>
            <w:r>
              <w:rPr>
                <w:rStyle w:val="11"/>
                <w:rFonts w:ascii="仿宋_GB2312" w:hAnsi="仿宋_GB2312" w:eastAsia="仿宋_GB2312" w:cs="仿宋_GB2312"/>
                <w:snapToGrid w:val="0"/>
                <w:color w:val="auto"/>
              </w:rPr>
              <w:t>2.【部门规章】《工程建设项目施工招标投标</w:t>
            </w:r>
            <w:r>
              <w:rPr>
                <w:rStyle w:val="11"/>
                <w:rFonts w:ascii="仿宋_GB2312" w:hAnsi="仿宋_GB2312" w:eastAsia="仿宋_GB2312" w:cs="仿宋_GB2312"/>
                <w:color w:val="auto"/>
              </w:rPr>
              <w:t>办法》（</w:t>
            </w:r>
            <w:r>
              <w:rPr>
                <w:rStyle w:val="11"/>
                <w:rFonts w:ascii="仿宋_GB2312" w:hAnsi="仿宋_GB2312" w:eastAsia="仿宋_GB2312" w:cs="仿宋_GB2312"/>
                <w:snapToGrid w:val="0"/>
                <w:color w:val="auto"/>
              </w:rPr>
              <w:t>2003年国家发展和改革</w:t>
            </w:r>
            <w:r>
              <w:rPr>
                <w:rStyle w:val="11"/>
                <w:rFonts w:ascii="仿宋_GB2312" w:hAnsi="仿宋_GB2312" w:eastAsia="仿宋_GB2312" w:cs="仿宋_GB2312"/>
                <w:color w:val="auto"/>
              </w:rPr>
              <w:t>委</w:t>
            </w:r>
            <w:r>
              <w:rPr>
                <w:rStyle w:val="11"/>
                <w:rFonts w:ascii="仿宋_GB2312" w:hAnsi="仿宋_GB2312" w:eastAsia="仿宋_GB2312" w:cs="仿宋_GB2312"/>
                <w:snapToGrid w:val="0"/>
                <w:color w:val="auto"/>
              </w:rPr>
              <w:t>员会等7</w:t>
            </w:r>
            <w:r>
              <w:rPr>
                <w:rStyle w:val="11"/>
                <w:rFonts w:ascii="仿宋_GB2312" w:hAnsi="仿宋_GB2312" w:eastAsia="仿宋_GB2312" w:cs="仿宋_GB2312"/>
                <w:color w:val="auto"/>
              </w:rPr>
              <w:t>部委</w:t>
            </w:r>
            <w:r>
              <w:rPr>
                <w:rStyle w:val="11"/>
                <w:rFonts w:ascii="仿宋_GB2312" w:hAnsi="仿宋_GB2312" w:eastAsia="仿宋_GB2312" w:cs="仿宋_GB2312"/>
                <w:snapToGrid w:val="0"/>
                <w:color w:val="auto"/>
              </w:rPr>
              <w:t>令第30</w:t>
            </w:r>
            <w:r>
              <w:rPr>
                <w:rStyle w:val="11"/>
                <w:rFonts w:ascii="仿宋_GB2312" w:hAnsi="仿宋_GB2312" w:eastAsia="仿宋_GB2312" w:cs="仿宋_GB2312"/>
                <w:color w:val="auto"/>
              </w:rPr>
              <w:t>号发布，</w:t>
            </w:r>
            <w:r>
              <w:rPr>
                <w:rStyle w:val="11"/>
                <w:rFonts w:ascii="仿宋_GB2312" w:hAnsi="仿宋_GB2312" w:eastAsia="仿宋_GB2312" w:cs="仿宋_GB2312"/>
                <w:snapToGrid w:val="0"/>
                <w:color w:val="auto"/>
              </w:rPr>
              <w:t>2013修正）第七十六</w:t>
            </w:r>
            <w:r>
              <w:rPr>
                <w:rStyle w:val="11"/>
                <w:rFonts w:ascii="仿宋_GB2312" w:hAnsi="仿宋_GB2312" w:eastAsia="仿宋_GB2312" w:cs="仿宋_GB2312"/>
                <w:color w:val="auto"/>
              </w:rPr>
              <w:t>条</w:t>
            </w:r>
            <w:r>
              <w:rPr>
                <w:rStyle w:val="11"/>
                <w:rFonts w:ascii="仿宋_GB2312" w:hAnsi="仿宋_GB2312" w:eastAsia="仿宋_GB2312" w:cs="仿宋_GB2312"/>
                <w:snapToGrid w:val="0"/>
                <w:color w:val="auto"/>
              </w:rPr>
              <w:t>第一款：依法必须进行招标的项目，招标人违法与投标人就投标价格、投标方案等实质性内容进行谈判的，有关行政监督部门给予警告，对单位直接负责的主管人员和其他直接责任人员依法给</w:t>
            </w:r>
            <w:r>
              <w:rPr>
                <w:rStyle w:val="11"/>
                <w:rFonts w:ascii="仿宋_GB2312" w:hAnsi="仿宋_GB2312" w:eastAsia="仿宋_GB2312" w:cs="仿宋_GB2312"/>
                <w:color w:val="auto"/>
              </w:rPr>
              <w:t>予处分。</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第六条：各级发展改革、工业和信息化、住房城乡建设、交通运输、铁道、水利、商务、广电、民航等部门依照《国务院办公厅印发国务院有关部门实施招标投标活动行政监督的职责分工意见的通知》（</w:t>
            </w:r>
            <w:r>
              <w:rPr>
                <w:rStyle w:val="11"/>
                <w:rFonts w:ascii="仿宋_GB2312" w:hAnsi="仿宋_GB2312" w:eastAsia="仿宋_GB2312" w:cs="仿宋_GB2312"/>
                <w:color w:val="auto"/>
              </w:rPr>
              <w:t>国办发〔</w:t>
            </w:r>
            <w:r>
              <w:rPr>
                <w:rStyle w:val="11"/>
                <w:rFonts w:ascii="仿宋_GB2312" w:hAnsi="仿宋_GB2312" w:eastAsia="仿宋_GB2312" w:cs="仿宋_GB2312"/>
                <w:snapToGrid w:val="0"/>
                <w:color w:val="auto"/>
              </w:rPr>
              <w:t>2</w:t>
            </w:r>
            <w:r>
              <w:rPr>
                <w:rStyle w:val="11"/>
                <w:rFonts w:ascii="仿宋_GB2312" w:hAnsi="仿宋_GB2312" w:eastAsia="仿宋_GB2312" w:cs="仿宋_GB2312"/>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kern w:val="2"/>
                <w:sz w:val="20"/>
                <w:szCs w:val="20"/>
                <w:lang w:val="en-US" w:eastAsia="zh-CN" w:bidi="ar-SA"/>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39</w:t>
            </w:r>
          </w:p>
        </w:tc>
        <w:tc>
          <w:tcPr>
            <w:tcW w:w="358" w:type="dxa"/>
            <w:vAlign w:val="center"/>
          </w:tcPr>
          <w:p>
            <w:pPr>
              <w:adjustRightInd w:val="0"/>
              <w:snapToGrid w:val="0"/>
              <w:spacing w:line="280" w:lineRule="exact"/>
              <w:jc w:val="center"/>
              <w:rPr>
                <w:rStyle w:val="11"/>
                <w:rFonts w:hint="default" w:ascii="仿宋_GB2312" w:hAnsi="仿宋_GB2312" w:eastAsia="仿宋_GB2312" w:cs="仿宋_GB2312"/>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对评标委员会成员收受投标人的财物或者其他好处</w:t>
            </w:r>
          </w:p>
          <w:p>
            <w:pPr>
              <w:adjustRightInd w:val="0"/>
              <w:snapToGrid w:val="0"/>
              <w:spacing w:line="280" w:lineRule="exact"/>
              <w:jc w:val="center"/>
              <w:rPr>
                <w:rStyle w:val="11"/>
                <w:rFonts w:hint="default" w:ascii="仿宋_GB2312" w:hAnsi="仿宋_GB2312" w:eastAsia="仿宋_GB2312" w:cs="仿宋_GB2312"/>
              </w:rPr>
            </w:pPr>
            <w:r>
              <w:rPr>
                <w:rFonts w:hint="eastAsia" w:ascii="仿宋_GB2312" w:hAnsi="仿宋_GB2312" w:eastAsia="仿宋_GB2312" w:cs="仿宋_GB2312"/>
                <w:snapToGrid w:val="0"/>
                <w:color w:val="000000"/>
                <w:sz w:val="20"/>
                <w:szCs w:val="20"/>
              </w:rPr>
              <w:t>，或者评标委员会成员或者参加评标的有关工作人员向他人透露对投标文件的评审和比较、中标候选人的推荐以及与评标有关的其他情况行为的处罚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 8 月 30 日主席令第二十一号）第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六条：评标委员会成员收受投标人的财物或者其他好处的，评标委员会成员或者参加评标的有关工作人员向他人透露对投标文件的评审和比较、中标候选人的推荐以及与评标有关的其他情况的，给予警告，没收收受的财物，可以并处三千元以上五万元以下的罚款，对有所列违法行为的评标委员会成员取消担任评标委员会成员的资格，不得再参加任何依法必须进行招标的项目的评标；构成犯罪的，依法追究刑</w:t>
            </w:r>
            <w:r>
              <w:rPr>
                <w:rStyle w:val="12"/>
                <w:rFonts w:hint="eastAsia" w:ascii="仿宋_GB2312" w:hAnsi="仿宋_GB2312" w:eastAsia="仿宋_GB2312" w:cs="仿宋_GB2312"/>
                <w:snapToGrid w:val="0"/>
                <w:color w:val="auto"/>
              </w:rPr>
              <w:t>事责任。</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2.【行政法规】《中华人民共和国招标投标法实施</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2011年国</w:t>
            </w:r>
            <w:r>
              <w:rPr>
                <w:rStyle w:val="12"/>
                <w:rFonts w:hint="eastAsia" w:ascii="仿宋_GB2312" w:hAnsi="仿宋_GB2312" w:eastAsia="仿宋_GB2312" w:cs="仿宋_GB2312"/>
                <w:snapToGrid w:val="0"/>
                <w:color w:val="auto"/>
              </w:rPr>
              <w:t>务院令第6</w:t>
            </w:r>
            <w:r>
              <w:rPr>
                <w:rStyle w:val="11"/>
                <w:rFonts w:ascii="仿宋_GB2312" w:hAnsi="仿宋_GB2312" w:eastAsia="仿宋_GB2312" w:cs="仿宋_GB2312"/>
                <w:snapToGrid w:val="0"/>
                <w:color w:val="auto"/>
              </w:rPr>
              <w:t>13</w:t>
            </w:r>
            <w:r>
              <w:rPr>
                <w:rStyle w:val="12"/>
                <w:rFonts w:hint="eastAsia" w:ascii="仿宋_GB2312" w:hAnsi="仿宋_GB2312" w:eastAsia="仿宋_GB2312" w:cs="仿宋_GB2312"/>
                <w:snapToGrid w:val="0"/>
                <w:color w:val="auto"/>
              </w:rPr>
              <w:t>号公布，</w:t>
            </w:r>
            <w:r>
              <w:rPr>
                <w:rStyle w:val="11"/>
                <w:rFonts w:ascii="仿宋_GB2312" w:hAnsi="仿宋_GB2312" w:eastAsia="仿宋_GB2312" w:cs="仿宋_GB2312"/>
                <w:snapToGrid w:val="0"/>
                <w:color w:val="auto"/>
              </w:rPr>
              <w:t>2019年第三次修订）第</w:t>
            </w:r>
            <w:r>
              <w:rPr>
                <w:rStyle w:val="12"/>
                <w:rFonts w:hint="eastAsia" w:ascii="仿宋_GB2312" w:hAnsi="仿宋_GB2312" w:eastAsia="仿宋_GB2312" w:cs="仿宋_GB2312"/>
                <w:snapToGrid w:val="0"/>
                <w:color w:val="auto"/>
              </w:rPr>
              <w:t>七</w:t>
            </w:r>
            <w:r>
              <w:rPr>
                <w:rStyle w:val="11"/>
                <w:rFonts w:ascii="仿宋_GB2312" w:hAnsi="仿宋_GB2312" w:eastAsia="仿宋_GB2312" w:cs="仿宋_GB2312"/>
                <w:snapToGrid w:val="0"/>
                <w:color w:val="auto"/>
              </w:rPr>
              <w:t>十二条：评标委员会成员收受投标人的财物或者其他好处的，没收收受的</w:t>
            </w:r>
            <w:r>
              <w:rPr>
                <w:rStyle w:val="12"/>
                <w:rFonts w:hint="eastAsia" w:ascii="仿宋_GB2312" w:hAnsi="仿宋_GB2312" w:eastAsia="仿宋_GB2312" w:cs="仿宋_GB2312"/>
                <w:snapToGrid w:val="0"/>
                <w:color w:val="auto"/>
              </w:rPr>
              <w:t>财物，处</w:t>
            </w:r>
            <w:r>
              <w:rPr>
                <w:rStyle w:val="11"/>
                <w:rFonts w:ascii="仿宋_GB2312" w:hAnsi="仿宋_GB2312" w:eastAsia="仿宋_GB2312" w:cs="仿宋_GB2312"/>
                <w:snapToGrid w:val="0"/>
                <w:color w:val="auto"/>
              </w:rPr>
              <w:t>300</w:t>
            </w:r>
            <w:r>
              <w:rPr>
                <w:rStyle w:val="12"/>
                <w:rFonts w:hint="eastAsia" w:ascii="仿宋_GB2312" w:hAnsi="仿宋_GB2312" w:eastAsia="仿宋_GB2312" w:cs="仿宋_GB2312"/>
                <w:snapToGrid w:val="0"/>
                <w:color w:val="auto"/>
              </w:rPr>
              <w:t>0</w:t>
            </w:r>
            <w:r>
              <w:rPr>
                <w:rStyle w:val="11"/>
                <w:rFonts w:ascii="仿宋_GB2312" w:hAnsi="仿宋_GB2312" w:eastAsia="仿宋_GB2312" w:cs="仿宋_GB2312"/>
                <w:snapToGrid w:val="0"/>
                <w:color w:val="auto"/>
              </w:rPr>
              <w:t>元以上5万元以下的罚款，取消担任评标委员会成员的资格，不得再参加依法必须进行招标的项目的评标；构成犯罪的，依法追究刑</w:t>
            </w:r>
            <w:r>
              <w:rPr>
                <w:rStyle w:val="12"/>
                <w:rFonts w:hint="eastAsia" w:ascii="仿宋_GB2312" w:hAnsi="仿宋_GB2312" w:eastAsia="仿宋_GB2312" w:cs="仿宋_GB2312"/>
                <w:snapToGrid w:val="0"/>
                <w:color w:val="auto"/>
              </w:rPr>
              <w:t>事责任。</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法律法规规定的免责情形及市委市人民政府有关文件中明确的免责情形。</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bidi="ar-SA"/>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对招标人在评标委员会依法推荐的中标候选人以外确定中标人或者依法必须进行招标的项目在所有投标被评标委员会否决后自行确定中标人行为的处罚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 8 月 30 日主席令第二十一号）第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七条：招标人在评标委员会依法推荐的中标候选人以外确定中标人的，依法必须进行招标的项目在所有投标被评标委员会否决后自行确定中标人的，中标无效。责令改正，可以处中标项目金额千分之五以上千分之十以下的罚款；对单位直接负责的主管人员和其他直接责任人员依法给</w:t>
            </w:r>
            <w:r>
              <w:rPr>
                <w:rStyle w:val="12"/>
                <w:rFonts w:hint="eastAsia" w:ascii="仿宋_GB2312" w:hAnsi="仿宋_GB2312" w:eastAsia="仿宋_GB2312" w:cs="仿宋_GB2312"/>
                <w:snapToGrid w:val="0"/>
                <w:color w:val="auto"/>
              </w:rPr>
              <w:t>予处分。</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bidi="ar-SA"/>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对中标人不按照与招标人订立的合同履行义务行为的处罚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 8 月 30 日主席令第二十一号）第六十</w:t>
            </w:r>
            <w:r>
              <w:rPr>
                <w:rStyle w:val="12"/>
                <w:rFonts w:hint="eastAsia" w:ascii="仿宋_GB2312" w:hAnsi="仿宋_GB2312" w:eastAsia="仿宋_GB2312" w:cs="仿宋_GB2312"/>
                <w:snapToGrid w:val="0"/>
                <w:color w:val="auto"/>
              </w:rPr>
              <w:t>条</w:t>
            </w:r>
            <w:r>
              <w:rPr>
                <w:rStyle w:val="11"/>
                <w:rFonts w:ascii="仿宋_GB2312" w:hAnsi="仿宋_GB2312" w:eastAsia="仿宋_GB2312" w:cs="仿宋_GB2312"/>
                <w:snapToGrid w:val="0"/>
                <w:color w:val="auto"/>
              </w:rPr>
              <w:t>第二款：中标人不按照与招标人订立的合同履行义务，情节严重的，取消其二年至五年内参加依法必须进行招标的项目的投标资格并予以公告，直至由工商行政管理机关吊销营</w:t>
            </w:r>
            <w:r>
              <w:rPr>
                <w:rStyle w:val="12"/>
                <w:rFonts w:hint="eastAsia" w:ascii="仿宋_GB2312" w:hAnsi="仿宋_GB2312" w:eastAsia="仿宋_GB2312" w:cs="仿宋_GB2312"/>
                <w:snapToGrid w:val="0"/>
                <w:color w:val="auto"/>
              </w:rPr>
              <w:t>业执照。</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2013修正）第八十四</w:t>
            </w:r>
            <w:r>
              <w:rPr>
                <w:rStyle w:val="12"/>
                <w:rFonts w:hint="eastAsia" w:ascii="仿宋_GB2312" w:hAnsi="仿宋_GB2312" w:eastAsia="仿宋_GB2312" w:cs="仿宋_GB2312"/>
                <w:snapToGrid w:val="0"/>
                <w:color w:val="auto"/>
              </w:rPr>
              <w:t>条</w:t>
            </w:r>
            <w:r>
              <w:rPr>
                <w:rStyle w:val="11"/>
                <w:rFonts w:ascii="仿宋_GB2312" w:hAnsi="仿宋_GB2312" w:eastAsia="仿宋_GB2312" w:cs="仿宋_GB2312"/>
                <w:snapToGrid w:val="0"/>
                <w:color w:val="auto"/>
              </w:rPr>
              <w:t>第二款：中标人不按照与招标人订立的合同履行义务，情节严重的，有关行政监督部门取消其二至五年参加招标项目的投标资格并予以公告，直至由工商行政管理机关吊销营</w:t>
            </w:r>
            <w:r>
              <w:rPr>
                <w:rStyle w:val="12"/>
                <w:rFonts w:hint="eastAsia" w:ascii="仿宋_GB2312" w:hAnsi="仿宋_GB2312" w:eastAsia="仿宋_GB2312" w:cs="仿宋_GB2312"/>
                <w:snapToGrid w:val="0"/>
                <w:color w:val="auto"/>
              </w:rPr>
              <w:t>业执照。</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对招标人超过规定比例收取投标保证金、履约保证金或者不按照规定退还投标保证金及银行同期存款利息行为的处罚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1.【行政法规】《中华人民共和国招标投标法实施</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2011年国</w:t>
            </w:r>
            <w:r>
              <w:rPr>
                <w:rStyle w:val="12"/>
                <w:rFonts w:hint="eastAsia" w:ascii="仿宋_GB2312" w:hAnsi="仿宋_GB2312" w:eastAsia="仿宋_GB2312" w:cs="仿宋_GB2312"/>
                <w:snapToGrid w:val="0"/>
                <w:color w:val="auto"/>
              </w:rPr>
              <w:t>务院令第6</w:t>
            </w:r>
            <w:r>
              <w:rPr>
                <w:rStyle w:val="11"/>
                <w:rFonts w:ascii="仿宋_GB2312" w:hAnsi="仿宋_GB2312" w:eastAsia="仿宋_GB2312" w:cs="仿宋_GB2312"/>
                <w:snapToGrid w:val="0"/>
                <w:color w:val="auto"/>
              </w:rPr>
              <w:t>13</w:t>
            </w:r>
            <w:r>
              <w:rPr>
                <w:rStyle w:val="12"/>
                <w:rFonts w:hint="eastAsia" w:ascii="仿宋_GB2312" w:hAnsi="仿宋_GB2312" w:eastAsia="仿宋_GB2312" w:cs="仿宋_GB2312"/>
                <w:snapToGrid w:val="0"/>
                <w:color w:val="auto"/>
              </w:rPr>
              <w:t>号公布，</w:t>
            </w:r>
            <w:r>
              <w:rPr>
                <w:rStyle w:val="11"/>
                <w:rFonts w:ascii="仿宋_GB2312" w:hAnsi="仿宋_GB2312" w:eastAsia="仿宋_GB2312" w:cs="仿宋_GB2312"/>
                <w:snapToGrid w:val="0"/>
                <w:color w:val="auto"/>
              </w:rPr>
              <w:t>2019年第三次修订）第</w:t>
            </w:r>
            <w:r>
              <w:rPr>
                <w:rStyle w:val="12"/>
                <w:rFonts w:hint="eastAsia" w:ascii="仿宋_GB2312" w:hAnsi="仿宋_GB2312" w:eastAsia="仿宋_GB2312" w:cs="仿宋_GB2312"/>
                <w:snapToGrid w:val="0"/>
                <w:color w:val="auto"/>
              </w:rPr>
              <w:t>六十</w:t>
            </w:r>
            <w:r>
              <w:rPr>
                <w:rStyle w:val="11"/>
                <w:rFonts w:ascii="仿宋_GB2312" w:hAnsi="仿宋_GB2312" w:eastAsia="仿宋_GB2312" w:cs="仿宋_GB2312"/>
                <w:snapToGrid w:val="0"/>
                <w:color w:val="auto"/>
              </w:rPr>
              <w:t>六条： 招标人超过本条例规定的比例收取投标保证金、履约保证金或者不按照规定退还投标保证金及银行同期存款利息的，由有关行政监督部门责令改正</w:t>
            </w:r>
            <w:r>
              <w:rPr>
                <w:rStyle w:val="12"/>
                <w:rFonts w:hint="eastAsia" w:ascii="仿宋_GB2312" w:hAnsi="仿宋_GB2312" w:eastAsia="仿宋_GB2312" w:cs="仿宋_GB2312"/>
                <w:snapToGrid w:val="0"/>
                <w:color w:val="auto"/>
              </w:rPr>
              <w:t>，</w:t>
            </w:r>
            <w:r>
              <w:rPr>
                <w:rStyle w:val="11"/>
                <w:rFonts w:ascii="仿宋_GB2312" w:hAnsi="仿宋_GB2312" w:eastAsia="仿宋_GB2312" w:cs="仿宋_GB2312"/>
                <w:snapToGrid w:val="0"/>
                <w:color w:val="auto"/>
              </w:rPr>
              <w:t>可以处5万元以下的罚款；给他人造成损失的，依法承担赔</w:t>
            </w:r>
            <w:r>
              <w:rPr>
                <w:rStyle w:val="12"/>
                <w:rFonts w:hint="eastAsia" w:ascii="仿宋_GB2312" w:hAnsi="仿宋_GB2312" w:eastAsia="仿宋_GB2312" w:cs="仿宋_GB2312"/>
                <w:snapToGrid w:val="0"/>
                <w:color w:val="auto"/>
              </w:rPr>
              <w:t>偿责任。</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对依法必须进行招标的项目的招标人无正当理由不发出中标通知书、不按规定确定中标人等行为的处罚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1.【行政法规】《中华人民共和国招标投标法实施</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2011年国</w:t>
            </w:r>
            <w:r>
              <w:rPr>
                <w:rStyle w:val="12"/>
                <w:rFonts w:hint="eastAsia" w:ascii="仿宋_GB2312" w:hAnsi="仿宋_GB2312" w:eastAsia="仿宋_GB2312" w:cs="仿宋_GB2312"/>
                <w:snapToGrid w:val="0"/>
                <w:color w:val="auto"/>
              </w:rPr>
              <w:t>务院令第6</w:t>
            </w:r>
            <w:r>
              <w:rPr>
                <w:rStyle w:val="11"/>
                <w:rFonts w:ascii="仿宋_GB2312" w:hAnsi="仿宋_GB2312" w:eastAsia="仿宋_GB2312" w:cs="仿宋_GB2312"/>
                <w:snapToGrid w:val="0"/>
                <w:color w:val="auto"/>
              </w:rPr>
              <w:t>13</w:t>
            </w:r>
            <w:r>
              <w:rPr>
                <w:rStyle w:val="12"/>
                <w:rFonts w:hint="eastAsia" w:ascii="仿宋_GB2312" w:hAnsi="仿宋_GB2312" w:eastAsia="仿宋_GB2312" w:cs="仿宋_GB2312"/>
                <w:snapToGrid w:val="0"/>
                <w:color w:val="auto"/>
              </w:rPr>
              <w:t>号公布，</w:t>
            </w:r>
            <w:r>
              <w:rPr>
                <w:rStyle w:val="11"/>
                <w:rFonts w:ascii="仿宋_GB2312" w:hAnsi="仿宋_GB2312" w:eastAsia="仿宋_GB2312" w:cs="仿宋_GB2312"/>
                <w:snapToGrid w:val="0"/>
                <w:color w:val="auto"/>
              </w:rPr>
              <w:t>2019年第三次修订）第</w:t>
            </w:r>
            <w:r>
              <w:rPr>
                <w:rStyle w:val="12"/>
                <w:rFonts w:hint="eastAsia" w:ascii="仿宋_GB2312" w:hAnsi="仿宋_GB2312" w:eastAsia="仿宋_GB2312" w:cs="仿宋_GB2312"/>
                <w:snapToGrid w:val="0"/>
                <w:color w:val="auto"/>
              </w:rPr>
              <w:t>七</w:t>
            </w:r>
            <w:r>
              <w:rPr>
                <w:rStyle w:val="11"/>
                <w:rFonts w:ascii="仿宋_GB2312" w:hAnsi="仿宋_GB2312" w:eastAsia="仿宋_GB2312" w:cs="仿宋_GB2312"/>
                <w:snapToGrid w:val="0"/>
                <w:color w:val="auto"/>
              </w:rPr>
              <w:t>十三条：依法必须进行招标的项目的招标人有下列情形之一的，由有关行政监督部门责令改正，可以处中标</w:t>
            </w:r>
            <w:r>
              <w:rPr>
                <w:rStyle w:val="12"/>
                <w:rFonts w:hint="eastAsia" w:ascii="仿宋_GB2312" w:hAnsi="仿宋_GB2312" w:eastAsia="仿宋_GB2312" w:cs="仿宋_GB2312"/>
                <w:snapToGrid w:val="0"/>
                <w:color w:val="auto"/>
              </w:rPr>
              <w:t>项目金</w:t>
            </w:r>
            <w:r>
              <w:rPr>
                <w:rStyle w:val="11"/>
                <w:rFonts w:ascii="仿宋_GB2312" w:hAnsi="仿宋_GB2312" w:eastAsia="仿宋_GB2312" w:cs="仿宋_GB2312"/>
                <w:snapToGrid w:val="0"/>
                <w:color w:val="auto"/>
              </w:rPr>
              <w:t>额10‰以下的罚款；给他人造成损失的，依法承担赔偿责任；对单位直接负责的主管人员和其他直接责任人员依法给</w:t>
            </w:r>
            <w:r>
              <w:rPr>
                <w:rStyle w:val="12"/>
                <w:rFonts w:hint="eastAsia" w:ascii="仿宋_GB2312" w:hAnsi="仿宋_GB2312" w:eastAsia="仿宋_GB2312" w:cs="仿宋_GB2312"/>
                <w:snapToGrid w:val="0"/>
                <w:color w:val="auto"/>
              </w:rPr>
              <w:t>予处分：</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（一）无正当理由不发出中标</w:t>
            </w:r>
            <w:r>
              <w:rPr>
                <w:rStyle w:val="12"/>
                <w:rFonts w:hint="eastAsia" w:ascii="仿宋_GB2312" w:hAnsi="仿宋_GB2312" w:eastAsia="仿宋_GB2312" w:cs="仿宋_GB2312"/>
                <w:snapToGrid w:val="0"/>
                <w:color w:val="auto"/>
              </w:rPr>
              <w:t>通知书；</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（二）不按照规定确定</w:t>
            </w:r>
            <w:r>
              <w:rPr>
                <w:rStyle w:val="12"/>
                <w:rFonts w:hint="eastAsia" w:ascii="仿宋_GB2312" w:hAnsi="仿宋_GB2312" w:eastAsia="仿宋_GB2312" w:cs="仿宋_GB2312"/>
                <w:snapToGrid w:val="0"/>
                <w:color w:val="auto"/>
              </w:rPr>
              <w:t>中标人；</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（三）中标通知书发出后无正当理由改变中</w:t>
            </w:r>
            <w:r>
              <w:rPr>
                <w:rStyle w:val="12"/>
                <w:rFonts w:hint="eastAsia" w:ascii="仿宋_GB2312" w:hAnsi="仿宋_GB2312" w:eastAsia="仿宋_GB2312" w:cs="仿宋_GB2312"/>
                <w:snapToGrid w:val="0"/>
                <w:color w:val="auto"/>
              </w:rPr>
              <w:t>标结果；</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（四）无正当理由不与中标人订</w:t>
            </w:r>
            <w:r>
              <w:rPr>
                <w:rStyle w:val="12"/>
                <w:rFonts w:hint="eastAsia" w:ascii="仿宋_GB2312" w:hAnsi="仿宋_GB2312" w:eastAsia="仿宋_GB2312" w:cs="仿宋_GB2312"/>
                <w:snapToGrid w:val="0"/>
                <w:color w:val="auto"/>
              </w:rPr>
              <w:t>立合同；</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（五）在订立合同时向中标人提出附</w:t>
            </w:r>
            <w:r>
              <w:rPr>
                <w:rStyle w:val="12"/>
                <w:rFonts w:hint="eastAsia" w:ascii="仿宋_GB2312" w:hAnsi="仿宋_GB2312" w:eastAsia="仿宋_GB2312" w:cs="仿宋_GB2312"/>
                <w:snapToGrid w:val="0"/>
                <w:color w:val="auto"/>
              </w:rPr>
              <w:t>加条件。</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对中标人无正当理由不与招标人订立合同</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，在签订合同时向招标人提出附加条件，或者不按照招标文件要求提交履约保证金行为的处罚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1.【行政法规】《中华人民共和国招标投标法实施</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2011年国</w:t>
            </w:r>
            <w:r>
              <w:rPr>
                <w:rStyle w:val="12"/>
                <w:rFonts w:hint="eastAsia" w:ascii="仿宋_GB2312" w:hAnsi="仿宋_GB2312" w:eastAsia="仿宋_GB2312" w:cs="仿宋_GB2312"/>
                <w:snapToGrid w:val="0"/>
                <w:color w:val="auto"/>
              </w:rPr>
              <w:t>务院令第6</w:t>
            </w:r>
            <w:r>
              <w:rPr>
                <w:rStyle w:val="11"/>
                <w:rFonts w:ascii="仿宋_GB2312" w:hAnsi="仿宋_GB2312" w:eastAsia="仿宋_GB2312" w:cs="仿宋_GB2312"/>
                <w:snapToGrid w:val="0"/>
                <w:color w:val="auto"/>
              </w:rPr>
              <w:t>13</w:t>
            </w:r>
            <w:r>
              <w:rPr>
                <w:rStyle w:val="12"/>
                <w:rFonts w:hint="eastAsia" w:ascii="仿宋_GB2312" w:hAnsi="仿宋_GB2312" w:eastAsia="仿宋_GB2312" w:cs="仿宋_GB2312"/>
                <w:snapToGrid w:val="0"/>
                <w:color w:val="auto"/>
              </w:rPr>
              <w:t>号公布，</w:t>
            </w:r>
            <w:r>
              <w:rPr>
                <w:rStyle w:val="11"/>
                <w:rFonts w:ascii="仿宋_GB2312" w:hAnsi="仿宋_GB2312" w:eastAsia="仿宋_GB2312" w:cs="仿宋_GB2312"/>
                <w:snapToGrid w:val="0"/>
                <w:color w:val="auto"/>
              </w:rPr>
              <w:t>2019年第三次修订）第</w:t>
            </w:r>
            <w:r>
              <w:rPr>
                <w:rStyle w:val="12"/>
                <w:rFonts w:hint="eastAsia" w:ascii="仿宋_GB2312" w:hAnsi="仿宋_GB2312" w:eastAsia="仿宋_GB2312" w:cs="仿宋_GB2312"/>
                <w:snapToGrid w:val="0"/>
                <w:color w:val="auto"/>
              </w:rPr>
              <w:t>七</w:t>
            </w:r>
            <w:r>
              <w:rPr>
                <w:rStyle w:val="11"/>
                <w:rFonts w:ascii="仿宋_GB2312" w:hAnsi="仿宋_GB2312" w:eastAsia="仿宋_GB2312" w:cs="仿宋_GB2312"/>
                <w:snapToGrid w:val="0"/>
                <w:color w:val="auto"/>
              </w:rPr>
              <w:t>十四条：中标人无正当理由不与招标人订立合同，在签订合同时向招标人提出附加条件，或者不按照招标文件要求提交履约保证金的，取消其中标资格，投标保证金不予退还。对依法必须进行招标的项目的中标人，由有关行政监督部门责令改正，可以处中标</w:t>
            </w:r>
            <w:r>
              <w:rPr>
                <w:rStyle w:val="12"/>
                <w:rFonts w:hint="eastAsia" w:ascii="仿宋_GB2312" w:hAnsi="仿宋_GB2312" w:eastAsia="仿宋_GB2312" w:cs="仿宋_GB2312"/>
                <w:snapToGrid w:val="0"/>
                <w:color w:val="auto"/>
              </w:rPr>
              <w:t>项目金</w:t>
            </w:r>
            <w:r>
              <w:rPr>
                <w:rStyle w:val="11"/>
                <w:rFonts w:ascii="仿宋_GB2312" w:hAnsi="仿宋_GB2312" w:eastAsia="仿宋_GB2312" w:cs="仿宋_GB2312"/>
                <w:snapToGrid w:val="0"/>
                <w:color w:val="auto"/>
              </w:rPr>
              <w:t>额10‰以下</w:t>
            </w:r>
            <w:r>
              <w:rPr>
                <w:rStyle w:val="12"/>
                <w:rFonts w:hint="eastAsia" w:ascii="仿宋_GB2312" w:hAnsi="仿宋_GB2312" w:eastAsia="仿宋_GB2312" w:cs="仿宋_GB2312"/>
                <w:snapToGrid w:val="0"/>
                <w:color w:val="auto"/>
              </w:rPr>
              <w:t>的罚款。</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对招标人不具备自行办理施工招标事宜条件而自行招标行为的处罚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【部门规章】《房屋建筑和市政基础设施工程施工招标投标管理</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2001年建</w:t>
            </w:r>
            <w:r>
              <w:rPr>
                <w:rStyle w:val="12"/>
                <w:rFonts w:hint="eastAsia" w:ascii="仿宋_GB2312" w:hAnsi="仿宋_GB2312" w:eastAsia="仿宋_GB2312" w:cs="仿宋_GB2312"/>
                <w:snapToGrid w:val="0"/>
                <w:color w:val="auto"/>
              </w:rPr>
              <w:t>设部</w:t>
            </w:r>
            <w:r>
              <w:rPr>
                <w:rStyle w:val="11"/>
                <w:rFonts w:ascii="仿宋_GB2312" w:hAnsi="仿宋_GB2312" w:eastAsia="仿宋_GB2312" w:cs="仿宋_GB2312"/>
                <w:snapToGrid w:val="0"/>
                <w:color w:val="auto"/>
              </w:rPr>
              <w:t>令第89号发</w:t>
            </w:r>
            <w:r>
              <w:rPr>
                <w:rStyle w:val="12"/>
                <w:rFonts w:hint="eastAsia" w:ascii="仿宋_GB2312" w:hAnsi="仿宋_GB2312" w:eastAsia="仿宋_GB2312" w:cs="仿宋_GB2312"/>
                <w:snapToGrid w:val="0"/>
                <w:color w:val="auto"/>
              </w:rPr>
              <w:t>布施行，</w:t>
            </w:r>
            <w:r>
              <w:rPr>
                <w:rStyle w:val="11"/>
                <w:rFonts w:ascii="仿宋_GB2312" w:hAnsi="仿宋_GB2312" w:eastAsia="仿宋_GB2312" w:cs="仿宋_GB2312"/>
                <w:snapToGrid w:val="0"/>
                <w:color w:val="auto"/>
              </w:rPr>
              <w:t>2018年修正）第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十二条：招标人不具备自行办理施工招标事宜条件而自行招标的，县级以上地方人民政府建设行政主管部门应当责令</w:t>
            </w:r>
            <w:r>
              <w:rPr>
                <w:rStyle w:val="12"/>
                <w:rFonts w:hint="eastAsia" w:ascii="仿宋_GB2312" w:hAnsi="仿宋_GB2312" w:eastAsia="仿宋_GB2312" w:cs="仿宋_GB2312"/>
                <w:snapToGrid w:val="0"/>
                <w:color w:val="auto"/>
              </w:rPr>
              <w:t>改</w:t>
            </w:r>
            <w:r>
              <w:rPr>
                <w:rStyle w:val="11"/>
                <w:rFonts w:ascii="仿宋_GB2312" w:hAnsi="仿宋_GB2312" w:eastAsia="仿宋_GB2312" w:cs="仿宋_GB2312"/>
                <w:snapToGrid w:val="0"/>
                <w:color w:val="auto"/>
              </w:rPr>
              <w:t>正，处1万元以下的罚款。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对评标委员会成员应当回避而不回避等不客观</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、不公正履行职务等行为的处罚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1.【行政法规】《中华人民共和国招标投标法实施</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2011年国</w:t>
            </w:r>
            <w:r>
              <w:rPr>
                <w:rStyle w:val="12"/>
                <w:rFonts w:hint="eastAsia" w:ascii="仿宋_GB2312" w:hAnsi="仿宋_GB2312" w:eastAsia="仿宋_GB2312" w:cs="仿宋_GB2312"/>
                <w:snapToGrid w:val="0"/>
                <w:color w:val="auto"/>
              </w:rPr>
              <w:t>务院令第6</w:t>
            </w:r>
            <w:r>
              <w:rPr>
                <w:rStyle w:val="11"/>
                <w:rFonts w:ascii="仿宋_GB2312" w:hAnsi="仿宋_GB2312" w:eastAsia="仿宋_GB2312" w:cs="仿宋_GB2312"/>
                <w:snapToGrid w:val="0"/>
                <w:color w:val="auto"/>
              </w:rPr>
              <w:t>13</w:t>
            </w:r>
            <w:r>
              <w:rPr>
                <w:rStyle w:val="12"/>
                <w:rFonts w:hint="eastAsia" w:ascii="仿宋_GB2312" w:hAnsi="仿宋_GB2312" w:eastAsia="仿宋_GB2312" w:cs="仿宋_GB2312"/>
                <w:snapToGrid w:val="0"/>
                <w:color w:val="auto"/>
              </w:rPr>
              <w:t>号公布，</w:t>
            </w:r>
            <w:r>
              <w:rPr>
                <w:rStyle w:val="11"/>
                <w:rFonts w:ascii="仿宋_GB2312" w:hAnsi="仿宋_GB2312" w:eastAsia="仿宋_GB2312" w:cs="仿宋_GB2312"/>
                <w:snapToGrid w:val="0"/>
                <w:color w:val="auto"/>
              </w:rPr>
              <w:t>2019年第三次修订）第</w:t>
            </w:r>
            <w:r>
              <w:rPr>
                <w:rStyle w:val="12"/>
                <w:rFonts w:hint="eastAsia" w:ascii="仿宋_GB2312" w:hAnsi="仿宋_GB2312" w:eastAsia="仿宋_GB2312" w:cs="仿宋_GB2312"/>
                <w:snapToGrid w:val="0"/>
                <w:color w:val="auto"/>
              </w:rPr>
              <w:t>七</w:t>
            </w:r>
            <w:r>
              <w:rPr>
                <w:rStyle w:val="11"/>
                <w:rFonts w:ascii="仿宋_GB2312" w:hAnsi="仿宋_GB2312" w:eastAsia="仿宋_GB2312" w:cs="仿宋_GB2312"/>
                <w:snapToGrid w:val="0"/>
                <w:color w:val="auto"/>
              </w:rPr>
              <w:t>十一条：评标委员会成员有下列行为之一的，由有关行政监督部门责令改正；情节严重的，禁止其在一定期限内参加依法必须进行招标的项目的评标；情节特别严重的，取消其担任评标委员会成员</w:t>
            </w:r>
            <w:r>
              <w:rPr>
                <w:rStyle w:val="12"/>
                <w:rFonts w:hint="eastAsia" w:ascii="仿宋_GB2312" w:hAnsi="仿宋_GB2312" w:eastAsia="仿宋_GB2312" w:cs="仿宋_GB2312"/>
                <w:snapToGrid w:val="0"/>
                <w:color w:val="auto"/>
              </w:rPr>
              <w:t>的资格：</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（一）应当回避而</w:t>
            </w:r>
            <w:r>
              <w:rPr>
                <w:rStyle w:val="12"/>
                <w:rFonts w:hint="eastAsia" w:ascii="仿宋_GB2312" w:hAnsi="仿宋_GB2312" w:eastAsia="仿宋_GB2312" w:cs="仿宋_GB2312"/>
                <w:snapToGrid w:val="0"/>
                <w:color w:val="auto"/>
              </w:rPr>
              <w:t>不回避；</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（二）擅</w:t>
            </w:r>
            <w:r>
              <w:rPr>
                <w:rStyle w:val="12"/>
                <w:rFonts w:hint="eastAsia" w:ascii="仿宋_GB2312" w:hAnsi="仿宋_GB2312" w:eastAsia="仿宋_GB2312" w:cs="仿宋_GB2312"/>
                <w:snapToGrid w:val="0"/>
                <w:color w:val="auto"/>
              </w:rPr>
              <w:t>离职守；</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（三）不按照招标文件规定的评标标准和方</w:t>
            </w:r>
            <w:r>
              <w:rPr>
                <w:rStyle w:val="12"/>
                <w:rFonts w:hint="eastAsia" w:ascii="仿宋_GB2312" w:hAnsi="仿宋_GB2312" w:eastAsia="仿宋_GB2312" w:cs="仿宋_GB2312"/>
                <w:snapToGrid w:val="0"/>
                <w:color w:val="auto"/>
              </w:rPr>
              <w:t>法评标；</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（四）私下接触</w:t>
            </w:r>
            <w:r>
              <w:rPr>
                <w:rStyle w:val="12"/>
                <w:rFonts w:hint="eastAsia" w:ascii="仿宋_GB2312" w:hAnsi="仿宋_GB2312" w:eastAsia="仿宋_GB2312" w:cs="仿宋_GB2312"/>
                <w:snapToGrid w:val="0"/>
                <w:color w:val="auto"/>
              </w:rPr>
              <w:t>投标人；</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（五）向招标人征询确定中标人的意向或者接受任何单位或者个人明示或者暗示提出的倾向或者排斥特定投标人</w:t>
            </w:r>
            <w:r>
              <w:rPr>
                <w:rStyle w:val="12"/>
                <w:rFonts w:hint="eastAsia" w:ascii="仿宋_GB2312" w:hAnsi="仿宋_GB2312" w:eastAsia="仿宋_GB2312" w:cs="仿宋_GB2312"/>
                <w:snapToGrid w:val="0"/>
                <w:color w:val="auto"/>
              </w:rPr>
              <w:t>的要求；</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（六）对依法应当否决的投标不提出否</w:t>
            </w:r>
            <w:r>
              <w:rPr>
                <w:rStyle w:val="12"/>
                <w:rFonts w:hint="eastAsia" w:ascii="仿宋_GB2312" w:hAnsi="仿宋_GB2312" w:eastAsia="仿宋_GB2312" w:cs="仿宋_GB2312"/>
                <w:snapToGrid w:val="0"/>
                <w:color w:val="auto"/>
              </w:rPr>
              <w:t>决意见；</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（七）暗示或者诱导投标人作出澄清、说明或者接受投标人主动提出的澄清</w:t>
            </w:r>
            <w:r>
              <w:rPr>
                <w:rStyle w:val="12"/>
                <w:rFonts w:hint="eastAsia" w:ascii="仿宋_GB2312" w:hAnsi="仿宋_GB2312" w:eastAsia="仿宋_GB2312" w:cs="仿宋_GB2312"/>
                <w:snapToGrid w:val="0"/>
                <w:color w:val="auto"/>
              </w:rPr>
              <w:t>、说明；</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（八）其他不客观、不公正履行职务</w:t>
            </w:r>
            <w:r>
              <w:rPr>
                <w:rStyle w:val="12"/>
                <w:rFonts w:hint="eastAsia" w:ascii="仿宋_GB2312" w:hAnsi="仿宋_GB2312" w:eastAsia="仿宋_GB2312" w:cs="仿宋_GB2312"/>
                <w:snapToGrid w:val="0"/>
                <w:color w:val="auto"/>
              </w:rPr>
              <w:t>的行为。</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对依法应当公开招标的项目不按照规定在指定媒介发布资格预审公告或者招标公告</w:t>
            </w:r>
          </w:p>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，或者在不同媒介发布的同一招标项目的资格预审公告或者招标公告的内容不一致</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，影响潜在投标人申请资格预审或者投标行为的处罚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1.【法律】《中华人民共和国招标投标法》（1999 年 8 月 30 日主席令第二十一号）第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十一条：招标人以不合理的条件限制或者排斥潜在投标人的，对潜在投标人实行歧视待遇的，强制要求投标人组成联合体共同投标的，或者限制投标人之间竞争的，责令改正，可以处一万元以上五万元以下</w:t>
            </w:r>
            <w:r>
              <w:rPr>
                <w:rStyle w:val="12"/>
                <w:rFonts w:hint="eastAsia" w:ascii="仿宋_GB2312" w:hAnsi="仿宋_GB2312" w:eastAsia="仿宋_GB2312" w:cs="仿宋_GB2312"/>
                <w:snapToGrid w:val="0"/>
                <w:color w:val="auto"/>
              </w:rPr>
              <w:t>的罚款。</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2.【行政法规】《中华人民共和国招标投标法实施</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2011年国</w:t>
            </w:r>
            <w:r>
              <w:rPr>
                <w:rStyle w:val="12"/>
                <w:rFonts w:hint="eastAsia" w:ascii="仿宋_GB2312" w:hAnsi="仿宋_GB2312" w:eastAsia="仿宋_GB2312" w:cs="仿宋_GB2312"/>
                <w:snapToGrid w:val="0"/>
                <w:color w:val="auto"/>
              </w:rPr>
              <w:t>务院令第6</w:t>
            </w:r>
            <w:r>
              <w:rPr>
                <w:rStyle w:val="11"/>
                <w:rFonts w:ascii="仿宋_GB2312" w:hAnsi="仿宋_GB2312" w:eastAsia="仿宋_GB2312" w:cs="仿宋_GB2312"/>
                <w:snapToGrid w:val="0"/>
                <w:color w:val="auto"/>
              </w:rPr>
              <w:t>13</w:t>
            </w:r>
            <w:r>
              <w:rPr>
                <w:rStyle w:val="12"/>
                <w:rFonts w:hint="eastAsia" w:ascii="仿宋_GB2312" w:hAnsi="仿宋_GB2312" w:eastAsia="仿宋_GB2312" w:cs="仿宋_GB2312"/>
                <w:snapToGrid w:val="0"/>
                <w:color w:val="auto"/>
              </w:rPr>
              <w:t>号公布，</w:t>
            </w:r>
            <w:r>
              <w:rPr>
                <w:rStyle w:val="11"/>
                <w:rFonts w:ascii="仿宋_GB2312" w:hAnsi="仿宋_GB2312" w:eastAsia="仿宋_GB2312" w:cs="仿宋_GB2312"/>
                <w:snapToGrid w:val="0"/>
                <w:color w:val="auto"/>
              </w:rPr>
              <w:t>2019年第三次修订）第六十三</w:t>
            </w:r>
            <w:r>
              <w:rPr>
                <w:rStyle w:val="12"/>
                <w:rFonts w:hint="eastAsia" w:ascii="仿宋_GB2312" w:hAnsi="仿宋_GB2312" w:eastAsia="仿宋_GB2312" w:cs="仿宋_GB2312"/>
                <w:snapToGrid w:val="0"/>
                <w:color w:val="auto"/>
              </w:rPr>
              <w:t>条</w:t>
            </w:r>
            <w:r>
              <w:rPr>
                <w:rStyle w:val="11"/>
                <w:rFonts w:ascii="仿宋_GB2312" w:hAnsi="仿宋_GB2312" w:eastAsia="仿宋_GB2312" w:cs="仿宋_GB2312"/>
                <w:snapToGrid w:val="0"/>
                <w:color w:val="auto"/>
              </w:rPr>
              <w:t>第一款：招标人有下列限制或者排斥潜在投标人行为之一的，由有关行政监督部门依照招标投标法第五十一条的规</w:t>
            </w:r>
            <w:r>
              <w:rPr>
                <w:rStyle w:val="12"/>
                <w:rFonts w:hint="eastAsia" w:ascii="仿宋_GB2312" w:hAnsi="仿宋_GB2312" w:eastAsia="仿宋_GB2312" w:cs="仿宋_GB2312"/>
                <w:snapToGrid w:val="0"/>
                <w:color w:val="auto"/>
              </w:rPr>
              <w:t>定处罚：</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（一）依法应当公开招标的项目不按照规定在指定媒介发布资格预审公告或者招</w:t>
            </w:r>
            <w:r>
              <w:rPr>
                <w:rStyle w:val="12"/>
                <w:rFonts w:hint="eastAsia" w:ascii="仿宋_GB2312" w:hAnsi="仿宋_GB2312" w:eastAsia="仿宋_GB2312" w:cs="仿宋_GB2312"/>
                <w:snapToGrid w:val="0"/>
                <w:color w:val="auto"/>
              </w:rPr>
              <w:t>标公告；</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（二）在不同媒介发布的同一招标项目的资格预审公告或者招标公告的内容不一致，影响潜在投标人申请资格预审或</w:t>
            </w:r>
            <w:r>
              <w:rPr>
                <w:rStyle w:val="12"/>
                <w:rFonts w:hint="eastAsia" w:ascii="仿宋_GB2312" w:hAnsi="仿宋_GB2312" w:eastAsia="仿宋_GB2312" w:cs="仿宋_GB2312"/>
                <w:snapToGrid w:val="0"/>
                <w:color w:val="auto"/>
              </w:rPr>
              <w:t>者</w:t>
            </w:r>
            <w:r>
              <w:rPr>
                <w:rStyle w:val="11"/>
                <w:rFonts w:ascii="仿宋_GB2312" w:hAnsi="仿宋_GB2312" w:eastAsia="仿宋_GB2312" w:cs="仿宋_GB2312"/>
                <w:snapToGrid w:val="0"/>
                <w:color w:val="auto"/>
              </w:rPr>
              <w:t>投标。</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依法必须进行招标的项目的招标人不按照规定发布资格预审公告或者招标公告，构成规避招标的，依照招标投标法第四十九条的规</w:t>
            </w:r>
            <w:r>
              <w:rPr>
                <w:rStyle w:val="12"/>
                <w:rFonts w:hint="eastAsia" w:ascii="仿宋_GB2312" w:hAnsi="仿宋_GB2312" w:eastAsia="仿宋_GB2312" w:cs="仿宋_GB2312"/>
                <w:snapToGrid w:val="0"/>
                <w:color w:val="auto"/>
              </w:rPr>
              <w:t>定处罚。</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对依法应当公开招标而采用邀请招标等行为的处罚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1.【行政法规】《中华人民共和国招标投标法实施</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2011年国</w:t>
            </w:r>
            <w:r>
              <w:rPr>
                <w:rStyle w:val="12"/>
                <w:rFonts w:hint="eastAsia" w:ascii="仿宋_GB2312" w:hAnsi="仿宋_GB2312" w:eastAsia="仿宋_GB2312" w:cs="仿宋_GB2312"/>
                <w:snapToGrid w:val="0"/>
                <w:color w:val="auto"/>
              </w:rPr>
              <w:t>务院令第6</w:t>
            </w:r>
            <w:r>
              <w:rPr>
                <w:rStyle w:val="11"/>
                <w:rFonts w:ascii="仿宋_GB2312" w:hAnsi="仿宋_GB2312" w:eastAsia="仿宋_GB2312" w:cs="仿宋_GB2312"/>
                <w:snapToGrid w:val="0"/>
                <w:color w:val="auto"/>
              </w:rPr>
              <w:t>13</w:t>
            </w:r>
            <w:r>
              <w:rPr>
                <w:rStyle w:val="12"/>
                <w:rFonts w:hint="eastAsia" w:ascii="仿宋_GB2312" w:hAnsi="仿宋_GB2312" w:eastAsia="仿宋_GB2312" w:cs="仿宋_GB2312"/>
                <w:snapToGrid w:val="0"/>
                <w:color w:val="auto"/>
              </w:rPr>
              <w:t>号公布，</w:t>
            </w:r>
            <w:r>
              <w:rPr>
                <w:rStyle w:val="11"/>
                <w:rFonts w:ascii="仿宋_GB2312" w:hAnsi="仿宋_GB2312" w:eastAsia="仿宋_GB2312" w:cs="仿宋_GB2312"/>
                <w:snapToGrid w:val="0"/>
                <w:color w:val="auto"/>
              </w:rPr>
              <w:t>2019年第三次修订）第六十四</w:t>
            </w:r>
            <w:r>
              <w:rPr>
                <w:rStyle w:val="12"/>
                <w:rFonts w:hint="eastAsia" w:ascii="仿宋_GB2312" w:hAnsi="仿宋_GB2312" w:eastAsia="仿宋_GB2312" w:cs="仿宋_GB2312"/>
                <w:snapToGrid w:val="0"/>
                <w:color w:val="auto"/>
              </w:rPr>
              <w:t>条</w:t>
            </w:r>
            <w:r>
              <w:rPr>
                <w:rStyle w:val="11"/>
                <w:rFonts w:ascii="仿宋_GB2312" w:hAnsi="仿宋_GB2312" w:eastAsia="仿宋_GB2312" w:cs="仿宋_GB2312"/>
                <w:snapToGrid w:val="0"/>
                <w:color w:val="auto"/>
              </w:rPr>
              <w:t>第一款：招标人有下列情形之一的，由有关行政监督部门责令改正</w:t>
            </w:r>
            <w:r>
              <w:rPr>
                <w:rStyle w:val="12"/>
                <w:rFonts w:hint="eastAsia" w:ascii="仿宋_GB2312" w:hAnsi="仿宋_GB2312" w:eastAsia="仿宋_GB2312" w:cs="仿宋_GB2312"/>
                <w:snapToGrid w:val="0"/>
                <w:color w:val="auto"/>
              </w:rPr>
              <w:t>，可</w:t>
            </w:r>
            <w:r>
              <w:rPr>
                <w:rStyle w:val="11"/>
                <w:rFonts w:ascii="仿宋_GB2312" w:hAnsi="仿宋_GB2312" w:eastAsia="仿宋_GB2312" w:cs="仿宋_GB2312"/>
                <w:snapToGrid w:val="0"/>
                <w:color w:val="auto"/>
              </w:rPr>
              <w:t>以处10万元以</w:t>
            </w:r>
            <w:r>
              <w:rPr>
                <w:rStyle w:val="12"/>
                <w:rFonts w:hint="eastAsia" w:ascii="仿宋_GB2312" w:hAnsi="仿宋_GB2312" w:eastAsia="仿宋_GB2312" w:cs="仿宋_GB2312"/>
                <w:snapToGrid w:val="0"/>
                <w:color w:val="auto"/>
              </w:rPr>
              <w:t>下的</w:t>
            </w:r>
            <w:r>
              <w:rPr>
                <w:rStyle w:val="11"/>
                <w:rFonts w:ascii="仿宋_GB2312" w:hAnsi="仿宋_GB2312" w:eastAsia="仿宋_GB2312" w:cs="仿宋_GB2312"/>
                <w:snapToGrid w:val="0"/>
                <w:color w:val="auto"/>
              </w:rPr>
              <w:t>罚款</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（一）依法应当公开招标而采用邀</w:t>
            </w:r>
            <w:r>
              <w:rPr>
                <w:rStyle w:val="12"/>
                <w:rFonts w:hint="eastAsia" w:ascii="仿宋_GB2312" w:hAnsi="仿宋_GB2312" w:eastAsia="仿宋_GB2312" w:cs="仿宋_GB2312"/>
                <w:snapToGrid w:val="0"/>
                <w:color w:val="auto"/>
              </w:rPr>
              <w:t>请</w:t>
            </w:r>
            <w:r>
              <w:rPr>
                <w:rStyle w:val="11"/>
                <w:rFonts w:ascii="仿宋_GB2312" w:hAnsi="仿宋_GB2312" w:eastAsia="仿宋_GB2312" w:cs="仿宋_GB2312"/>
                <w:snapToGrid w:val="0"/>
                <w:color w:val="auto"/>
              </w:rPr>
              <w:t>招标；</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（二）招标文件、资格预审文件的发售、澄清、修改的时限，或者确定的提交资格预审申请文件、投标文件的时限不符合招标投标法和本条</w:t>
            </w:r>
            <w:r>
              <w:rPr>
                <w:rStyle w:val="12"/>
                <w:rFonts w:hint="eastAsia" w:ascii="仿宋_GB2312" w:hAnsi="仿宋_GB2312" w:eastAsia="仿宋_GB2312" w:cs="仿宋_GB2312"/>
                <w:snapToGrid w:val="0"/>
                <w:color w:val="auto"/>
              </w:rPr>
              <w:t>例</w:t>
            </w:r>
            <w:r>
              <w:rPr>
                <w:rStyle w:val="11"/>
                <w:rFonts w:ascii="仿宋_GB2312" w:hAnsi="仿宋_GB2312" w:eastAsia="仿宋_GB2312" w:cs="仿宋_GB2312"/>
                <w:snapToGrid w:val="0"/>
                <w:color w:val="auto"/>
              </w:rPr>
              <w:t>规定；</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（三）接受未通过资格预审的单位或者个人参</w:t>
            </w:r>
            <w:r>
              <w:rPr>
                <w:rStyle w:val="12"/>
                <w:rFonts w:hint="eastAsia" w:ascii="仿宋_GB2312" w:hAnsi="仿宋_GB2312" w:eastAsia="仿宋_GB2312" w:cs="仿宋_GB2312"/>
                <w:snapToGrid w:val="0"/>
                <w:color w:val="auto"/>
              </w:rPr>
              <w:t>加</w:t>
            </w:r>
            <w:r>
              <w:rPr>
                <w:rStyle w:val="11"/>
                <w:rFonts w:ascii="仿宋_GB2312" w:hAnsi="仿宋_GB2312" w:eastAsia="仿宋_GB2312" w:cs="仿宋_GB2312"/>
                <w:snapToGrid w:val="0"/>
                <w:color w:val="auto"/>
              </w:rPr>
              <w:t>投标；</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（四）接受应当拒收的投</w:t>
            </w:r>
            <w:r>
              <w:rPr>
                <w:rStyle w:val="12"/>
                <w:rFonts w:hint="eastAsia" w:ascii="仿宋_GB2312" w:hAnsi="仿宋_GB2312" w:eastAsia="仿宋_GB2312" w:cs="仿宋_GB2312"/>
                <w:snapToGrid w:val="0"/>
                <w:color w:val="auto"/>
              </w:rPr>
              <w:t>标文件。</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2.【部门规章】《工程建设项目勘察设计招标投标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员会等8</w:t>
            </w:r>
            <w:r>
              <w:rPr>
                <w:rStyle w:val="12"/>
                <w:rFonts w:hint="eastAsia" w:ascii="仿宋_GB2312" w:hAnsi="仿宋_GB2312" w:eastAsia="仿宋_GB2312" w:cs="仿宋_GB2312"/>
                <w:snapToGrid w:val="0"/>
                <w:color w:val="auto"/>
              </w:rPr>
              <w:t>部</w:t>
            </w:r>
            <w:r>
              <w:rPr>
                <w:rStyle w:val="11"/>
                <w:rFonts w:ascii="仿宋_GB2312" w:hAnsi="仿宋_GB2312" w:eastAsia="仿宋_GB2312" w:cs="仿宋_GB2312"/>
                <w:snapToGrid w:val="0"/>
                <w:color w:val="auto"/>
              </w:rPr>
              <w:t>委令第2</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2013年修正）第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十一条：招标人有下列情形之一的，由有关行政监督部门责令改正</w:t>
            </w:r>
            <w:r>
              <w:rPr>
                <w:rStyle w:val="12"/>
                <w:rFonts w:hint="eastAsia" w:ascii="仿宋_GB2312" w:hAnsi="仿宋_GB2312" w:eastAsia="仿宋_GB2312" w:cs="仿宋_GB2312"/>
                <w:snapToGrid w:val="0"/>
                <w:color w:val="auto"/>
              </w:rPr>
              <w:t>，可</w:t>
            </w:r>
            <w:r>
              <w:rPr>
                <w:rStyle w:val="11"/>
                <w:rFonts w:ascii="仿宋_GB2312" w:hAnsi="仿宋_GB2312" w:eastAsia="仿宋_GB2312" w:cs="仿宋_GB2312"/>
                <w:snapToGrid w:val="0"/>
                <w:color w:val="auto"/>
              </w:rPr>
              <w:t>以处10万元以</w:t>
            </w:r>
            <w:r>
              <w:rPr>
                <w:rStyle w:val="12"/>
                <w:rFonts w:hint="eastAsia" w:ascii="仿宋_GB2312" w:hAnsi="仿宋_GB2312" w:eastAsia="仿宋_GB2312" w:cs="仿宋_GB2312"/>
                <w:snapToGrid w:val="0"/>
                <w:color w:val="auto"/>
              </w:rPr>
              <w:t>下的罚款</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（一）依法应当公开招标而采用邀</w:t>
            </w:r>
            <w:r>
              <w:rPr>
                <w:rStyle w:val="12"/>
                <w:rFonts w:hint="eastAsia" w:ascii="仿宋_GB2312" w:hAnsi="仿宋_GB2312" w:eastAsia="仿宋_GB2312" w:cs="仿宋_GB2312"/>
                <w:snapToGrid w:val="0"/>
                <w:color w:val="auto"/>
              </w:rPr>
              <w:t>请招标；</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（二）招标文件、资格预审文件的发售、澄清、修改的时限，或者确定的提交资格预审申请文件、投标文件的时限不符合招标投标法和招标投标法实施条</w:t>
            </w:r>
            <w:r>
              <w:rPr>
                <w:rStyle w:val="12"/>
                <w:rFonts w:hint="eastAsia" w:ascii="仿宋_GB2312" w:hAnsi="仿宋_GB2312" w:eastAsia="仿宋_GB2312" w:cs="仿宋_GB2312"/>
                <w:snapToGrid w:val="0"/>
                <w:color w:val="auto"/>
              </w:rPr>
              <w:t>例规定；</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（三）接受未通过资格预审的单位或者个人参</w:t>
            </w:r>
            <w:r>
              <w:rPr>
                <w:rStyle w:val="12"/>
                <w:rFonts w:hint="eastAsia" w:ascii="仿宋_GB2312" w:hAnsi="仿宋_GB2312" w:eastAsia="仿宋_GB2312" w:cs="仿宋_GB2312"/>
                <w:snapToGrid w:val="0"/>
                <w:color w:val="auto"/>
              </w:rPr>
              <w:t>加投标；</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（四）接受应当拒收的投</w:t>
            </w:r>
            <w:r>
              <w:rPr>
                <w:rStyle w:val="12"/>
                <w:rFonts w:hint="eastAsia" w:ascii="仿宋_GB2312" w:hAnsi="仿宋_GB2312" w:eastAsia="仿宋_GB2312" w:cs="仿宋_GB2312"/>
                <w:snapToGrid w:val="0"/>
                <w:color w:val="auto"/>
              </w:rPr>
              <w:t>标文件。</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招标人有前款第一项、第三项、第四项所列行为之一的，对单位直接负责的主管人员和其他直接责任人员依法给</w:t>
            </w:r>
            <w:r>
              <w:rPr>
                <w:rStyle w:val="12"/>
                <w:rFonts w:hint="eastAsia" w:ascii="仿宋_GB2312" w:hAnsi="仿宋_GB2312" w:eastAsia="仿宋_GB2312" w:cs="仿宋_GB2312"/>
                <w:snapToGrid w:val="0"/>
                <w:color w:val="auto"/>
              </w:rPr>
              <w:t>予处分。</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3.【部门规章】《工程建设项目施工招标投标</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2003年国家发展和改革</w:t>
            </w:r>
            <w:r>
              <w:rPr>
                <w:rStyle w:val="12"/>
                <w:rFonts w:hint="eastAsia" w:ascii="仿宋_GB2312" w:hAnsi="仿宋_GB2312" w:eastAsia="仿宋_GB2312" w:cs="仿宋_GB2312"/>
                <w:snapToGrid w:val="0"/>
                <w:color w:val="auto"/>
              </w:rPr>
              <w:t>委</w:t>
            </w:r>
            <w:r>
              <w:rPr>
                <w:rStyle w:val="11"/>
                <w:rFonts w:ascii="仿宋_GB2312" w:hAnsi="仿宋_GB2312" w:eastAsia="仿宋_GB2312" w:cs="仿宋_GB2312"/>
                <w:snapToGrid w:val="0"/>
                <w:color w:val="auto"/>
              </w:rPr>
              <w:t>员会等7</w:t>
            </w:r>
            <w:r>
              <w:rPr>
                <w:rStyle w:val="12"/>
                <w:rFonts w:hint="eastAsia" w:ascii="仿宋_GB2312" w:hAnsi="仿宋_GB2312" w:eastAsia="仿宋_GB2312" w:cs="仿宋_GB2312"/>
                <w:snapToGrid w:val="0"/>
                <w:color w:val="auto"/>
              </w:rPr>
              <w:t>部委</w:t>
            </w:r>
            <w:r>
              <w:rPr>
                <w:rStyle w:val="11"/>
                <w:rFonts w:ascii="仿宋_GB2312" w:hAnsi="仿宋_GB2312" w:eastAsia="仿宋_GB2312" w:cs="仿宋_GB2312"/>
                <w:snapToGrid w:val="0"/>
                <w:color w:val="auto"/>
              </w:rPr>
              <w:t>令第30</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2013修正）第六条：各级发展改革、工业和信息化、住房城乡建设、交通运输、铁道、水利、商务、广电、民航等部门依照《国务院办公厅印发国务院有关部门实施招标投标活动行政监督的职责分工意见的通知》（</w:t>
            </w:r>
            <w:r>
              <w:rPr>
                <w:rStyle w:val="12"/>
                <w:rFonts w:hint="eastAsia" w:ascii="仿宋_GB2312" w:hAnsi="仿宋_GB2312" w:eastAsia="仿宋_GB2312" w:cs="仿宋_GB2312"/>
                <w:snapToGrid w:val="0"/>
                <w:color w:val="auto"/>
              </w:rPr>
              <w:t>国办发〔</w:t>
            </w:r>
            <w:r>
              <w:rPr>
                <w:rStyle w:val="11"/>
                <w:rFonts w:ascii="仿宋_GB2312" w:hAnsi="仿宋_GB2312" w:eastAsia="仿宋_GB2312" w:cs="仿宋_GB2312"/>
                <w:snapToGrid w:val="0"/>
                <w:color w:val="auto"/>
              </w:rPr>
              <w:t>2</w:t>
            </w:r>
            <w:r>
              <w:rPr>
                <w:rStyle w:val="12"/>
                <w:rFonts w:hint="eastAsia" w:ascii="仿宋_GB2312" w:hAnsi="仿宋_GB2312" w:eastAsia="仿宋_GB2312" w:cs="仿宋_GB2312"/>
                <w:snapToGrid w:val="0"/>
                <w:color w:val="auto"/>
              </w:rPr>
              <w:t>00</w:t>
            </w:r>
            <w:r>
              <w:rPr>
                <w:rStyle w:val="11"/>
                <w:rFonts w:ascii="仿宋_GB2312" w:hAnsi="仿宋_GB2312" w:eastAsia="仿宋_GB2312" w:cs="仿宋_GB2312"/>
                <w:snapToGrid w:val="0"/>
                <w:color w:val="auto"/>
              </w:rPr>
              <w:t>0〕34号）和各地规定的职责分工，对工程施工招标投标活动实施监督，依法查处招标投标活动中的违法行为。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49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对建筑施工企业未按规定设立安全生产管理机构、未按规定配备专职安全生产管理人员、危险性较大的分部分项工程施工时未安排专职安全生产管理人员现场监督、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安管人员</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未取得安全生产考核合格证书行为的处罚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建设工程质量安全监督科、建筑市场管理科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【部门规章】《建筑施工企业主要负责人、项目负责人和专职安全生产管理人员安全生产管理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2014年住房和城乡建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令第17号公布施行）第三十条：建筑施工企业有下列行为之一的，由县级以上人民政府住房城乡建设主管部门责令限期改正；逾期未改正的，责令停业整</w:t>
            </w:r>
            <w:r>
              <w:rPr>
                <w:rStyle w:val="12"/>
                <w:rFonts w:hint="eastAsia" w:ascii="仿宋_GB2312" w:hAnsi="仿宋_GB2312" w:eastAsia="仿宋_GB2312" w:cs="仿宋_GB2312"/>
                <w:snapToGrid w:val="0"/>
              </w:rPr>
              <w:t>顿</w:t>
            </w:r>
            <w:r>
              <w:rPr>
                <w:rStyle w:val="11"/>
                <w:rFonts w:ascii="仿宋_GB2312" w:hAnsi="仿宋_GB2312" w:eastAsia="仿宋_GB2312" w:cs="仿宋_GB2312"/>
                <w:snapToGrid w:val="0"/>
              </w:rPr>
              <w:t>，并处2万元以下的罚款；导致不具备《安全生产许可证条例》规定的安全生产条件的，应当依法暂扣或者吊销安全生产</w:t>
            </w:r>
            <w:r>
              <w:rPr>
                <w:rStyle w:val="12"/>
                <w:rFonts w:hint="eastAsia" w:ascii="仿宋_GB2312" w:hAnsi="仿宋_GB2312" w:eastAsia="仿宋_GB2312" w:cs="仿宋_GB2312"/>
                <w:snapToGrid w:val="0"/>
              </w:rPr>
              <w:t>许</w:t>
            </w:r>
            <w:r>
              <w:rPr>
                <w:rStyle w:val="11"/>
                <w:rFonts w:ascii="仿宋_GB2312" w:hAnsi="仿宋_GB2312" w:eastAsia="仿宋_GB2312" w:cs="仿宋_GB2312"/>
                <w:snapToGrid w:val="0"/>
              </w:rPr>
              <w:t>可证：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（一）未按规定设立安全生产管理</w:t>
            </w:r>
            <w:r>
              <w:rPr>
                <w:rStyle w:val="12"/>
                <w:rFonts w:hint="eastAsia" w:ascii="仿宋_GB2312" w:hAnsi="仿宋_GB2312" w:eastAsia="仿宋_GB2312" w:cs="仿宋_GB2312"/>
                <w:snapToGrid w:val="0"/>
              </w:rPr>
              <w:t>机</w:t>
            </w:r>
            <w:r>
              <w:rPr>
                <w:rStyle w:val="11"/>
                <w:rFonts w:ascii="仿宋_GB2312" w:hAnsi="仿宋_GB2312" w:eastAsia="仿宋_GB2312" w:cs="仿宋_GB2312"/>
                <w:snapToGrid w:val="0"/>
              </w:rPr>
              <w:t>构的；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（二）未按规定配备专职安全生产管理</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（三）危险性较大的分部分项工程施工时未安排专职安全生产管理人员现场</w:t>
            </w:r>
            <w:r>
              <w:rPr>
                <w:rStyle w:val="12"/>
                <w:rFonts w:hint="eastAsia" w:ascii="仿宋_GB2312" w:hAnsi="仿宋_GB2312" w:eastAsia="仿宋_GB2312" w:cs="仿宋_GB2312"/>
                <w:snapToGrid w:val="0"/>
              </w:rPr>
              <w:t>监</w:t>
            </w:r>
            <w:r>
              <w:rPr>
                <w:rStyle w:val="11"/>
                <w:rFonts w:ascii="仿宋_GB2312" w:hAnsi="仿宋_GB2312" w:eastAsia="仿宋_GB2312" w:cs="仿宋_GB2312"/>
                <w:snapToGrid w:val="0"/>
              </w:rPr>
              <w:t>督的；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（四）“</w:t>
            </w:r>
            <w:r>
              <w:rPr>
                <w:rStyle w:val="12"/>
                <w:rFonts w:hint="eastAsia" w:ascii="仿宋_GB2312" w:hAnsi="仿宋_GB2312" w:eastAsia="仿宋_GB2312" w:cs="仿宋_GB2312"/>
                <w:snapToGrid w:val="0"/>
              </w:rPr>
              <w:t>安</w:t>
            </w:r>
            <w:r>
              <w:rPr>
                <w:rStyle w:val="11"/>
                <w:rFonts w:ascii="仿宋_GB2312" w:hAnsi="仿宋_GB2312" w:eastAsia="仿宋_GB2312" w:cs="仿宋_GB2312"/>
                <w:snapToGrid w:val="0"/>
              </w:rPr>
              <w:t>管人员”未取得安全生产考核合格证书的。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50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对承包单位将承包的工程转包或违法分包行为的处罚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1.【法律】《中华人民共和国建筑法》第六十七</w:t>
            </w:r>
            <w:r>
              <w:rPr>
                <w:rStyle w:val="12"/>
                <w:rFonts w:hint="eastAsia" w:ascii="仿宋_GB2312" w:hAnsi="仿宋_GB2312" w:eastAsia="仿宋_GB2312" w:cs="仿宋_GB2312"/>
                <w:snapToGrid w:val="0"/>
                <w:color w:val="auto"/>
              </w:rPr>
              <w:t>条</w:t>
            </w:r>
            <w:r>
              <w:rPr>
                <w:rStyle w:val="11"/>
                <w:rFonts w:ascii="仿宋_GB2312" w:hAnsi="仿宋_GB2312" w:eastAsia="仿宋_GB2312" w:cs="仿宋_GB2312"/>
                <w:snapToGrid w:val="0"/>
                <w:color w:val="auto"/>
              </w:rPr>
              <w:t>第一款：承包单位将承包的工程转包的，或者违反本法规定进行分包的，责令改正，没收违法所得，并处罚款，可以责令停业整顿，降低资质等级；情节严重的，吊销资</w:t>
            </w:r>
            <w:r>
              <w:rPr>
                <w:rStyle w:val="12"/>
                <w:rFonts w:hint="eastAsia" w:ascii="仿宋_GB2312" w:hAnsi="仿宋_GB2312" w:eastAsia="仿宋_GB2312" w:cs="仿宋_GB2312"/>
                <w:snapToGrid w:val="0"/>
                <w:color w:val="auto"/>
              </w:rPr>
              <w:t>质</w:t>
            </w:r>
            <w:r>
              <w:rPr>
                <w:rStyle w:val="11"/>
                <w:rFonts w:ascii="仿宋_GB2312" w:hAnsi="仿宋_GB2312" w:eastAsia="仿宋_GB2312" w:cs="仿宋_GB2312"/>
                <w:snapToGrid w:val="0"/>
                <w:color w:val="auto"/>
              </w:rPr>
              <w:t>证书。</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第七十六</w:t>
            </w:r>
            <w:r>
              <w:rPr>
                <w:rStyle w:val="12"/>
                <w:rFonts w:hint="eastAsia" w:ascii="仿宋_GB2312" w:hAnsi="仿宋_GB2312" w:eastAsia="仿宋_GB2312" w:cs="仿宋_GB2312"/>
                <w:snapToGrid w:val="0"/>
                <w:color w:val="auto"/>
              </w:rPr>
              <w:t>条第</w:t>
            </w:r>
            <w:r>
              <w:rPr>
                <w:rStyle w:val="11"/>
                <w:rFonts w:ascii="仿宋_GB2312" w:hAnsi="仿宋_GB2312" w:eastAsia="仿宋_GB2312" w:cs="仿宋_GB2312"/>
                <w:snapToGrid w:val="0"/>
                <w:color w:val="auto"/>
              </w:rPr>
              <w:t>一款：本法规定的责令停业整顿、降低资质等级和吊销资质证书的行政处罚，由颁发资质证书的机关决定；其他行政处罚，由建设行政主管部门或者有关部门依照法律和国务院规定的职权范</w:t>
            </w:r>
            <w:r>
              <w:rPr>
                <w:rStyle w:val="12"/>
                <w:rFonts w:hint="eastAsia" w:ascii="仿宋_GB2312" w:hAnsi="仿宋_GB2312" w:eastAsia="仿宋_GB2312" w:cs="仿宋_GB2312"/>
                <w:snapToGrid w:val="0"/>
                <w:color w:val="auto"/>
              </w:rPr>
              <w:t>围决定。</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2.【法律】《中华人民共和国招标投标法》（1999 年 8 月 30 日主席令第二十一号）第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八条：中标人将中标项目转让给他人的，将中标项目肢解后分别转让给他人的，违反本法规定将中标项目的部分主体、关键性工作分包给他人的，或者分包人再次分包的，转让、分包无效，处转让、分包项目金额千分之五以上千分之十以下的罚款；有违法所得的，并处没收违法所得；可以责令停业整顿；情节严重的，由工商行政管理机关吊销营</w:t>
            </w:r>
            <w:r>
              <w:rPr>
                <w:rStyle w:val="12"/>
                <w:rFonts w:hint="eastAsia" w:ascii="仿宋_GB2312" w:hAnsi="仿宋_GB2312" w:eastAsia="仿宋_GB2312" w:cs="仿宋_GB2312"/>
                <w:snapToGrid w:val="0"/>
                <w:color w:val="auto"/>
              </w:rPr>
              <w:t>业执照。</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51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对在工程发包与承包中索贿、受贿、行贿行为的处罚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1.【法律】《中华人民共和国建筑法》第</w:t>
            </w:r>
            <w:r>
              <w:rPr>
                <w:rStyle w:val="12"/>
                <w:rFonts w:hint="eastAsia" w:ascii="仿宋_GB2312" w:hAnsi="仿宋_GB2312" w:eastAsia="仿宋_GB2312" w:cs="仿宋_GB2312"/>
                <w:snapToGrid w:val="0"/>
                <w:color w:val="auto"/>
              </w:rPr>
              <w:t>六</w:t>
            </w:r>
            <w:r>
              <w:rPr>
                <w:rStyle w:val="11"/>
                <w:rFonts w:ascii="仿宋_GB2312" w:hAnsi="仿宋_GB2312" w:eastAsia="仿宋_GB2312" w:cs="仿宋_GB2312"/>
                <w:snapToGrid w:val="0"/>
                <w:color w:val="auto"/>
              </w:rPr>
              <w:t>十八条：在工程发包与承包中索贿、受贿、行贿，构成犯罪的，依法追究刑事责任；不构成犯罪的，分别处以罚款，没收贿赂的财物，对直接负责的主管人员和其他直接责任人员给</w:t>
            </w:r>
            <w:r>
              <w:rPr>
                <w:rStyle w:val="12"/>
                <w:rFonts w:hint="eastAsia" w:ascii="仿宋_GB2312" w:hAnsi="仿宋_GB2312" w:eastAsia="仿宋_GB2312" w:cs="仿宋_GB2312"/>
                <w:snapToGrid w:val="0"/>
                <w:color w:val="auto"/>
              </w:rPr>
              <w:t>予处分。</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对在工程承包中行贿的承包单位，除依照前款规定处罚外，可以责令停业整顿，降低资质等级或者吊销资</w:t>
            </w:r>
            <w:r>
              <w:rPr>
                <w:rStyle w:val="12"/>
                <w:rFonts w:hint="eastAsia" w:ascii="仿宋_GB2312" w:hAnsi="仿宋_GB2312" w:eastAsia="仿宋_GB2312" w:cs="仿宋_GB2312"/>
                <w:snapToGrid w:val="0"/>
                <w:color w:val="auto"/>
              </w:rPr>
              <w:t>质证书。</w:t>
            </w:r>
          </w:p>
          <w:p>
            <w:pPr>
              <w:adjustRightInd w:val="0"/>
              <w:snapToGrid w:val="0"/>
              <w:spacing w:line="280" w:lineRule="exact"/>
              <w:ind w:firstLine="400" w:firstLineChars="200"/>
              <w:rPr>
                <w:rStyle w:val="11"/>
                <w:rFonts w:hint="default" w:ascii="仿宋_GB2312" w:hAnsi="仿宋_GB2312" w:eastAsia="仿宋_GB2312" w:cs="仿宋_GB2312"/>
                <w:color w:val="auto"/>
              </w:rPr>
            </w:pPr>
            <w:r>
              <w:rPr>
                <w:rStyle w:val="11"/>
                <w:rFonts w:ascii="仿宋_GB2312" w:hAnsi="仿宋_GB2312" w:eastAsia="仿宋_GB2312" w:cs="仿宋_GB2312"/>
                <w:snapToGrid w:val="0"/>
                <w:color w:val="auto"/>
              </w:rPr>
              <w:t>第七十六</w:t>
            </w:r>
            <w:r>
              <w:rPr>
                <w:rStyle w:val="12"/>
                <w:rFonts w:hint="eastAsia" w:ascii="仿宋_GB2312" w:hAnsi="仿宋_GB2312" w:eastAsia="仿宋_GB2312" w:cs="仿宋_GB2312"/>
                <w:snapToGrid w:val="0"/>
                <w:color w:val="auto"/>
              </w:rPr>
              <w:t>条第</w:t>
            </w:r>
            <w:r>
              <w:rPr>
                <w:rStyle w:val="11"/>
                <w:rFonts w:ascii="仿宋_GB2312" w:hAnsi="仿宋_GB2312" w:eastAsia="仿宋_GB2312" w:cs="仿宋_GB2312"/>
                <w:snapToGrid w:val="0"/>
                <w:color w:val="auto"/>
              </w:rPr>
              <w:t>一款：本法规定的责令停业整顿、降低资质等级和吊销资质证书的行政处罚，由颁发资质证书的机关决定；；其他行政处罚，由建设行政主管部门或者有关部门依照法律和国务院规定的职权范</w:t>
            </w:r>
            <w:r>
              <w:rPr>
                <w:rStyle w:val="11"/>
                <w:rFonts w:ascii="仿宋_GB2312" w:hAnsi="仿宋_GB2312" w:eastAsia="仿宋_GB2312" w:cs="仿宋_GB2312"/>
                <w:color w:val="auto"/>
              </w:rPr>
              <w:t>围决定。</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2.【法律】《中华人民共和国招标投标法》（1999 年 8 月 30 日主席令第二十一号）第</w:t>
            </w:r>
            <w:r>
              <w:rPr>
                <w:rStyle w:val="12"/>
                <w:rFonts w:hint="eastAsia" w:ascii="仿宋_GB2312" w:hAnsi="仿宋_GB2312" w:eastAsia="仿宋_GB2312" w:cs="仿宋_GB2312"/>
                <w:snapToGrid w:val="0"/>
                <w:color w:val="auto"/>
              </w:rPr>
              <w:t>五</w:t>
            </w:r>
            <w:r>
              <w:rPr>
                <w:rStyle w:val="11"/>
                <w:rFonts w:ascii="仿宋_GB2312" w:hAnsi="仿宋_GB2312" w:eastAsia="仿宋_GB2312" w:cs="仿宋_GB2312"/>
                <w:snapToGrid w:val="0"/>
                <w:color w:val="auto"/>
              </w:rPr>
              <w:t>十三条：投标人相互串通投标或者与招标人串通投标的，投标人以向招标人或者评标委员会成员行贿的手段谋取中标的，中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任。给他人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52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对超越本单位资质等级承揽工程行为的处罚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1.【法律】《中华人民共和国建筑法》第六十五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第二款：超越本单位资质等级承揽工程的，责令停止违法行为，处以罚款，可以责令停业整顿，降低资质等级；情节严重的，吊销资质证书；有违法所得的，予</w:t>
            </w:r>
            <w:r>
              <w:rPr>
                <w:rStyle w:val="12"/>
                <w:rFonts w:hint="eastAsia" w:ascii="仿宋_GB2312" w:hAnsi="仿宋_GB2312" w:eastAsia="仿宋_GB2312" w:cs="仿宋_GB2312"/>
                <w:snapToGrid w:val="0"/>
              </w:rPr>
              <w:t>以没收。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第七十六</w:t>
            </w:r>
            <w:r>
              <w:rPr>
                <w:rStyle w:val="12"/>
                <w:rFonts w:hint="eastAsia" w:ascii="仿宋_GB2312" w:hAnsi="仿宋_GB2312" w:eastAsia="仿宋_GB2312" w:cs="仿宋_GB2312"/>
                <w:snapToGrid w:val="0"/>
              </w:rPr>
              <w:t>条第</w:t>
            </w:r>
            <w:r>
              <w:rPr>
                <w:rStyle w:val="11"/>
                <w:rFonts w:ascii="仿宋_GB2312" w:hAnsi="仿宋_GB2312" w:eastAsia="仿宋_GB2312" w:cs="仿宋_GB2312"/>
                <w:snapToGrid w:val="0"/>
              </w:rPr>
              <w:t>一款：本法规定的责令停业整顿、降低资质等级和吊销资质证书的行政处罚，由颁发资质证书的机关决定；其他行政处罚，由建设行政主管部门或者有关部门依照法律和国务院规定的职权范</w:t>
            </w:r>
            <w:r>
              <w:rPr>
                <w:rStyle w:val="12"/>
                <w:rFonts w:hint="eastAsia" w:ascii="仿宋_GB2312" w:hAnsi="仿宋_GB2312" w:eastAsia="仿宋_GB2312" w:cs="仿宋_GB2312"/>
                <w:snapToGrid w:val="0"/>
              </w:rPr>
              <w:t>围决定。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第六十</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第一款：违反本条例规定，勘察、设计、施工、工程监理单位超越本单位资质等级承揽工程的，责令停止违法行为，对勘察、设计单位或者工程监理单位处合同约定的勘察费、设计费或者</w:t>
            </w:r>
            <w:r>
              <w:rPr>
                <w:rStyle w:val="12"/>
                <w:rFonts w:hint="eastAsia" w:ascii="仿宋_GB2312" w:hAnsi="仿宋_GB2312" w:eastAsia="仿宋_GB2312" w:cs="仿宋_GB2312"/>
                <w:snapToGrid w:val="0"/>
              </w:rPr>
              <w:t>监</w:t>
            </w:r>
            <w:r>
              <w:rPr>
                <w:rStyle w:val="11"/>
                <w:rFonts w:ascii="仿宋_GB2312" w:hAnsi="仿宋_GB2312" w:eastAsia="仿宋_GB2312" w:cs="仿宋_GB2312"/>
                <w:snapToGrid w:val="0"/>
              </w:rPr>
              <w:t>理酬金</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倍以上2倍以下的罚款；对施工单位处工程</w:t>
            </w:r>
            <w:r>
              <w:rPr>
                <w:rStyle w:val="12"/>
                <w:rFonts w:hint="eastAsia" w:ascii="仿宋_GB2312" w:hAnsi="仿宋_GB2312" w:eastAsia="仿宋_GB2312" w:cs="仿宋_GB2312"/>
                <w:snapToGrid w:val="0"/>
              </w:rPr>
              <w:t>合同</w:t>
            </w:r>
            <w:r>
              <w:rPr>
                <w:rStyle w:val="11"/>
                <w:rFonts w:ascii="仿宋_GB2312" w:hAnsi="仿宋_GB2312" w:eastAsia="仿宋_GB2312" w:cs="仿宋_GB2312"/>
                <w:snapToGrid w:val="0"/>
              </w:rPr>
              <w:t>价款</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以上4%以下的罚款，可以责令停业整顿，降低资质等级；情节严重的，吊销资质证书；有违法所得的，予</w:t>
            </w:r>
            <w:r>
              <w:rPr>
                <w:rStyle w:val="12"/>
                <w:rFonts w:hint="eastAsia" w:ascii="仿宋_GB2312" w:hAnsi="仿宋_GB2312" w:eastAsia="仿宋_GB2312" w:cs="仿宋_GB2312"/>
                <w:snapToGrid w:val="0"/>
              </w:rPr>
              <w:t>以没收。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未取得资质证书承揽工程的，予以取缔，依照前款规定处以罚款；有违法所得的，予</w:t>
            </w:r>
            <w:r>
              <w:rPr>
                <w:rStyle w:val="12"/>
                <w:rFonts w:hint="eastAsia" w:ascii="仿宋_GB2312" w:hAnsi="仿宋_GB2312" w:eastAsia="仿宋_GB2312" w:cs="仿宋_GB2312"/>
                <w:snapToGrid w:val="0"/>
              </w:rPr>
              <w:t>以没收。</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以欺骗手段取得资质证书承揽工程的，吊销资质证书，依照本条第一款规定处以罚款；有违法所得的，予</w:t>
            </w:r>
            <w:r>
              <w:rPr>
                <w:rStyle w:val="12"/>
                <w:rFonts w:hint="eastAsia" w:ascii="仿宋_GB2312" w:hAnsi="仿宋_GB2312" w:eastAsia="仿宋_GB2312" w:cs="仿宋_GB2312"/>
                <w:snapToGrid w:val="0"/>
              </w:rPr>
              <w:t>以没收。</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53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对建筑施工企业允许其他单位或者个人以本单位名义承揽工程行为的处罚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1.【法律】《中华人民共和国建筑法》第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六条：建筑施工企业转让、出借资质证书或者以其他方式允许他人以本企业的名义承揽工程的，责令改正，没收违法所得，并处罚款，可以责令停业整顿，降低资质等级；情节严重的，吊销资质证书。对因该项承揽工程不符合规定的质量标准造成的损失，建筑施工企业与使用本企业名义的单位或者个人承担连带赔</w:t>
            </w:r>
            <w:r>
              <w:rPr>
                <w:rStyle w:val="12"/>
                <w:rFonts w:hint="eastAsia" w:ascii="仿宋_GB2312" w:hAnsi="仿宋_GB2312" w:eastAsia="仿宋_GB2312" w:cs="仿宋_GB2312"/>
                <w:snapToGrid w:val="0"/>
              </w:rPr>
              <w:t>偿责任。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第七十六</w:t>
            </w:r>
            <w:r>
              <w:rPr>
                <w:rStyle w:val="12"/>
                <w:rFonts w:hint="eastAsia" w:ascii="仿宋_GB2312" w:hAnsi="仿宋_GB2312" w:eastAsia="仿宋_GB2312" w:cs="仿宋_GB2312"/>
                <w:snapToGrid w:val="0"/>
              </w:rPr>
              <w:t>条第</w:t>
            </w:r>
            <w:r>
              <w:rPr>
                <w:rStyle w:val="11"/>
                <w:rFonts w:ascii="仿宋_GB2312" w:hAnsi="仿宋_GB2312" w:eastAsia="仿宋_GB2312" w:cs="仿宋_GB2312"/>
                <w:snapToGrid w:val="0"/>
              </w:rPr>
              <w:t>一款：本法规定的责令停业整顿、降低资质等级和吊销资质证书的行政处罚，由颁发资质证书的机</w:t>
            </w:r>
            <w:r>
              <w:rPr>
                <w:rStyle w:val="12"/>
                <w:rFonts w:hint="eastAsia" w:ascii="仿宋_GB2312" w:hAnsi="仿宋_GB2312" w:eastAsia="仿宋_GB2312" w:cs="仿宋_GB2312"/>
                <w:snapToGrid w:val="0"/>
              </w:rPr>
              <w:t>关决定；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十一条：违反本条例规定，勘察、设计、施工、工程监理单位允许其他单位或者个人以本单位名义承揽工程的，责令改正，没收违法所得，对勘察、设计单位和工程监理单位处合同约定的勘察费、设计费和</w:t>
            </w:r>
            <w:r>
              <w:rPr>
                <w:rStyle w:val="12"/>
                <w:rFonts w:hint="eastAsia" w:ascii="仿宋_GB2312" w:hAnsi="仿宋_GB2312" w:eastAsia="仿宋_GB2312" w:cs="仿宋_GB2312"/>
                <w:snapToGrid w:val="0"/>
              </w:rPr>
              <w:t>监</w:t>
            </w:r>
            <w:r>
              <w:rPr>
                <w:rStyle w:val="11"/>
                <w:rFonts w:ascii="仿宋_GB2312" w:hAnsi="仿宋_GB2312" w:eastAsia="仿宋_GB2312" w:cs="仿宋_GB2312"/>
                <w:snapToGrid w:val="0"/>
              </w:rPr>
              <w:t>理酬金</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倍以上2倍以下的罚款；对施工单位处工程</w:t>
            </w:r>
            <w:r>
              <w:rPr>
                <w:rStyle w:val="12"/>
                <w:rFonts w:hint="eastAsia" w:ascii="仿宋_GB2312" w:hAnsi="仿宋_GB2312" w:eastAsia="仿宋_GB2312" w:cs="仿宋_GB2312"/>
                <w:snapToGrid w:val="0"/>
              </w:rPr>
              <w:t>合同</w:t>
            </w:r>
            <w:r>
              <w:rPr>
                <w:rStyle w:val="11"/>
                <w:rFonts w:ascii="仿宋_GB2312" w:hAnsi="仿宋_GB2312" w:eastAsia="仿宋_GB2312" w:cs="仿宋_GB2312"/>
                <w:snapToGrid w:val="0"/>
              </w:rPr>
              <w:t>价款</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以上4%以下的罚款；可以责令停业整顿，降低资质等级；情节严重的，吊销资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七十</w:t>
            </w:r>
            <w:r>
              <w:rPr>
                <w:rStyle w:val="11"/>
                <w:rFonts w:ascii="仿宋_GB2312" w:hAnsi="仿宋_GB2312" w:eastAsia="仿宋_GB2312" w:cs="仿宋_GB2312"/>
                <w:snapToGrid w:val="0"/>
              </w:rPr>
              <w:t>三条： 依照本条例规定，给予单位罚款处罚的，对单位直接负责的主管人员和其他直接责任人员处单位罚款数额百分之五以上百分之十以下的罚款。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54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对监理单位转让工程监理业务行为的处罚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1.【法律】《中华人民共和国建筑法》第六十九</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第二款：工程监理单位转让监理业务的，责令改正，没收违法所得，可以责令停业整顿，降低资质等级；情节严重的，吊销资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第七十六</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第一款：本法规定的责令停业整顿、降低资质等级和吊销资质证书的行政处罚，由颁发资质证书的机关决定；其他行政处罚，由建设行政主管部门或者有关部门依照法律和国务院规定的职权范</w:t>
            </w:r>
            <w:r>
              <w:rPr>
                <w:rStyle w:val="12"/>
                <w:rFonts w:hint="eastAsia" w:ascii="仿宋_GB2312" w:hAnsi="仿宋_GB2312" w:eastAsia="仿宋_GB2312" w:cs="仿宋_GB2312"/>
                <w:snapToGrid w:val="0"/>
              </w:rPr>
              <w:t>围决定。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第六十二</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第二款：工程监理单位转让工程监理业务的，责令改正，没收违法所得，处合同约定的监理酬金百分之二十五以上百分之五十以下的罚款；可以责令停业整顿，降低资质等级；情节严重的，吊销资质证书。</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55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对建筑施工企业在施工中偷工减料，使用不合格的建筑材料、建筑构配件和设备或者有其他不按照工程设计图纸或者施工技术标准施工的行为的处罚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1.【法律】《中华人民共和国建筑法》第</w:t>
            </w:r>
            <w:r>
              <w:rPr>
                <w:rStyle w:val="12"/>
                <w:rFonts w:hint="eastAsia" w:ascii="仿宋_GB2312" w:hAnsi="仿宋_GB2312" w:eastAsia="仿宋_GB2312" w:cs="仿宋_GB2312"/>
                <w:snapToGrid w:val="0"/>
              </w:rPr>
              <w:t>七</w:t>
            </w:r>
            <w:r>
              <w:rPr>
                <w:rStyle w:val="11"/>
                <w:rFonts w:ascii="仿宋_GB2312" w:hAnsi="仿宋_GB2312" w:eastAsia="仿宋_GB2312" w:cs="仿宋_GB2312"/>
                <w:snapToGrid w:val="0"/>
              </w:rPr>
              <w:t>十四条：建筑施工企业在施工中偷工减料的，使用不合格的建筑材料、建筑构配件和设备的，或者有其他不按照工程设计图纸或者施工技术标准施工的行为的，责令改正，处以罚款；情节严重的，责令停业整顿，降低资质等级或者吊销资质证书；造成建筑工程质量不符合规定的质量标准的，负责返工、修理，并赔偿因此造成的损失；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2019年修订）第四条：县级以上人民政府建设行政主管部门（（建设工程质量安全监督科）：和其他有关部门应当加强对建设工程质量的监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十四条：违反本条例规定，施工单位在施工中偷工减料的，使用不合格的建筑材料、建筑构配件和设备的，或者有不按照工程设计图纸或者施工技术标准施工的其他行为的，责令改正，处工程</w:t>
            </w:r>
            <w:r>
              <w:rPr>
                <w:rStyle w:val="12"/>
                <w:rFonts w:hint="eastAsia" w:ascii="仿宋_GB2312" w:hAnsi="仿宋_GB2312" w:eastAsia="仿宋_GB2312" w:cs="仿宋_GB2312"/>
                <w:snapToGrid w:val="0"/>
              </w:rPr>
              <w:t>合同</w:t>
            </w:r>
            <w:r>
              <w:rPr>
                <w:rStyle w:val="11"/>
                <w:rFonts w:ascii="仿宋_GB2312" w:hAnsi="仿宋_GB2312" w:eastAsia="仿宋_GB2312" w:cs="仿宋_GB2312"/>
                <w:snapToGrid w:val="0"/>
              </w:rPr>
              <w:t>价款</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以上4%以下的罚款；造成建设工程质量不符合规定的质量标准的，负责返工、修理，并赔偿因此造成的损失；情节严重的，责令停业整顿，降低资质等级或者吊销资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七</w:t>
            </w:r>
            <w:r>
              <w:rPr>
                <w:rStyle w:val="11"/>
                <w:rFonts w:ascii="仿宋_GB2312" w:hAnsi="仿宋_GB2312" w:eastAsia="仿宋_GB2312" w:cs="仿宋_GB2312"/>
                <w:snapToGrid w:val="0"/>
              </w:rPr>
              <w:t>十三条：依照本条例规定，给予单位罚款处罚的，对单位直接负责的主管人员和其他直接责任人员处单位罚款数额百分之五以上百分之十以下的罚款。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156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对施工单位未对建筑材料、建筑构配件、设备和商品混凝土进行检验或者未对涉及结构安全的试块、试件以及有关材料的取样检测行为的处罚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2019年修订）第四条：县级以上人民政府建设行政主管部门（（建设工程质量安全监督科）：和其他有关部门应当加强对建设工程质量的监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十五条：违反本条例规定，施工单位未对建筑材料、建筑构配件、设备和商品混凝土进行检验，或者未对涉及结构安全的试块、试件以及有关材料取样检测的，责令</w:t>
            </w:r>
            <w:r>
              <w:rPr>
                <w:rStyle w:val="12"/>
                <w:rFonts w:hint="eastAsia" w:ascii="仿宋_GB2312" w:hAnsi="仿宋_GB2312" w:eastAsia="仿宋_GB2312" w:cs="仿宋_GB2312"/>
                <w:snapToGrid w:val="0"/>
              </w:rPr>
              <w:t>改正</w:t>
            </w:r>
            <w:r>
              <w:rPr>
                <w:rStyle w:val="11"/>
                <w:rFonts w:ascii="仿宋_GB2312" w:hAnsi="仿宋_GB2312" w:eastAsia="仿宋_GB2312" w:cs="仿宋_GB2312"/>
                <w:snapToGrid w:val="0"/>
              </w:rPr>
              <w:t>，处10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以上20万元以下的罚款；情节严重的，责令停业整顿，降低资质等级或者吊销资质证书；造成损失的，依法承担赔</w:t>
            </w:r>
            <w:r>
              <w:rPr>
                <w:rStyle w:val="12"/>
                <w:rFonts w:hint="eastAsia" w:ascii="仿宋_GB2312" w:hAnsi="仿宋_GB2312" w:eastAsia="仿宋_GB2312" w:cs="仿宋_GB2312"/>
                <w:snapToGrid w:val="0"/>
              </w:rPr>
              <w:t>偿责任。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七</w:t>
            </w:r>
            <w:r>
              <w:rPr>
                <w:rStyle w:val="11"/>
                <w:rFonts w:ascii="仿宋_GB2312" w:hAnsi="仿宋_GB2312" w:eastAsia="仿宋_GB2312" w:cs="仿宋_GB2312"/>
                <w:snapToGrid w:val="0"/>
              </w:rPr>
              <w:t>十三条：依照本条例规定，给予单位罚款处罚的，对单位直接负责的主管人员和其他直接责任人员处单位罚款数额百分之五以上百分之十以下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第七十五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第一款：本条例规定的责令停业整顿，降低资质等级和吊销资质证书的行政处罚，由颁发资质证书的机关决定；其他行政处罚，由建设行政主管部门（（建设工程质量安全监督科）：或者其他有关部门依照法定职</w:t>
            </w:r>
            <w:r>
              <w:rPr>
                <w:rStyle w:val="12"/>
                <w:rFonts w:hint="eastAsia" w:ascii="仿宋_GB2312" w:hAnsi="仿宋_GB2312" w:eastAsia="仿宋_GB2312" w:cs="仿宋_GB2312"/>
                <w:snapToGrid w:val="0"/>
              </w:rPr>
              <w:t>权决定。</w:t>
            </w:r>
            <w:r>
              <w:rPr>
                <w:rStyle w:val="11"/>
                <w:rFonts w:ascii="仿宋_GB2312" w:hAnsi="仿宋_GB2312" w:eastAsia="仿宋_GB2312" w:cs="仿宋_GB2312"/>
                <w:snapToGrid w:val="0"/>
              </w:rPr>
              <w:t>。</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157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对工程监理单位与被监理工程的施工承包单位以及建筑材料、建筑构配件和设备供应单位有隶属关系或者其他利害关系承担该项建设工程的监理业务行为的处罚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十八条：违反本条例规定，工程监理单位与被监理工程的施工承包单位以及建筑材料、建筑构配件和设备供应单位有隶属关系或者其他利害关系承担该项建设工程的监理业务的，责令</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正，处5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以上10万元以下的罚款，降低资质等级或者吊销资质证书；有违法所得的，予</w:t>
            </w:r>
            <w:r>
              <w:rPr>
                <w:rStyle w:val="12"/>
                <w:rFonts w:hint="eastAsia" w:ascii="仿宋_GB2312" w:hAnsi="仿宋_GB2312" w:eastAsia="仿宋_GB2312" w:cs="仿宋_GB2312"/>
                <w:snapToGrid w:val="0"/>
              </w:rPr>
              <w:t>以没收。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七</w:t>
            </w:r>
            <w:r>
              <w:rPr>
                <w:rStyle w:val="11"/>
                <w:rFonts w:ascii="仿宋_GB2312" w:hAnsi="仿宋_GB2312" w:eastAsia="仿宋_GB2312" w:cs="仿宋_GB2312"/>
                <w:snapToGrid w:val="0"/>
              </w:rPr>
              <w:t>十三条：依照本条例规定，给予单位罚款处罚的，对单位直接负责的主管人员和其他直接责任人员处单位罚款数额百分之五以上百分之十以下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第七十五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第一款：本条例规定的责令停业整顿，降低资质等级和吊销资质证书的行政处罚，由颁发资质证书的机关决定；其他行政处罚，由建设行政主管部门或者其他有关部门依照法定职</w:t>
            </w:r>
            <w:r>
              <w:rPr>
                <w:rStyle w:val="12"/>
                <w:rFonts w:hint="eastAsia" w:ascii="仿宋_GB2312" w:hAnsi="仿宋_GB2312" w:eastAsia="仿宋_GB2312" w:cs="仿宋_GB2312"/>
                <w:snapToGrid w:val="0"/>
              </w:rPr>
              <w:t>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58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对工程监理单位未对施工组织设计中的安全技术措施或者专项施工方案进行审查等行为的处罚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【行政法规】《建设工程安全生产管理条例》（2003年国务院令第393号）第四十条第二款　　县级以上地方人民政府建设行政主管部门（（建设工程质量安全监督科）：对本行政区域内的建设工程安全生产实施监督管理。县级以上地方人民政府交通、水利等有关部门在各自的职责范围内，负责本行政区域内的专业建设工程安全生产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十七条：违反本条例的规定，工程监理单位有下列行为之一的，责令限期改正；逾期未改正的，责令停业整</w:t>
            </w:r>
            <w:r>
              <w:rPr>
                <w:rStyle w:val="12"/>
                <w:rFonts w:hint="eastAsia" w:ascii="仿宋_GB2312" w:hAnsi="仿宋_GB2312" w:eastAsia="仿宋_GB2312" w:cs="仿宋_GB2312"/>
                <w:snapToGrid w:val="0"/>
              </w:rPr>
              <w:t>顿，</w:t>
            </w:r>
            <w:r>
              <w:rPr>
                <w:rStyle w:val="11"/>
                <w:rFonts w:ascii="仿宋_GB2312" w:hAnsi="仿宋_GB2312" w:eastAsia="仿宋_GB2312" w:cs="仿宋_GB2312"/>
                <w:snapToGrid w:val="0"/>
              </w:rPr>
              <w:t>并处10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以上30万元以下的罚款；情节严重的，降低资质等级，直至吊销资质证书；造成重大安全事故，构成犯罪的，对直接责任人员，依照刑法有关规定追究刑事责任；造成损失的，依法承担赔</w:t>
            </w:r>
            <w:r>
              <w:rPr>
                <w:rStyle w:val="12"/>
                <w:rFonts w:hint="eastAsia" w:ascii="仿宋_GB2312" w:hAnsi="仿宋_GB2312" w:eastAsia="仿宋_GB2312" w:cs="仿宋_GB2312"/>
                <w:snapToGrid w:val="0"/>
              </w:rPr>
              <w:t>偿</w:t>
            </w:r>
            <w:r>
              <w:rPr>
                <w:rStyle w:val="11"/>
                <w:rFonts w:ascii="仿宋_GB2312" w:hAnsi="仿宋_GB2312" w:eastAsia="仿宋_GB2312" w:cs="仿宋_GB2312"/>
                <w:snapToGrid w:val="0"/>
              </w:rPr>
              <w:t>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（一）未对施工组织设计中的安全技术措施或者专项施工方案进行审查的；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（二）发现安全事故隐患未及时要求施工单位整改或者暂时停止施工的；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（三）施工单位拒不整改或者不停止施工，未及时向有关主管部门报告的；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（四）未依照法律、法规和工程建设强制性标准实施监理的。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59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对施工起重机械和整体提升脚手架、模板等自升式架设设施安装、拆卸单位未编制拆装方案、制定安全施工措施等行为的处罚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【行政法规】《建设工程安全生产管理条例》（2003年国务院令第393号）第四十条第二款　县级以上地方人民政府建设行政主管部门（（建设工程质量安全监督科）：对本行政区域内的建设工程安全生产实施监督管理。县级以上地方人民政府交通、水利等有关部门在各自的职责范围内，负责本行政区域内的专业建设工程安全生产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第六十一</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第一款：违反本条例的规定，施工起重机械和整体提升脚手架、模板等自升式架设设施安装、拆卸单位有下列行为之一的，责令限期</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正，处5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以上10万元以下的罚款；情节严重的，责令停业整顿，降低资质等级，直至吊销资质证书；造成损失的，依法承担赔</w:t>
            </w:r>
            <w:r>
              <w:rPr>
                <w:rStyle w:val="12"/>
                <w:rFonts w:hint="eastAsia" w:ascii="仿宋_GB2312" w:hAnsi="仿宋_GB2312" w:eastAsia="仿宋_GB2312" w:cs="仿宋_GB2312"/>
                <w:snapToGrid w:val="0"/>
              </w:rPr>
              <w:t>偿</w:t>
            </w:r>
            <w:r>
              <w:rPr>
                <w:rStyle w:val="11"/>
                <w:rFonts w:ascii="仿宋_GB2312" w:hAnsi="仿宋_GB2312" w:eastAsia="仿宋_GB2312" w:cs="仿宋_GB2312"/>
                <w:snapToGrid w:val="0"/>
              </w:rPr>
              <w:t>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（一）未编制拆装方案、制定安全施工</w:t>
            </w:r>
            <w:r>
              <w:rPr>
                <w:rStyle w:val="12"/>
                <w:rFonts w:hint="eastAsia" w:ascii="仿宋_GB2312" w:hAnsi="仿宋_GB2312" w:eastAsia="仿宋_GB2312" w:cs="仿宋_GB2312"/>
                <w:snapToGrid w:val="0"/>
              </w:rPr>
              <w:t>措</w:t>
            </w:r>
            <w:r>
              <w:rPr>
                <w:rStyle w:val="11"/>
                <w:rFonts w:ascii="仿宋_GB2312" w:hAnsi="仿宋_GB2312" w:eastAsia="仿宋_GB2312" w:cs="仿宋_GB2312"/>
                <w:snapToGrid w:val="0"/>
              </w:rPr>
              <w:t>施的；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（二）未由专业技术人员现场</w:t>
            </w:r>
            <w:r>
              <w:rPr>
                <w:rStyle w:val="12"/>
                <w:rFonts w:hint="eastAsia" w:ascii="仿宋_GB2312" w:hAnsi="仿宋_GB2312" w:eastAsia="仿宋_GB2312" w:cs="仿宋_GB2312"/>
                <w:snapToGrid w:val="0"/>
              </w:rPr>
              <w:t>监</w:t>
            </w:r>
            <w:r>
              <w:rPr>
                <w:rStyle w:val="11"/>
                <w:rFonts w:ascii="仿宋_GB2312" w:hAnsi="仿宋_GB2312" w:eastAsia="仿宋_GB2312" w:cs="仿宋_GB2312"/>
                <w:snapToGrid w:val="0"/>
              </w:rPr>
              <w:t>督的；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（三）未出具自检合格证明或者出具虚假</w:t>
            </w:r>
            <w:r>
              <w:rPr>
                <w:rStyle w:val="12"/>
                <w:rFonts w:hint="eastAsia" w:ascii="仿宋_GB2312" w:hAnsi="仿宋_GB2312" w:eastAsia="仿宋_GB2312" w:cs="仿宋_GB2312"/>
                <w:snapToGrid w:val="0"/>
              </w:rPr>
              <w:t>证</w:t>
            </w:r>
            <w:r>
              <w:rPr>
                <w:rStyle w:val="11"/>
                <w:rFonts w:ascii="仿宋_GB2312" w:hAnsi="仿宋_GB2312" w:eastAsia="仿宋_GB2312" w:cs="仿宋_GB2312"/>
                <w:snapToGrid w:val="0"/>
              </w:rPr>
              <w:t>明的；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（四）未向施工单位进行安全使用说明，办理移交</w:t>
            </w:r>
            <w:r>
              <w:rPr>
                <w:rStyle w:val="12"/>
                <w:rFonts w:hint="eastAsia" w:ascii="仿宋_GB2312" w:hAnsi="仿宋_GB2312" w:eastAsia="仿宋_GB2312" w:cs="仿宋_GB2312"/>
                <w:snapToGrid w:val="0"/>
              </w:rPr>
              <w:t>手续的。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color w:val="000000"/>
                <w:sz w:val="20"/>
                <w:szCs w:val="20"/>
                <w:lang w:val="en-US" w:eastAsia="zh-CN"/>
              </w:rPr>
            </w:pPr>
            <w:r>
              <w:rPr>
                <w:rStyle w:val="11"/>
                <w:rFonts w:ascii="仿宋_GB2312" w:hAnsi="仿宋_GB2312" w:eastAsia="仿宋_GB2312" w:cs="仿宋_GB2312"/>
              </w:rPr>
              <w:t>1</w:t>
            </w:r>
            <w:r>
              <w:rPr>
                <w:rStyle w:val="11"/>
                <w:rFonts w:hint="eastAsia" w:ascii="仿宋_GB2312" w:hAnsi="仿宋_GB2312" w:eastAsia="仿宋_GB2312" w:cs="仿宋_GB2312"/>
                <w:lang w:val="en-US" w:eastAsia="zh-CN"/>
              </w:rPr>
              <w:t>60</w:t>
            </w:r>
          </w:p>
        </w:tc>
        <w:tc>
          <w:tcPr>
            <w:tcW w:w="358"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对建筑施工企业未采取措施消除建筑安全事故隐患行为的处罚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【法律】《中华人民共和国建筑法》第七十一</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第一款：建筑施工企业违反本法规定，对建筑安全事故隐患不采取措施予以消除的，责令改正，可以处以罚款；情节严重的，责令停业整顿，降低资质等级或者吊销资质证书；构成犯罪的，依法追究刑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第七十六</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本法规定的责令停业整顿、降低资质等级和吊销资质证书的行政处罚，由颁发资质证书的机关决定；其他行政处罚，由建设行政主管部门（（建设工程质量安全监督科）：或者有关部门依照法律和国务院规定的职权范</w:t>
            </w:r>
            <w:r>
              <w:rPr>
                <w:rStyle w:val="12"/>
                <w:rFonts w:hint="eastAsia" w:ascii="仿宋_GB2312" w:hAnsi="仿宋_GB2312" w:eastAsia="仿宋_GB2312" w:cs="仿宋_GB2312"/>
                <w:snapToGrid w:val="0"/>
              </w:rPr>
              <w:t>围决定。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61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对施工单位未在施工现场的危险部位设置明显的安全警示标志等行为的处罚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w:t>
            </w:r>
            <w:r>
              <w:rPr>
                <w:rStyle w:val="12"/>
                <w:rFonts w:hint="eastAsia" w:ascii="仿宋_GB2312" w:hAnsi="仿宋_GB2312" w:eastAsia="仿宋_GB2312" w:cs="仿宋_GB2312"/>
                <w:snapToGrid w:val="0"/>
              </w:rPr>
              <w:t>下</w:t>
            </w:r>
            <w:r>
              <w:rPr>
                <w:rStyle w:val="11"/>
                <w:rFonts w:ascii="仿宋_GB2312" w:hAnsi="仿宋_GB2312" w:eastAsia="仿宋_GB2312" w:cs="仿宋_GB2312"/>
                <w:snapToGrid w:val="0"/>
              </w:rPr>
              <w:t>职权：</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（二）对检查中发现的安全生产违法行为，当场予以纠正或者要求限期改正；对依法应当给予行政处罚的行为，依照本法和其他有关法律、行政法规的规定作出行政处</w:t>
            </w:r>
            <w:r>
              <w:rPr>
                <w:rStyle w:val="12"/>
                <w:rFonts w:hint="eastAsia" w:ascii="仿宋_GB2312" w:hAnsi="仿宋_GB2312" w:eastAsia="仿宋_GB2312" w:cs="仿宋_GB2312"/>
                <w:snapToGrid w:val="0"/>
              </w:rPr>
              <w:t>罚决定；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九</w:t>
            </w:r>
            <w:r>
              <w:rPr>
                <w:rStyle w:val="11"/>
                <w:rFonts w:ascii="仿宋_GB2312" w:hAnsi="仿宋_GB2312" w:eastAsia="仿宋_GB2312" w:cs="仿宋_GB2312"/>
                <w:snapToGrid w:val="0"/>
              </w:rPr>
              <w:t>十六条：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w:t>
            </w:r>
            <w:r>
              <w:rPr>
                <w:rStyle w:val="12"/>
                <w:rFonts w:hint="eastAsia" w:ascii="仿宋_GB2312" w:hAnsi="仿宋_GB2312" w:eastAsia="仿宋_GB2312" w:cs="仿宋_GB2312"/>
                <w:snapToGrid w:val="0"/>
              </w:rPr>
              <w:t>事</w:t>
            </w:r>
            <w:r>
              <w:rPr>
                <w:rStyle w:val="11"/>
                <w:rFonts w:ascii="仿宋_GB2312" w:hAnsi="仿宋_GB2312" w:eastAsia="仿宋_GB2312" w:cs="仿宋_GB2312"/>
                <w:snapToGrid w:val="0"/>
              </w:rPr>
              <w:t>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（一）未在有较大危险因素的生产经营场所和有关设施、设备上设置明显的安全警示</w:t>
            </w:r>
            <w:r>
              <w:rPr>
                <w:rStyle w:val="12"/>
                <w:rFonts w:hint="eastAsia" w:ascii="仿宋_GB2312" w:hAnsi="仿宋_GB2312" w:eastAsia="仿宋_GB2312" w:cs="仿宋_GB2312"/>
                <w:snapToGrid w:val="0"/>
              </w:rPr>
              <w:t>标</w:t>
            </w:r>
            <w:r>
              <w:rPr>
                <w:rStyle w:val="11"/>
                <w:rFonts w:ascii="仿宋_GB2312" w:hAnsi="仿宋_GB2312" w:eastAsia="仿宋_GB2312" w:cs="仿宋_GB2312"/>
                <w:snapToGrid w:val="0"/>
              </w:rPr>
              <w:t>志的；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（二）安全设备的安装、使用、检测、改造和报废不符合国家标准或者行业</w:t>
            </w:r>
            <w:r>
              <w:rPr>
                <w:rStyle w:val="12"/>
                <w:rFonts w:hint="eastAsia" w:ascii="仿宋_GB2312" w:hAnsi="仿宋_GB2312" w:eastAsia="仿宋_GB2312" w:cs="仿宋_GB2312"/>
                <w:snapToGrid w:val="0"/>
              </w:rPr>
              <w:t>标</w:t>
            </w:r>
            <w:r>
              <w:rPr>
                <w:rStyle w:val="11"/>
                <w:rFonts w:ascii="仿宋_GB2312" w:hAnsi="仿宋_GB2312" w:eastAsia="仿宋_GB2312" w:cs="仿宋_GB2312"/>
                <w:snapToGrid w:val="0"/>
              </w:rPr>
              <w:t>准的；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（三）未对安全设备进行经常性维护、保养和定期</w:t>
            </w:r>
            <w:r>
              <w:rPr>
                <w:rStyle w:val="12"/>
                <w:rFonts w:hint="eastAsia" w:ascii="仿宋_GB2312" w:hAnsi="仿宋_GB2312" w:eastAsia="仿宋_GB2312" w:cs="仿宋_GB2312"/>
                <w:snapToGrid w:val="0"/>
              </w:rPr>
              <w:t>检</w:t>
            </w:r>
            <w:r>
              <w:rPr>
                <w:rStyle w:val="11"/>
                <w:rFonts w:ascii="仿宋_GB2312" w:hAnsi="仿宋_GB2312" w:eastAsia="仿宋_GB2312" w:cs="仿宋_GB2312"/>
                <w:snapToGrid w:val="0"/>
              </w:rPr>
              <w:t>测的；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（四）未为从业人员提供符合国家标准或者行业标准的劳动防护</w:t>
            </w:r>
            <w:r>
              <w:rPr>
                <w:rStyle w:val="12"/>
                <w:rFonts w:hint="eastAsia" w:ascii="仿宋_GB2312" w:hAnsi="仿宋_GB2312" w:eastAsia="仿宋_GB2312" w:cs="仿宋_GB2312"/>
                <w:snapToGrid w:val="0"/>
              </w:rPr>
              <w:t>用</w:t>
            </w:r>
            <w:r>
              <w:rPr>
                <w:rStyle w:val="11"/>
                <w:rFonts w:ascii="仿宋_GB2312" w:hAnsi="仿宋_GB2312" w:eastAsia="仿宋_GB2312" w:cs="仿宋_GB2312"/>
                <w:snapToGrid w:val="0"/>
              </w:rPr>
              <w:t>品的；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（五）危险物品的容器、运输工具，以及涉及人身安全、危险性较大的海洋石油开采特种设备和矿山井下特种设备未经具有专业资质的机构检测、检验合格，取得安全使用证或者安全标志，投入</w:t>
            </w:r>
            <w:r>
              <w:rPr>
                <w:rStyle w:val="12"/>
                <w:rFonts w:hint="eastAsia" w:ascii="仿宋_GB2312" w:hAnsi="仿宋_GB2312" w:eastAsia="仿宋_GB2312" w:cs="仿宋_GB2312"/>
                <w:snapToGrid w:val="0"/>
              </w:rPr>
              <w:t>使</w:t>
            </w:r>
            <w:r>
              <w:rPr>
                <w:rStyle w:val="11"/>
                <w:rFonts w:ascii="仿宋_GB2312" w:hAnsi="仿宋_GB2312" w:eastAsia="仿宋_GB2312" w:cs="仿宋_GB2312"/>
                <w:snapToGrid w:val="0"/>
              </w:rPr>
              <w:t>用的；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（六）使用应当淘汰的危及生产安全的工艺、设备的。。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62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对施工单位在施工前未对有关安全施工的技术要求作出详细说明等行为的处罚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【行政法规】《建设工程安全生产管理条例》（2003年国务院令第393号）第四十条第二款　县级以上地方人民政府建设行政主管部门（（建设工程质量安全监督科）：对本行政区域内的建设工程安全生产实施监督管理。县级以上地方人民政府交通、水利等有关部门在各自的职责范围内，负责本行政区域内的专业建设工程安全生产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第六十四</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第一款：违反本条例的规定，施工单位有下列行为之一的，责令限期改正；逾期未改正的，责令停业整</w:t>
            </w:r>
            <w:r>
              <w:rPr>
                <w:rStyle w:val="12"/>
                <w:rFonts w:hint="eastAsia" w:ascii="仿宋_GB2312" w:hAnsi="仿宋_GB2312" w:eastAsia="仿宋_GB2312" w:cs="仿宋_GB2312"/>
                <w:snapToGrid w:val="0"/>
              </w:rPr>
              <w:t>顿</w:t>
            </w:r>
            <w:r>
              <w:rPr>
                <w:rStyle w:val="11"/>
                <w:rFonts w:ascii="仿宋_GB2312" w:hAnsi="仿宋_GB2312" w:eastAsia="仿宋_GB2312" w:cs="仿宋_GB2312"/>
                <w:snapToGrid w:val="0"/>
              </w:rPr>
              <w:t>，并处5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以上10万元以下的罚款；造成重大安全事故，构成犯罪的，对直接责任人员，依照刑法有关规定追究刑</w:t>
            </w:r>
            <w:r>
              <w:rPr>
                <w:rStyle w:val="12"/>
                <w:rFonts w:hint="eastAsia" w:ascii="仿宋_GB2312" w:hAnsi="仿宋_GB2312" w:eastAsia="仿宋_GB2312" w:cs="仿宋_GB2312"/>
                <w:snapToGrid w:val="0"/>
              </w:rPr>
              <w:t>事</w:t>
            </w:r>
            <w:r>
              <w:rPr>
                <w:rStyle w:val="11"/>
                <w:rFonts w:ascii="仿宋_GB2312" w:hAnsi="仿宋_GB2312" w:eastAsia="仿宋_GB2312" w:cs="仿宋_GB2312"/>
                <w:snapToGrid w:val="0"/>
              </w:rPr>
              <w:t>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（一）施工前未对有关安全施工的技术要求作出详细</w:t>
            </w:r>
            <w:r>
              <w:rPr>
                <w:rStyle w:val="12"/>
                <w:rFonts w:hint="eastAsia" w:ascii="仿宋_GB2312" w:hAnsi="仿宋_GB2312" w:eastAsia="仿宋_GB2312" w:cs="仿宋_GB2312"/>
                <w:snapToGrid w:val="0"/>
              </w:rPr>
              <w:t>说</w:t>
            </w:r>
            <w:r>
              <w:rPr>
                <w:rStyle w:val="11"/>
                <w:rFonts w:ascii="仿宋_GB2312" w:hAnsi="仿宋_GB2312" w:eastAsia="仿宋_GB2312" w:cs="仿宋_GB2312"/>
                <w:snapToGrid w:val="0"/>
              </w:rPr>
              <w:t>明的；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（二）未根据不同施工阶段和周围环境及季节、气候的变化，在施工现场采取相应的安全施工措施，或者在城市市区内的建设工程的施工现场未实行封闭</w:t>
            </w:r>
            <w:r>
              <w:rPr>
                <w:rStyle w:val="12"/>
                <w:rFonts w:hint="eastAsia" w:ascii="仿宋_GB2312" w:hAnsi="仿宋_GB2312" w:eastAsia="仿宋_GB2312" w:cs="仿宋_GB2312"/>
                <w:snapToGrid w:val="0"/>
              </w:rPr>
              <w:t>围</w:t>
            </w:r>
            <w:r>
              <w:rPr>
                <w:rStyle w:val="11"/>
                <w:rFonts w:ascii="仿宋_GB2312" w:hAnsi="仿宋_GB2312" w:eastAsia="仿宋_GB2312" w:cs="仿宋_GB2312"/>
                <w:snapToGrid w:val="0"/>
              </w:rPr>
              <w:t>挡的；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（三）在尚未竣工的建筑物内设置员工集体</w:t>
            </w:r>
            <w:r>
              <w:rPr>
                <w:rStyle w:val="12"/>
                <w:rFonts w:hint="eastAsia" w:ascii="仿宋_GB2312" w:hAnsi="仿宋_GB2312" w:eastAsia="仿宋_GB2312" w:cs="仿宋_GB2312"/>
                <w:snapToGrid w:val="0"/>
              </w:rPr>
              <w:t>宿</w:t>
            </w:r>
            <w:r>
              <w:rPr>
                <w:rStyle w:val="11"/>
                <w:rFonts w:ascii="仿宋_GB2312" w:hAnsi="仿宋_GB2312" w:eastAsia="仿宋_GB2312" w:cs="仿宋_GB2312"/>
                <w:snapToGrid w:val="0"/>
              </w:rPr>
              <w:t>舍的；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（四）施工现场临时搭建的建筑物不符合安全使用</w:t>
            </w:r>
            <w:r>
              <w:rPr>
                <w:rStyle w:val="12"/>
                <w:rFonts w:hint="eastAsia" w:ascii="仿宋_GB2312" w:hAnsi="仿宋_GB2312" w:eastAsia="仿宋_GB2312" w:cs="仿宋_GB2312"/>
                <w:snapToGrid w:val="0"/>
              </w:rPr>
              <w:t>要</w:t>
            </w:r>
            <w:r>
              <w:rPr>
                <w:rStyle w:val="11"/>
                <w:rFonts w:ascii="仿宋_GB2312" w:hAnsi="仿宋_GB2312" w:eastAsia="仿宋_GB2312" w:cs="仿宋_GB2312"/>
                <w:snapToGrid w:val="0"/>
              </w:rPr>
              <w:t>求的；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（五）未对因建设工程施工可能造成损害的毗邻建筑物、构筑物和地下管线等采取专项防护</w:t>
            </w:r>
            <w:r>
              <w:rPr>
                <w:rStyle w:val="12"/>
                <w:rFonts w:hint="eastAsia" w:ascii="仿宋_GB2312" w:hAnsi="仿宋_GB2312" w:eastAsia="仿宋_GB2312" w:cs="仿宋_GB2312"/>
                <w:snapToGrid w:val="0"/>
              </w:rPr>
              <w:t>措施的。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施工单位有前款规定第（四）项、第（五）项行为，造成损失的，依法承担赔偿责任。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Style w:val="11"/>
                <w:rFonts w:hint="default" w:ascii="仿宋_GB2312" w:hAnsi="仿宋_GB2312" w:eastAsia="仿宋_GB2312" w:cs="仿宋_GB2312"/>
                <w:snapToGrid w:val="0"/>
              </w:rPr>
            </w:pP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63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对施工单位安全防护用具、机械设备、施工机具及配件在进入施工现场前未经查验或者查验不合格即投入使用等行为的处罚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【行政法规】《建设工程安全生产管理条例》（2003年国务院令第393号）第四十条第二款　县级以上地方人民政府建设行政主管部门（（建设工程质量安全监督科）：对本行政区域内的建设工程安全生产实施监督管理。县级以上地方人民政府交通、水利等有关部门在各自的职责范围内，负责本行政区域内的专业建设工程安全生产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十五条：违反本条例的规定，施工单位有下列行为之一的，责令</w:t>
            </w:r>
            <w:r>
              <w:rPr>
                <w:rStyle w:val="12"/>
                <w:rFonts w:hint="eastAsia" w:ascii="仿宋_GB2312" w:hAnsi="仿宋_GB2312" w:eastAsia="仿宋_GB2312" w:cs="仿宋_GB2312"/>
                <w:snapToGrid w:val="0"/>
              </w:rPr>
              <w:t>限期</w:t>
            </w:r>
            <w:r>
              <w:rPr>
                <w:rStyle w:val="11"/>
                <w:rFonts w:ascii="仿宋_GB2312" w:hAnsi="仿宋_GB2312" w:eastAsia="仿宋_GB2312" w:cs="仿宋_GB2312"/>
                <w:snapToGrid w:val="0"/>
              </w:rPr>
              <w:t>改正  逾期未改正的，责令停业整</w:t>
            </w:r>
            <w:r>
              <w:rPr>
                <w:rStyle w:val="12"/>
                <w:rFonts w:hint="eastAsia" w:ascii="仿宋_GB2312" w:hAnsi="仿宋_GB2312" w:eastAsia="仿宋_GB2312" w:cs="仿宋_GB2312"/>
                <w:snapToGrid w:val="0"/>
              </w:rPr>
              <w:t>顿，</w:t>
            </w:r>
            <w:r>
              <w:rPr>
                <w:rStyle w:val="11"/>
                <w:rFonts w:ascii="仿宋_GB2312" w:hAnsi="仿宋_GB2312" w:eastAsia="仿宋_GB2312" w:cs="仿宋_GB2312"/>
                <w:snapToGrid w:val="0"/>
              </w:rPr>
              <w:t>并处10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以上30万元以下的罚款；情节严重的，降低资质等级，直至吊销资质证书；造成重大安全事故，构成犯罪的，对直接责任人员，依照刑法有关规定追究刑事责任；造成损失的，依法承担赔</w:t>
            </w:r>
            <w:r>
              <w:rPr>
                <w:rStyle w:val="12"/>
                <w:rFonts w:hint="eastAsia" w:ascii="仿宋_GB2312" w:hAnsi="仿宋_GB2312" w:eastAsia="仿宋_GB2312" w:cs="仿宋_GB2312"/>
                <w:snapToGrid w:val="0"/>
              </w:rPr>
              <w:t>偿</w:t>
            </w:r>
            <w:r>
              <w:rPr>
                <w:rStyle w:val="11"/>
                <w:rFonts w:ascii="仿宋_GB2312" w:hAnsi="仿宋_GB2312" w:eastAsia="仿宋_GB2312" w:cs="仿宋_GB2312"/>
                <w:snapToGrid w:val="0"/>
              </w:rPr>
              <w:t>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（一）安全防护用具、机械设备、施工机具及配件在进入施工现场前未经查验或者查验不合格即投入</w:t>
            </w:r>
            <w:r>
              <w:rPr>
                <w:rStyle w:val="12"/>
                <w:rFonts w:hint="eastAsia" w:ascii="仿宋_GB2312" w:hAnsi="仿宋_GB2312" w:eastAsia="仿宋_GB2312" w:cs="仿宋_GB2312"/>
                <w:snapToGrid w:val="0"/>
              </w:rPr>
              <w:t>使</w:t>
            </w:r>
            <w:r>
              <w:rPr>
                <w:rStyle w:val="11"/>
                <w:rFonts w:ascii="仿宋_GB2312" w:hAnsi="仿宋_GB2312" w:eastAsia="仿宋_GB2312" w:cs="仿宋_GB2312"/>
                <w:snapToGrid w:val="0"/>
              </w:rPr>
              <w:t>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（二）使用未经验收或者验收不合格的施工起重机械和整体提升脚手架、模板等自升式架设</w:t>
            </w:r>
            <w:r>
              <w:rPr>
                <w:rStyle w:val="12"/>
                <w:rFonts w:hint="eastAsia" w:ascii="仿宋_GB2312" w:hAnsi="仿宋_GB2312" w:eastAsia="仿宋_GB2312" w:cs="仿宋_GB2312"/>
                <w:snapToGrid w:val="0"/>
              </w:rPr>
              <w:t>设</w:t>
            </w:r>
            <w:r>
              <w:rPr>
                <w:rStyle w:val="11"/>
                <w:rFonts w:ascii="仿宋_GB2312" w:hAnsi="仿宋_GB2312" w:eastAsia="仿宋_GB2312" w:cs="仿宋_GB2312"/>
                <w:snapToGrid w:val="0"/>
              </w:rPr>
              <w:t>施的；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（三）委托不具有相应资质的单位承担施工现场安装、拆卸施工起重机械和整体提升脚手架、模板等自升式架设</w:t>
            </w:r>
            <w:r>
              <w:rPr>
                <w:rStyle w:val="12"/>
                <w:rFonts w:hint="eastAsia" w:ascii="仿宋_GB2312" w:hAnsi="仿宋_GB2312" w:eastAsia="仿宋_GB2312" w:cs="仿宋_GB2312"/>
                <w:snapToGrid w:val="0"/>
              </w:rPr>
              <w:t>设</w:t>
            </w:r>
            <w:r>
              <w:rPr>
                <w:rStyle w:val="11"/>
                <w:rFonts w:ascii="仿宋_GB2312" w:hAnsi="仿宋_GB2312" w:eastAsia="仿宋_GB2312" w:cs="仿宋_GB2312"/>
                <w:snapToGrid w:val="0"/>
              </w:rPr>
              <w:t>施的；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（四）在施工组织设计中未编制安全技术措施、施工现场临时用电方案或者专项施工</w:t>
            </w:r>
            <w:r>
              <w:rPr>
                <w:rStyle w:val="12"/>
                <w:rFonts w:hint="eastAsia" w:ascii="仿宋_GB2312" w:hAnsi="仿宋_GB2312" w:eastAsia="仿宋_GB2312" w:cs="仿宋_GB2312"/>
                <w:snapToGrid w:val="0"/>
              </w:rPr>
              <w:t>方案的。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64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对施工单位的主要负责人、项目负责人、专职安全管理人员未履行安全生产管理职责行为的处罚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1.【行政法规】《建设工程安全生产管理条例》（2003年国务院令第393号）第四十条第二款　县级以上地方人民政府建设行政主管部门（（建设工程质量安全监督科）：对本行政区域内的建设工程安全生产实施监督管理。县级以上地方人民政府交通、水利等有关部门在各自的职责范围内，负责本行政区域内的专业建设工程安全生产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第六十六</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违反本条例的规定，施工单位的主要负责人、项目负责人未履行安全生产管理职责的，责令限期改正；逾期未改正的，责令施工单位停业整顿；造成重大安全事故、重大伤亡事故或者其他严重后果，构成犯罪的，依照刑法有关规定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2.【部门规章】《建筑施工企业主要负责人、项目负责人和专职安全生产管理人员安全生产管理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2014年住房和城乡建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令第17号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第一条：为了加强房屋建筑和市政基础设施工程施工安全监督管理，提高建筑施工企业主要负责人、项目负责人和专职安全生产管理人员（</w:t>
            </w:r>
            <w:r>
              <w:rPr>
                <w:rStyle w:val="12"/>
                <w:rFonts w:hint="eastAsia" w:ascii="仿宋_GB2312" w:hAnsi="仿宋_GB2312" w:eastAsia="仿宋_GB2312" w:cs="仿宋_GB2312"/>
                <w:snapToGrid w:val="0"/>
              </w:rPr>
              <w:t>以</w:t>
            </w:r>
            <w:r>
              <w:rPr>
                <w:rStyle w:val="11"/>
                <w:rFonts w:ascii="仿宋_GB2312" w:hAnsi="仿宋_GB2312" w:eastAsia="仿宋_GB2312" w:cs="仿宋_GB2312"/>
                <w:snapToGrid w:val="0"/>
              </w:rPr>
              <w:t>下合称“</w:t>
            </w:r>
            <w:r>
              <w:rPr>
                <w:rStyle w:val="12"/>
                <w:rFonts w:hint="eastAsia" w:ascii="仿宋_GB2312" w:hAnsi="仿宋_GB2312" w:eastAsia="仿宋_GB2312" w:cs="仿宋_GB2312"/>
                <w:snapToGrid w:val="0"/>
              </w:rPr>
              <w:t>安</w:t>
            </w:r>
            <w:r>
              <w:rPr>
                <w:rStyle w:val="11"/>
                <w:rFonts w:ascii="仿宋_GB2312" w:hAnsi="仿宋_GB2312" w:eastAsia="仿宋_GB2312" w:cs="仿宋_GB2312"/>
                <w:snapToGrid w:val="0"/>
              </w:rPr>
              <w:t>管人员”）的安全生产管理能力，根据《中华人民共和国安全生产法》、《建设工程安全生产管理条例》等法律法规，制定</w:t>
            </w:r>
            <w:r>
              <w:rPr>
                <w:rStyle w:val="12"/>
                <w:rFonts w:hint="eastAsia" w:ascii="仿宋_GB2312" w:hAnsi="仿宋_GB2312" w:eastAsia="仿宋_GB2312" w:cs="仿宋_GB2312"/>
                <w:snapToGrid w:val="0"/>
              </w:rPr>
              <w:t>本规定。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二条：主要负责人、项目负责人未按规定履行安全生产管理职责的，由县级以上人民政府住房城乡建设主管部门责令限期改正；逾期未改正的，责令建筑施工企业停业整顿；造成生产安全事故或者其他严重后果的，按照《生产安全事故报告和调查处理条例》的有关规定，依法暂扣或者吊销安全生产考核合格证书；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主要负责人、项目负责人有前款违法行为，尚不够刑事处</w:t>
            </w:r>
            <w:r>
              <w:rPr>
                <w:rStyle w:val="12"/>
                <w:rFonts w:hint="eastAsia" w:ascii="仿宋_GB2312" w:hAnsi="仿宋_GB2312" w:eastAsia="仿宋_GB2312" w:cs="仿宋_GB2312"/>
                <w:snapToGrid w:val="0"/>
              </w:rPr>
              <w:t>罚</w:t>
            </w:r>
            <w:r>
              <w:rPr>
                <w:rStyle w:val="11"/>
                <w:rFonts w:ascii="仿宋_GB2312" w:hAnsi="仿宋_GB2312" w:eastAsia="仿宋_GB2312" w:cs="仿宋_GB2312"/>
                <w:snapToGrid w:val="0"/>
              </w:rPr>
              <w:t>的，处2</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以上20万元以下的罚款或者按照管理权限给予撤职处分；自刑罚执行完毕或者受处分</w:t>
            </w:r>
            <w:r>
              <w:rPr>
                <w:rStyle w:val="12"/>
                <w:rFonts w:hint="eastAsia" w:ascii="仿宋_GB2312" w:hAnsi="仿宋_GB2312" w:eastAsia="仿宋_GB2312" w:cs="仿宋_GB2312"/>
                <w:snapToGrid w:val="0"/>
              </w:rPr>
              <w:t>之</w:t>
            </w:r>
            <w:r>
              <w:rPr>
                <w:rStyle w:val="11"/>
                <w:rFonts w:ascii="仿宋_GB2312" w:hAnsi="仿宋_GB2312" w:eastAsia="仿宋_GB2312" w:cs="仿宋_GB2312"/>
                <w:snapToGrid w:val="0"/>
              </w:rPr>
              <w:t>日起，5年内不得担任建筑施工企业的主要负责人、项目</w:t>
            </w:r>
            <w:r>
              <w:rPr>
                <w:rStyle w:val="12"/>
                <w:rFonts w:hint="eastAsia" w:ascii="仿宋_GB2312" w:hAnsi="仿宋_GB2312" w:eastAsia="仿宋_GB2312" w:cs="仿宋_GB2312"/>
                <w:snapToGrid w:val="0"/>
              </w:rPr>
              <w:t>负责人。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十三条：专职安全生产管理人员未按规定履行安全生产管理职责的，由县级以上地方人民政府住房城乡建设主管部门责令限期改</w:t>
            </w:r>
            <w:r>
              <w:rPr>
                <w:rStyle w:val="12"/>
                <w:rFonts w:hint="eastAsia" w:ascii="仿宋_GB2312" w:hAnsi="仿宋_GB2312" w:eastAsia="仿宋_GB2312" w:cs="仿宋_GB2312"/>
                <w:snapToGrid w:val="0"/>
              </w:rPr>
              <w:t>正，并处</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0元以上</w:t>
            </w:r>
            <w:r>
              <w:rPr>
                <w:rStyle w:val="11"/>
                <w:rFonts w:ascii="仿宋_GB2312" w:hAnsi="仿宋_GB2312" w:eastAsia="仿宋_GB2312" w:cs="仿宋_GB2312"/>
                <w:snapToGrid w:val="0"/>
              </w:rPr>
              <w:t>5000元以下的罚款；造成生产安全事故或者其他严重后果的，按照《生产安全事故报告和调查处理条例》的有关规定，依法暂扣或者吊销安全生产考核合格证书；构成犯罪的，依法追究刑事责任。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65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对施工单位取得资质证书后降低安全生产条件行为的处罚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【行政法规】《建设工程安全生产管理条例》（2003年国务院令第393号）第四十条第二款　县级以上地方人民政府建设行政主管部门（（建设工程质量安全监督科）：对本行政区域内的建设工程安全生产实施监督管理。县级以上地方人民政府交通、水利等有关部门在各自的职责范围内，负责本行政区域内的专业建设工程安全生产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十七条：施工单位取得资质证书后，降低安全生产条件的，责令限期改正；经整改仍未达到与其资质等级相适应的安全生产条件的，责令停业整顿，降低其资质等级直至吊销资质证书。。</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66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对未取得资质证书或者超越核准的资质等级承接监理业务行为的处罚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1.【法律】《中华人民共和国建筑法》第</w:t>
            </w:r>
            <w:r>
              <w:rPr>
                <w:rStyle w:val="12"/>
                <w:rFonts w:hint="eastAsia" w:ascii="仿宋_GB2312" w:hAnsi="仿宋_GB2312" w:eastAsia="仿宋_GB2312" w:cs="仿宋_GB2312"/>
                <w:snapToGrid w:val="0"/>
              </w:rPr>
              <w:t>六十</w:t>
            </w:r>
            <w:r>
              <w:rPr>
                <w:rStyle w:val="11"/>
                <w:rFonts w:ascii="仿宋_GB2312" w:hAnsi="仿宋_GB2312" w:eastAsia="仿宋_GB2312" w:cs="仿宋_GB2312"/>
                <w:snapToGrid w:val="0"/>
              </w:rPr>
              <w:t>五条： 超越本单位资质等级承揽工程的，责令停止违法行为，处以罚款，可以责令停业整顿，降低资质等级；情节严重的，吊销资质证书；有违法所得的，予</w:t>
            </w:r>
            <w:r>
              <w:rPr>
                <w:rStyle w:val="12"/>
                <w:rFonts w:hint="eastAsia" w:ascii="仿宋_GB2312" w:hAnsi="仿宋_GB2312" w:eastAsia="仿宋_GB2312" w:cs="仿宋_GB2312"/>
                <w:snapToGrid w:val="0"/>
              </w:rPr>
              <w:t>以没收。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未取得资质证书承揽工程的，予以取缔，并处罚款；有违法所得的，予</w:t>
            </w:r>
            <w:r>
              <w:rPr>
                <w:rStyle w:val="12"/>
                <w:rFonts w:hint="eastAsia" w:ascii="仿宋_GB2312" w:hAnsi="仿宋_GB2312" w:eastAsia="仿宋_GB2312" w:cs="仿宋_GB2312"/>
                <w:snapToGrid w:val="0"/>
              </w:rPr>
              <w:t>以没收。</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第七十六</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第一款：本法规定的责令停业整顿、降低资质等级和吊销资质证书的行政处罚，由颁发资质证书的机关决定；其他行政处罚，由建设行政主管部门或者有关部门依照法律和国务院规定的职权范围决定。</w:t>
            </w:r>
          </w:p>
          <w:p>
            <w:pPr>
              <w:numPr>
                <w:ilvl w:val="0"/>
                <w:numId w:val="1"/>
              </w:num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2019年修订）第三十四条:工程监理单位应当依法取得相应等级的资质证书，并在其资质等级许可的范围内承担工程监理业务。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禁止工程监理单位超越本单位资质等级许可的范围或者以其他工程监理单位的名义承担工程监理业务。禁止工程监理单位允许其他单位或者个人以本单位的名义承担工程监理业务。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工程监理单位不得转让工程监理业务。</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67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对注册建造师违规执业行为的处罚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【部门规章】《注册建造师管</w:t>
            </w:r>
            <w:r>
              <w:rPr>
                <w:rStyle w:val="12"/>
                <w:rFonts w:hint="eastAsia" w:ascii="仿宋_GB2312" w:hAnsi="仿宋_GB2312" w:eastAsia="仿宋_GB2312" w:cs="仿宋_GB2312"/>
                <w:snapToGrid w:val="0"/>
              </w:rPr>
              <w:t>理规定》（200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第153</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号修正）第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六条： 注册建造师不得有下列行为：（一）不履行注册建造师义务；（二）在执业过程中，索贿、受贿或者谋取合同约定费用外的其他利益；（三）在执业过程中实施商业贿赂；（四）签署有虚假记载等不合格的文件；（五）允许他人以自己的名义从事执业活动；（六）同时在两个或者两个以上单位受聘或者执业；（七）涂改、倒卖、出租、出借或以其他形式非法转让资格证书、注册证书和执业印章；（八）超出执业范围和聘用单位业务范围内从事执业活动</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（九） 法律、法规、规章禁止的其</w:t>
            </w:r>
            <w:r>
              <w:rPr>
                <w:rStyle w:val="12"/>
                <w:rFonts w:hint="eastAsia" w:ascii="仿宋_GB2312" w:hAnsi="仿宋_GB2312" w:eastAsia="仿宋_GB2312" w:cs="仿宋_GB2312"/>
                <w:snapToGrid w:val="0"/>
              </w:rPr>
              <w:t>他行为。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第三十七条：违反本规定，注册建造师在执业活动中有第二十六条所列行为之一的，由县级以上地方人民政府建设主管部门或者其他有关部门给予警告，责令改正，没有违法所得</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，处以1万元以下的罚款；有违法所得的，处以</w:t>
            </w:r>
            <w:r>
              <w:rPr>
                <w:rStyle w:val="12"/>
                <w:rFonts w:hint="eastAsia" w:ascii="仿宋_GB2312" w:hAnsi="仿宋_GB2312" w:eastAsia="仿宋_GB2312" w:cs="仿宋_GB2312"/>
                <w:snapToGrid w:val="0"/>
              </w:rPr>
              <w:t>违</w:t>
            </w:r>
            <w:r>
              <w:rPr>
                <w:rStyle w:val="11"/>
                <w:rFonts w:ascii="仿宋_GB2312" w:hAnsi="仿宋_GB2312" w:eastAsia="仿宋_GB2312" w:cs="仿宋_GB2312"/>
                <w:snapToGrid w:val="0"/>
              </w:rPr>
              <w:t>法所得3倍以下</w:t>
            </w:r>
            <w:r>
              <w:rPr>
                <w:rStyle w:val="12"/>
                <w:rFonts w:hint="eastAsia" w:ascii="仿宋_GB2312" w:hAnsi="仿宋_GB2312" w:eastAsia="仿宋_GB2312" w:cs="仿宋_GB2312"/>
                <w:snapToGrid w:val="0"/>
              </w:rPr>
              <w:t>且</w:t>
            </w:r>
            <w:r>
              <w:rPr>
                <w:rStyle w:val="11"/>
                <w:rFonts w:ascii="仿宋_GB2312" w:hAnsi="仿宋_GB2312" w:eastAsia="仿宋_GB2312" w:cs="仿宋_GB2312"/>
                <w:snapToGrid w:val="0"/>
              </w:rPr>
              <w:t>不超过3万元</w:t>
            </w:r>
            <w:r>
              <w:rPr>
                <w:rStyle w:val="12"/>
                <w:rFonts w:hint="eastAsia" w:ascii="仿宋_GB2312" w:hAnsi="仿宋_GB2312" w:eastAsia="仿宋_GB2312" w:cs="仿宋_GB2312"/>
                <w:snapToGrid w:val="0"/>
              </w:rPr>
              <w:t>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68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对未取得注册证书和执业印章，担任大中型建设工程项目施工单位项目负责人</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，或者以注册建造师的名义从事相关活动行为的处罚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【部门规章】《注册建造师管</w:t>
            </w:r>
            <w:r>
              <w:rPr>
                <w:rStyle w:val="12"/>
                <w:rFonts w:hint="eastAsia" w:ascii="仿宋_GB2312" w:hAnsi="仿宋_GB2312" w:eastAsia="仿宋_GB2312" w:cs="仿宋_GB2312"/>
                <w:snapToGrid w:val="0"/>
              </w:rPr>
              <w:t>理规定》（200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第153</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号修正）第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五条：违反本规定，未取得注册证书和执业印章，担任大中型建设工程项目施工单位项目负责人，或者以注册建造师的名义从事相关活动的，其所签署的工程文件无效，由县级以上地方人民政府建设主管部门或者其他有关部门给予警告，责令停止违法活动，</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可处以1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169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对注册建造师未办理变更注册而继续执业行为的处罚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【部门规章】《注册建造师管</w:t>
            </w:r>
            <w:r>
              <w:rPr>
                <w:rStyle w:val="12"/>
                <w:rFonts w:hint="eastAsia" w:ascii="仿宋_GB2312" w:hAnsi="仿宋_GB2312" w:eastAsia="仿宋_GB2312" w:cs="仿宋_GB2312"/>
                <w:snapToGrid w:val="0"/>
              </w:rPr>
              <w:t>理规定》（200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第153</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号修正）第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十六条：违反本规定，未办理变更注册而继续执业的，由县级以上地方人民政府建设主管部门或者其他有关部门责令限期改正；逾期不改正的</w:t>
            </w:r>
            <w:r>
              <w:rPr>
                <w:rStyle w:val="12"/>
                <w:rFonts w:hint="eastAsia" w:ascii="仿宋_GB2312" w:hAnsi="仿宋_GB2312" w:eastAsia="仿宋_GB2312" w:cs="仿宋_GB2312"/>
                <w:snapToGrid w:val="0"/>
              </w:rPr>
              <w:t>，可处以</w:t>
            </w:r>
            <w:r>
              <w:rPr>
                <w:rStyle w:val="11"/>
                <w:rFonts w:ascii="仿宋_GB2312" w:hAnsi="仿宋_GB2312" w:eastAsia="仿宋_GB2312" w:cs="仿宋_GB2312"/>
                <w:snapToGrid w:val="0"/>
              </w:rPr>
              <w:t>5000元以下的罚款。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对注册建造师或者其聘用单位未按照要求提供注册建造师信用档案信息行为的处罚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【部门规章】《注册建造师管</w:t>
            </w:r>
            <w:r>
              <w:rPr>
                <w:rStyle w:val="12"/>
                <w:rFonts w:hint="eastAsia" w:ascii="仿宋_GB2312" w:hAnsi="仿宋_GB2312" w:eastAsia="仿宋_GB2312" w:cs="仿宋_GB2312"/>
                <w:snapToGrid w:val="0"/>
              </w:rPr>
              <w:t>理规定》（200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第153</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号修正）第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十八条：违反本规定，注册建造师或者其聘用单位未按照要求提供注册建造师信用档案信息的，由县级以上地方人民政府建设主管部门或者其他有关部门责令限期改正；逾期未改正的</w:t>
            </w:r>
            <w:r>
              <w:rPr>
                <w:rStyle w:val="12"/>
                <w:rFonts w:hint="eastAsia" w:ascii="仿宋_GB2312" w:hAnsi="仿宋_GB2312" w:eastAsia="仿宋_GB2312" w:cs="仿宋_GB2312"/>
                <w:snapToGrid w:val="0"/>
              </w:rPr>
              <w:t>，可处以</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对建筑业企业未在规定期限内办理资质变更手续行为的处罚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【部门规章】《建筑业企业资质管理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令第22号公布施行）第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十八条：企业未按照本规定及时办理建筑业企业资质证书变更手续的，由县级以上地方人民政府建设主管部门责令限期办理；逾期不办理的</w:t>
            </w:r>
            <w:r>
              <w:rPr>
                <w:rStyle w:val="12"/>
                <w:rFonts w:hint="eastAsia" w:ascii="仿宋_GB2312" w:hAnsi="仿宋_GB2312" w:eastAsia="仿宋_GB2312" w:cs="仿宋_GB2312"/>
                <w:snapToGrid w:val="0"/>
              </w:rPr>
              <w:t>，可处以</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对建筑业企业在接受监督检查时不如实提供材料或拒绝</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、阻碍检查行为的处罚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【部门规章】《建筑业企业资质管理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令第22号发布施行）第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十九条：企业在接受监督检查时，不如实提供有关材料，或者拒绝、阻碍监督检查的，由县级以上地方人民政府住房城乡建设主管部门责令限期改正，</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可以处3万元以下罚款。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对建筑业企业未按规定提供企业信用档案信息行为的处罚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【部门规章】《建筑业企业资质管理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令第22号发布施行）第三十二</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第三款：取得建筑业企业资质的企业应当按照有关规定，向资质许可机关提供真实、准确、完整的企业信用档</w:t>
            </w:r>
            <w:r>
              <w:rPr>
                <w:rStyle w:val="12"/>
                <w:rFonts w:hint="eastAsia" w:ascii="仿宋_GB2312" w:hAnsi="仿宋_GB2312" w:eastAsia="仿宋_GB2312" w:cs="仿宋_GB2312"/>
                <w:snapToGrid w:val="0"/>
              </w:rPr>
              <w:t>案信息。</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四十条：企业未按照本规定要求提供企业信用档案信息的，由县级以上地方人民政府住房城乡建设主管部门或者其他有关部门给予警告，责令限期改正；逾期未改正的</w:t>
            </w:r>
            <w:r>
              <w:rPr>
                <w:rStyle w:val="12"/>
                <w:rFonts w:hint="eastAsia" w:ascii="仿宋_GB2312" w:hAnsi="仿宋_GB2312" w:eastAsia="仿宋_GB2312" w:cs="仿宋_GB2312"/>
                <w:snapToGrid w:val="0"/>
              </w:rPr>
              <w:t>，可处以</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Fonts w:hint="default" w:ascii="仿宋_GB2312" w:hAnsi="仿宋_GB2312" w:eastAsia="仿宋_GB2312" w:cs="仿宋_GB2312"/>
                <w:snapToGrid w:val="0"/>
                <w:color w:val="000000"/>
                <w:kern w:val="2"/>
                <w:sz w:val="20"/>
                <w:szCs w:val="20"/>
                <w:u w:val="none"/>
                <w:lang w:val="en-US" w:eastAsia="zh-CN" w:bidi="ar-SA"/>
              </w:rPr>
            </w:pPr>
            <w:r>
              <w:rPr>
                <w:rStyle w:val="11"/>
                <w:rFonts w:hint="eastAsia" w:ascii="仿宋" w:hAnsi="仿宋" w:eastAsia="仿宋" w:cs="仿宋"/>
                <w:snapToGrid w:val="0"/>
                <w:lang w:val="en-US" w:eastAsia="zh-CN"/>
              </w:rPr>
              <w:t>...至8（同上）</w:t>
            </w: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对施工单位未取得安全生产许可证擅自从事建筑施工活动行为的处罚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1.【行政法规】《安全生产许可证条例》（2004国务院令第397号公布，2014年国务院令第653号第二次修订）</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十九条：违反本条例规定，未取得安全生产许可证擅自进行生产的，责令停止生产，没收违法所</w:t>
            </w:r>
            <w:r>
              <w:rPr>
                <w:rStyle w:val="12"/>
                <w:rFonts w:hint="eastAsia" w:ascii="仿宋_GB2312" w:hAnsi="仿宋_GB2312" w:eastAsia="仿宋_GB2312" w:cs="仿宋_GB2312"/>
                <w:snapToGrid w:val="0"/>
              </w:rPr>
              <w:t>得，</w:t>
            </w:r>
            <w:r>
              <w:rPr>
                <w:rStyle w:val="11"/>
                <w:rFonts w:ascii="仿宋_GB2312" w:hAnsi="仿宋_GB2312" w:eastAsia="仿宋_GB2312" w:cs="仿宋_GB2312"/>
                <w:snapToGrid w:val="0"/>
              </w:rPr>
              <w:t>并处10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以上50万元以下的罚款；造成重大事故或者其他严重后果，构成犯罪的，依法追究刑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十三条：本条例规定的行政处罚，由安全生产许可证颁发管理机</w:t>
            </w:r>
            <w:r>
              <w:rPr>
                <w:rStyle w:val="12"/>
                <w:rFonts w:hint="eastAsia" w:ascii="仿宋_GB2312" w:hAnsi="仿宋_GB2312" w:eastAsia="仿宋_GB2312" w:cs="仿宋_GB2312"/>
                <w:snapToGrid w:val="0"/>
              </w:rPr>
              <w:t>关决定。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2.【部门规章】《建筑施工企业安全生产许可证管理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2004年建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第128号发布施行</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三条： 市、县人民政府建设主管部门负责本行政区域内建筑施工企业安全生产许可证的监督管理，并将监督检查中发现的企业违法行为及时报告安全生产许可证颁发管</w:t>
            </w:r>
            <w:r>
              <w:rPr>
                <w:rStyle w:val="12"/>
                <w:rFonts w:hint="eastAsia" w:ascii="仿宋_GB2312" w:hAnsi="仿宋_GB2312" w:eastAsia="仿宋_GB2312" w:cs="仿宋_GB2312"/>
                <w:snapToGrid w:val="0"/>
              </w:rPr>
              <w:t>理机关。</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十四条：违反本规定，建筑施工企业未取得安全生产许可证擅自从事建筑施工活动的，责令其在建项目停止施工，没收违法所</w:t>
            </w:r>
            <w:r>
              <w:rPr>
                <w:rStyle w:val="12"/>
                <w:rFonts w:hint="eastAsia" w:ascii="仿宋_GB2312" w:hAnsi="仿宋_GB2312" w:eastAsia="仿宋_GB2312" w:cs="仿宋_GB2312"/>
                <w:snapToGrid w:val="0"/>
              </w:rPr>
              <w:t>得，</w:t>
            </w:r>
            <w:r>
              <w:rPr>
                <w:rStyle w:val="11"/>
                <w:rFonts w:ascii="仿宋_GB2312" w:hAnsi="仿宋_GB2312" w:eastAsia="仿宋_GB2312" w:cs="仿宋_GB2312"/>
                <w:snapToGrid w:val="0"/>
              </w:rPr>
              <w:t>并处10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以上50万元以下的罚款；造成重大安全事故或者其他严重后果，构成犯罪的，依法追究刑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十八条：本规定的暂扣、吊销安全生产许可证的行政处罚，由安全生产许可证的颁发管理机关决定；其他行政处罚，由县级以上地方人民政府建设主管部</w:t>
            </w:r>
            <w:r>
              <w:rPr>
                <w:rStyle w:val="12"/>
                <w:rFonts w:hint="eastAsia" w:ascii="仿宋_GB2312" w:hAnsi="仿宋_GB2312" w:eastAsia="仿宋_GB2312" w:cs="仿宋_GB2312"/>
                <w:snapToGrid w:val="0"/>
              </w:rPr>
              <w:t>门决定。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对建筑施工企业安全生产许可证有效期满未办理延期手续，继续从事建筑施工活动行为的处罚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1.【行政法规】《安全生产许可证条例》（2004国务院令第397号公布，2014年国务院令第653号第二次修订）</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二十条：违反本条例规定，安全生产许可证有效期满未办理延期手续，继续进行生产的，责令停止生产，限期补办延期手续，没收违法所</w:t>
            </w:r>
            <w:r>
              <w:rPr>
                <w:rStyle w:val="12"/>
                <w:rFonts w:hint="eastAsia" w:ascii="仿宋_GB2312" w:hAnsi="仿宋_GB2312" w:eastAsia="仿宋_GB2312" w:cs="仿宋_GB2312"/>
                <w:snapToGrid w:val="0"/>
              </w:rPr>
              <w:t>得</w:t>
            </w:r>
            <w:r>
              <w:rPr>
                <w:rStyle w:val="11"/>
                <w:rFonts w:ascii="仿宋_GB2312" w:hAnsi="仿宋_GB2312" w:eastAsia="仿宋_GB2312" w:cs="仿宋_GB2312"/>
                <w:snapToGrid w:val="0"/>
              </w:rPr>
              <w:t>，并处5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以上10万元以下的罚款；逾期仍不办理延期手续，继续进行生产的，依照本条例第十九条的规</w:t>
            </w:r>
            <w:r>
              <w:rPr>
                <w:rStyle w:val="12"/>
                <w:rFonts w:hint="eastAsia" w:ascii="仿宋_GB2312" w:hAnsi="仿宋_GB2312" w:eastAsia="仿宋_GB2312" w:cs="仿宋_GB2312"/>
                <w:snapToGrid w:val="0"/>
              </w:rPr>
              <w:t>定处罚。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十九条：违反本条例规定，未取得安全生产许可证擅自进行生产的，责令停止生产，没收违法所</w:t>
            </w:r>
            <w:r>
              <w:rPr>
                <w:rStyle w:val="12"/>
                <w:rFonts w:hint="eastAsia" w:ascii="仿宋_GB2312" w:hAnsi="仿宋_GB2312" w:eastAsia="仿宋_GB2312" w:cs="仿宋_GB2312"/>
                <w:snapToGrid w:val="0"/>
              </w:rPr>
              <w:t>得，</w:t>
            </w:r>
            <w:r>
              <w:rPr>
                <w:rStyle w:val="11"/>
                <w:rFonts w:ascii="仿宋_GB2312" w:hAnsi="仿宋_GB2312" w:eastAsia="仿宋_GB2312" w:cs="仿宋_GB2312"/>
                <w:snapToGrid w:val="0"/>
              </w:rPr>
              <w:t>并处10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以上50万元以下的罚款；造成重大事故或者其他严重后果，构成犯罪的，依法追究刑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十三条：本条例规定的行政处罚，由安全生产许可证颁发管理机</w:t>
            </w:r>
            <w:r>
              <w:rPr>
                <w:rStyle w:val="12"/>
                <w:rFonts w:hint="eastAsia" w:ascii="仿宋_GB2312" w:hAnsi="仿宋_GB2312" w:eastAsia="仿宋_GB2312" w:cs="仿宋_GB2312"/>
                <w:snapToGrid w:val="0"/>
              </w:rPr>
              <w:t>关决定。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2.【部门规章】《建筑施工企业安全生产许可证管理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2004年建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第128号发布施行</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三条： 市、县人民政府建设主管部门负责本行政区域内建筑施工企业安全生产许可证的监督管理，并将监督检查中发现的企业违法行为及时报告安全生产许可证颁发管</w:t>
            </w:r>
            <w:r>
              <w:rPr>
                <w:rStyle w:val="12"/>
                <w:rFonts w:hint="eastAsia" w:ascii="仿宋_GB2312" w:hAnsi="仿宋_GB2312" w:eastAsia="仿宋_GB2312" w:cs="仿宋_GB2312"/>
                <w:snapToGrid w:val="0"/>
              </w:rPr>
              <w:t>理机关。</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十五条：违反本规定，安全生产许可证有效期满未办理延期手续，继续从事建筑施工活动的，责令其在建项目停止施工，限期补办延期手续，没收违法所</w:t>
            </w:r>
            <w:r>
              <w:rPr>
                <w:rStyle w:val="12"/>
                <w:rFonts w:hint="eastAsia" w:ascii="仿宋_GB2312" w:hAnsi="仿宋_GB2312" w:eastAsia="仿宋_GB2312" w:cs="仿宋_GB2312"/>
                <w:snapToGrid w:val="0"/>
              </w:rPr>
              <w:t>得</w:t>
            </w:r>
            <w:r>
              <w:rPr>
                <w:rStyle w:val="11"/>
                <w:rFonts w:ascii="仿宋_GB2312" w:hAnsi="仿宋_GB2312" w:eastAsia="仿宋_GB2312" w:cs="仿宋_GB2312"/>
                <w:snapToGrid w:val="0"/>
              </w:rPr>
              <w:t>，并处5</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以上10万元以下的罚款；逾期仍仍不办理延期手续，继续从事建筑施工活动的，依照本规定第二十四条的规</w:t>
            </w:r>
            <w:r>
              <w:rPr>
                <w:rStyle w:val="12"/>
                <w:rFonts w:hint="eastAsia" w:ascii="仿宋_GB2312" w:hAnsi="仿宋_GB2312" w:eastAsia="仿宋_GB2312" w:cs="仿宋_GB2312"/>
                <w:snapToGrid w:val="0"/>
              </w:rPr>
              <w:t>定处罚。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十八条：本规定的暂扣、吊销安全生产许可证的行政处罚，由安全生产许可证的颁发管理机关决定；其他行政处罚，由县级以上地方人民政府建设主管部</w:t>
            </w:r>
            <w:r>
              <w:rPr>
                <w:rStyle w:val="12"/>
                <w:rFonts w:hint="eastAsia" w:ascii="仿宋_GB2312" w:hAnsi="仿宋_GB2312" w:eastAsia="仿宋_GB2312" w:cs="仿宋_GB2312"/>
                <w:snapToGrid w:val="0"/>
              </w:rPr>
              <w:t>门决定。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对建筑施工企业转让安全生产许可证、接受转让安全生产许可证、冒用安全生产许可证或者使用伪造的安全生产许可证行为的处罚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1.【行政法规】《安全生产许可证条例》（2004国务院令第397号公布，2014年国务院令第653号第二次修订）</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十九条：违反本条例规定，未取得安全生产许可证擅自进行生产的，责令停止生产，没收违法所</w:t>
            </w:r>
            <w:r>
              <w:rPr>
                <w:rStyle w:val="12"/>
                <w:rFonts w:hint="eastAsia" w:ascii="仿宋_GB2312" w:hAnsi="仿宋_GB2312" w:eastAsia="仿宋_GB2312" w:cs="仿宋_GB2312"/>
                <w:snapToGrid w:val="0"/>
              </w:rPr>
              <w:t>得，</w:t>
            </w:r>
            <w:r>
              <w:rPr>
                <w:rStyle w:val="11"/>
                <w:rFonts w:ascii="仿宋_GB2312" w:hAnsi="仿宋_GB2312" w:eastAsia="仿宋_GB2312" w:cs="仿宋_GB2312"/>
                <w:snapToGrid w:val="0"/>
              </w:rPr>
              <w:t>并处10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以上50万元以下的罚款；造成重大事故或者其他严重后果，构成犯罪的，依法追究刑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第二十一</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第二款：冒用安全生产许可证或者使用伪造的安全生产许可证的，依照本条例第十九条的规</w:t>
            </w:r>
            <w:r>
              <w:rPr>
                <w:rStyle w:val="12"/>
                <w:rFonts w:hint="eastAsia" w:ascii="仿宋_GB2312" w:hAnsi="仿宋_GB2312" w:eastAsia="仿宋_GB2312" w:cs="仿宋_GB2312"/>
                <w:snapToGrid w:val="0"/>
              </w:rPr>
              <w:t>定处罚。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十三条：本条例规定的行政处罚，由安全生产许可证颁发管理机</w:t>
            </w:r>
            <w:r>
              <w:rPr>
                <w:rStyle w:val="12"/>
                <w:rFonts w:hint="eastAsia" w:ascii="仿宋_GB2312" w:hAnsi="仿宋_GB2312" w:eastAsia="仿宋_GB2312" w:cs="仿宋_GB2312"/>
                <w:snapToGrid w:val="0"/>
              </w:rPr>
              <w:t>关决定。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2.【部门规章】《建筑施工企业安全生产许可证管理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2004年建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第128号发布施行</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三条： 市、县人民政府建设主管部门负责本行政区域内建筑施工企业安全生产许可证的监督管理，并将监督检查中发现的企业违法行为及时报告安全生产许可证颁发管</w:t>
            </w:r>
            <w:r>
              <w:rPr>
                <w:rStyle w:val="12"/>
                <w:rFonts w:hint="eastAsia" w:ascii="仿宋_GB2312" w:hAnsi="仿宋_GB2312" w:eastAsia="仿宋_GB2312" w:cs="仿宋_GB2312"/>
                <w:snapToGrid w:val="0"/>
              </w:rPr>
              <w:t>理机关。</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十四条：违反本规定，建筑施工企业未取得安全生产许可证擅自从事建筑施工活动的，责令其在建项目停止施工，没收违法所</w:t>
            </w:r>
            <w:r>
              <w:rPr>
                <w:rStyle w:val="12"/>
                <w:rFonts w:hint="eastAsia" w:ascii="仿宋_GB2312" w:hAnsi="仿宋_GB2312" w:eastAsia="仿宋_GB2312" w:cs="仿宋_GB2312"/>
                <w:snapToGrid w:val="0"/>
              </w:rPr>
              <w:t>得，</w:t>
            </w:r>
            <w:r>
              <w:rPr>
                <w:rStyle w:val="11"/>
                <w:rFonts w:ascii="仿宋_GB2312" w:hAnsi="仿宋_GB2312" w:eastAsia="仿宋_GB2312" w:cs="仿宋_GB2312"/>
                <w:snapToGrid w:val="0"/>
              </w:rPr>
              <w:t>并处10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以上50万元以下的罚款；造成重大安全事故或者其他严重后果，构成犯罪的，依法追究刑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第二十六</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第一款：违反本规定，建筑施工企业转让安全生产许可证的，没收违法</w:t>
            </w:r>
            <w:r>
              <w:rPr>
                <w:rStyle w:val="12"/>
                <w:rFonts w:hint="eastAsia" w:ascii="仿宋_GB2312" w:hAnsi="仿宋_GB2312" w:eastAsia="仿宋_GB2312" w:cs="仿宋_GB2312"/>
                <w:snapToGrid w:val="0"/>
              </w:rPr>
              <w:t>所得</w:t>
            </w:r>
            <w:r>
              <w:rPr>
                <w:rStyle w:val="11"/>
                <w:rFonts w:ascii="仿宋_GB2312" w:hAnsi="仿宋_GB2312" w:eastAsia="仿宋_GB2312" w:cs="仿宋_GB2312"/>
                <w:snapToGrid w:val="0"/>
              </w:rPr>
              <w:t>，处10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以上50万元以下的罚款，并吊销安全生产许可证；构成犯罪的，依法追究刑事责任；接受转让的，依照本规定第二十四条的规定处罚。第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十八条：本规定的暂扣、吊销安全生产许可证的行政处罚，由安全生产许可证的颁发管理机关决定；其他行政处罚，由县级以上地方人民政府建设主管部</w:t>
            </w:r>
            <w:r>
              <w:rPr>
                <w:rStyle w:val="12"/>
                <w:rFonts w:hint="eastAsia" w:ascii="仿宋_GB2312" w:hAnsi="仿宋_GB2312" w:eastAsia="仿宋_GB2312" w:cs="仿宋_GB2312"/>
                <w:snapToGrid w:val="0"/>
              </w:rPr>
              <w:t>门决定。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十八条：本规定的暂扣、吊销安全生产许可证的行政处罚，由安全生产许可证的颁发管理机关决定；其他行政处罚，由县级以上地方人民政府建设主管部门决定。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对工程监理企业未按照规定要求提供工程监理企业信用档案信息行为的处罚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【部门规章】《工程监理企业资质管理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2007年建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第158</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2018年第三次修正）第二十六条第</w:t>
            </w:r>
            <w:r>
              <w:rPr>
                <w:rStyle w:val="12"/>
                <w:rFonts w:hint="eastAsia" w:ascii="仿宋_GB2312" w:hAnsi="仿宋_GB2312" w:eastAsia="仿宋_GB2312" w:cs="仿宋_GB2312"/>
                <w:snapToGrid w:val="0"/>
              </w:rPr>
              <w:t>一</w:t>
            </w:r>
            <w:r>
              <w:rPr>
                <w:rStyle w:val="11"/>
                <w:rFonts w:ascii="仿宋_GB2312" w:hAnsi="仿宋_GB2312" w:eastAsia="仿宋_GB2312" w:cs="仿宋_GB2312"/>
                <w:snapToGrid w:val="0"/>
              </w:rPr>
              <w:t>、二款：工程监理企业应当按照有关规定，向资质许可机关提供真实、准确、完整的工程监理企业的信用档</w:t>
            </w:r>
            <w:r>
              <w:rPr>
                <w:rStyle w:val="12"/>
                <w:rFonts w:hint="eastAsia" w:ascii="仿宋_GB2312" w:hAnsi="仿宋_GB2312" w:eastAsia="仿宋_GB2312" w:cs="仿宋_GB2312"/>
                <w:snapToGrid w:val="0"/>
              </w:rPr>
              <w:t>案</w:t>
            </w:r>
            <w:r>
              <w:rPr>
                <w:rStyle w:val="11"/>
                <w:rFonts w:ascii="仿宋_GB2312" w:hAnsi="仿宋_GB2312" w:eastAsia="仿宋_GB2312" w:cs="仿宋_GB2312"/>
                <w:snapToGrid w:val="0"/>
              </w:rPr>
              <w:t>信息。</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工程监理企业的信用档案应当包括基本情况、业绩、工程质量和安全、合同违约等情况。被投诉举报和处理、行政处罚等情况应当作为不良行为记入其信</w:t>
            </w:r>
            <w:r>
              <w:rPr>
                <w:rStyle w:val="12"/>
                <w:rFonts w:hint="eastAsia" w:ascii="仿宋_GB2312" w:hAnsi="仿宋_GB2312" w:eastAsia="仿宋_GB2312" w:cs="仿宋_GB2312"/>
                <w:snapToGrid w:val="0"/>
              </w:rPr>
              <w:t>用档案。</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十一条：工程监理企业未按照本规定要求提供工程监理企业信用档案信息的，由县级以上地方人民政府建设主管部门予以警告，责令限期改正；逾期未改正的</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可处以1</w:t>
            </w:r>
            <w:r>
              <w:rPr>
                <w:rStyle w:val="12"/>
                <w:rFonts w:hint="eastAsia" w:ascii="仿宋_GB2312" w:hAnsi="仿宋_GB2312" w:eastAsia="仿宋_GB2312" w:cs="仿宋_GB2312"/>
                <w:snapToGrid w:val="0"/>
              </w:rPr>
              <w:t>千</w:t>
            </w:r>
            <w:r>
              <w:rPr>
                <w:rStyle w:val="11"/>
                <w:rFonts w:ascii="仿宋_GB2312" w:hAnsi="仿宋_GB2312" w:eastAsia="仿宋_GB2312" w:cs="仿宋_GB2312"/>
                <w:snapToGrid w:val="0"/>
              </w:rPr>
              <w:t>元以上1万元以下的罚款。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对监理企业在监理过程中实施商业贿赂或涂改、伪造、出借、转让工程监理企业资质证书行为的处罚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【部门规章】《工程监理企业资质管理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2007年建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第158</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2018年第三次修正）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十六条：工程监理企业不得有下列行为：（七）在监理过程中实施商业贿赂；（八）涂改、伪造、出借、转让工程监理企业资</w:t>
            </w:r>
            <w:r>
              <w:rPr>
                <w:rStyle w:val="12"/>
                <w:rFonts w:hint="eastAsia" w:ascii="仿宋_GB2312" w:hAnsi="仿宋_GB2312" w:eastAsia="仿宋_GB2312" w:cs="仿宋_GB2312"/>
                <w:snapToGrid w:val="0"/>
              </w:rPr>
              <w:t>质证书；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十九条：工程监理企业有本规定第十六条第七项、第八项行为之一的，由县级以上地方人民政府建设主管部门或者有关部门予以警告，责令其改</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元以上3万元以下的罚款；造成损失的，依法承担赔偿责任；构成犯罪的，依法追究刑事责任。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79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对未取得相应的建设工程质量资质擅自承担检测业务行为的处罚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【部门规章】《建设工程质量检测管理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第141</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2015年修正）第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十六条：违反本办法规定，未取得相应的资质，擅自承担本办法规定的检测业务的，其检测报告无效，由县级以上地方人民政府建设主管部门责令改</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十二条：依照本办法规定，给予检测机构罚款处罚的，对检测机构的法定代表人和其他直接责任人员处</w:t>
            </w:r>
            <w:r>
              <w:rPr>
                <w:rStyle w:val="12"/>
                <w:rFonts w:hint="eastAsia" w:ascii="仿宋_GB2312" w:hAnsi="仿宋_GB2312" w:eastAsia="仿宋_GB2312" w:cs="仿宋_GB2312"/>
                <w:snapToGrid w:val="0"/>
              </w:rPr>
              <w:t>罚款</w:t>
            </w:r>
            <w:r>
              <w:rPr>
                <w:rStyle w:val="11"/>
                <w:rFonts w:ascii="仿宋_GB2312" w:hAnsi="仿宋_GB2312" w:eastAsia="仿宋_GB2312" w:cs="仿宋_GB2312"/>
                <w:snapToGrid w:val="0"/>
              </w:rPr>
              <w:t>数额</w:t>
            </w:r>
            <w:r>
              <w:rPr>
                <w:rStyle w:val="12"/>
                <w:rFonts w:hint="eastAsia" w:ascii="仿宋_GB2312" w:hAnsi="仿宋_GB2312" w:eastAsia="仿宋_GB2312" w:cs="仿宋_GB2312"/>
                <w:snapToGrid w:val="0"/>
              </w:rPr>
              <w:t>5%以</w:t>
            </w:r>
            <w:r>
              <w:rPr>
                <w:rStyle w:val="11"/>
                <w:rFonts w:ascii="仿宋_GB2312" w:hAnsi="仿宋_GB2312" w:eastAsia="仿宋_GB2312" w:cs="仿宋_GB2312"/>
                <w:snapToGrid w:val="0"/>
              </w:rPr>
              <w:t>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80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对以欺骗、贿赂等不正当手段取得建设工程质量检测资质证书行为的处罚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【部门规章】《建设工程质量检测管理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第141</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2015年修正）第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十八条：以欺骗、贿赂等不正当手段取得资质证书的，由省、自治区、直辖市人民政府建设主管部门撤销其资</w:t>
            </w:r>
            <w:r>
              <w:rPr>
                <w:rStyle w:val="12"/>
                <w:rFonts w:hint="eastAsia" w:ascii="仿宋_GB2312" w:hAnsi="仿宋_GB2312" w:eastAsia="仿宋_GB2312" w:cs="仿宋_GB2312"/>
                <w:snapToGrid w:val="0"/>
              </w:rPr>
              <w:t>质</w:t>
            </w:r>
            <w:r>
              <w:rPr>
                <w:rStyle w:val="11"/>
                <w:rFonts w:ascii="仿宋_GB2312" w:hAnsi="仿宋_GB2312" w:eastAsia="仿宋_GB2312" w:cs="仿宋_GB2312"/>
                <w:snapToGrid w:val="0"/>
              </w:rPr>
              <w:t>证书，3年内不得再次申请资质证书；并由县级以上地方人民政府建设主管</w:t>
            </w:r>
            <w:r>
              <w:rPr>
                <w:rStyle w:val="12"/>
                <w:rFonts w:hint="eastAsia" w:ascii="仿宋_GB2312" w:hAnsi="仿宋_GB2312" w:eastAsia="仿宋_GB2312" w:cs="仿宋_GB2312"/>
                <w:snapToGrid w:val="0"/>
              </w:rPr>
              <w:t>部</w:t>
            </w:r>
            <w:r>
              <w:rPr>
                <w:rStyle w:val="11"/>
                <w:rFonts w:ascii="仿宋_GB2312" w:hAnsi="仿宋_GB2312" w:eastAsia="仿宋_GB2312" w:cs="仿宋_GB2312"/>
                <w:snapToGrid w:val="0"/>
              </w:rPr>
              <w:t>门处以1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元以上3万元以下的罚款；构成犯罪的，依法追究刑事责任。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81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对建设工程质量检测机构违规从事检测活动行为的处罚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【部门规章】《建设工程质量检测管理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第141</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2015年修正）第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十九条：检测机构违反本办法规定，有下列行为之一的，由县级以上地方人民政府建设主管部门责令改正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可并处1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（一）超出资质范围从事检测</w:t>
            </w:r>
            <w:r>
              <w:rPr>
                <w:rStyle w:val="12"/>
                <w:rFonts w:hint="eastAsia" w:ascii="仿宋_GB2312" w:hAnsi="仿宋_GB2312" w:eastAsia="仿宋_GB2312" w:cs="仿宋_GB2312"/>
                <w:snapToGrid w:val="0"/>
              </w:rPr>
              <w:t>活动的。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（二）涂改、倒卖、出租、出借、转让资质</w:t>
            </w:r>
            <w:r>
              <w:rPr>
                <w:rStyle w:val="12"/>
                <w:rFonts w:hint="eastAsia" w:ascii="仿宋_GB2312" w:hAnsi="仿宋_GB2312" w:eastAsia="仿宋_GB2312" w:cs="仿宋_GB2312"/>
                <w:snapToGrid w:val="0"/>
              </w:rPr>
              <w:t>证书的；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（三）使用不符合条件的检测</w:t>
            </w:r>
            <w:r>
              <w:rPr>
                <w:rStyle w:val="12"/>
                <w:rFonts w:hint="eastAsia" w:ascii="仿宋_GB2312" w:hAnsi="仿宋_GB2312" w:eastAsia="仿宋_GB2312" w:cs="仿宋_GB2312"/>
                <w:snapToGrid w:val="0"/>
              </w:rPr>
              <w:t>人员的；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（四）未按规定上报发现的违法违规行为和检测不合格</w:t>
            </w:r>
            <w:r>
              <w:rPr>
                <w:rStyle w:val="12"/>
                <w:rFonts w:hint="eastAsia" w:ascii="仿宋_GB2312" w:hAnsi="仿宋_GB2312" w:eastAsia="仿宋_GB2312" w:cs="仿宋_GB2312"/>
                <w:snapToGrid w:val="0"/>
              </w:rPr>
              <w:t>事项的；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（五）未按规定在检测报告上签字</w:t>
            </w:r>
            <w:r>
              <w:rPr>
                <w:rStyle w:val="12"/>
                <w:rFonts w:hint="eastAsia" w:ascii="仿宋_GB2312" w:hAnsi="仿宋_GB2312" w:eastAsia="仿宋_GB2312" w:cs="仿宋_GB2312"/>
                <w:snapToGrid w:val="0"/>
              </w:rPr>
              <w:t>盖章的；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（六）未按照国家有关工程建设强制性标准进行</w:t>
            </w:r>
            <w:r>
              <w:rPr>
                <w:rStyle w:val="12"/>
                <w:rFonts w:hint="eastAsia" w:ascii="仿宋_GB2312" w:hAnsi="仿宋_GB2312" w:eastAsia="仿宋_GB2312" w:cs="仿宋_GB2312"/>
                <w:snapToGrid w:val="0"/>
              </w:rPr>
              <w:t>检</w:t>
            </w:r>
            <w:r>
              <w:rPr>
                <w:rStyle w:val="11"/>
                <w:rFonts w:ascii="仿宋_GB2312" w:hAnsi="仿宋_GB2312" w:eastAsia="仿宋_GB2312" w:cs="仿宋_GB2312"/>
                <w:snapToGrid w:val="0"/>
              </w:rPr>
              <w:t>测的；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（七）档案资料管理混乱，造成检测数据无法</w:t>
            </w:r>
            <w:r>
              <w:rPr>
                <w:rStyle w:val="12"/>
                <w:rFonts w:hint="eastAsia" w:ascii="仿宋_GB2312" w:hAnsi="仿宋_GB2312" w:eastAsia="仿宋_GB2312" w:cs="仿宋_GB2312"/>
                <w:snapToGrid w:val="0"/>
              </w:rPr>
              <w:t>追</w:t>
            </w:r>
            <w:r>
              <w:rPr>
                <w:rStyle w:val="11"/>
                <w:rFonts w:ascii="仿宋_GB2312" w:hAnsi="仿宋_GB2312" w:eastAsia="仿宋_GB2312" w:cs="仿宋_GB2312"/>
                <w:snapToGrid w:val="0"/>
              </w:rPr>
              <w:t>溯的；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（八）转包检测业务的。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82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对建设工程质量检测机构伪造检测数据，出具虚假检测报告或者鉴定结论行为的处罚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【部门规章】《建设工程质量检测管理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第141</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三十条：检测机构伪造检测数据，出具虚假检测报告或者鉴定结论的，县级以上地方人民政府建设主管部门给予警</w:t>
            </w:r>
            <w:r>
              <w:rPr>
                <w:rStyle w:val="12"/>
                <w:rFonts w:hint="eastAsia" w:ascii="仿宋_GB2312" w:hAnsi="仿宋_GB2312" w:eastAsia="仿宋_GB2312" w:cs="仿宋_GB2312"/>
                <w:snapToGrid w:val="0"/>
              </w:rPr>
              <w:t>告</w:t>
            </w:r>
            <w:r>
              <w:rPr>
                <w:rStyle w:val="11"/>
                <w:rFonts w:ascii="仿宋_GB2312" w:hAnsi="仿宋_GB2312" w:eastAsia="仿宋_GB2312" w:cs="仿宋_GB2312"/>
                <w:snapToGrid w:val="0"/>
              </w:rPr>
              <w:t>，并处3万元罚款；给他人造成损失的，依法承担赔偿责任；构成犯罪的，依法追究其刑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十二条：依照本办法规定，给予检测机构罚款处罚的，对检测机构的法定代表人和其他直接责任人员处</w:t>
            </w:r>
            <w:r>
              <w:rPr>
                <w:rStyle w:val="12"/>
                <w:rFonts w:hint="eastAsia" w:ascii="仿宋_GB2312" w:hAnsi="仿宋_GB2312" w:eastAsia="仿宋_GB2312" w:cs="仿宋_GB2312"/>
                <w:snapToGrid w:val="0"/>
              </w:rPr>
              <w:t>罚款</w:t>
            </w:r>
            <w:r>
              <w:rPr>
                <w:rStyle w:val="11"/>
                <w:rFonts w:ascii="仿宋_GB2312" w:hAnsi="仿宋_GB2312" w:eastAsia="仿宋_GB2312" w:cs="仿宋_GB2312"/>
                <w:snapToGrid w:val="0"/>
              </w:rPr>
              <w:t>数额</w:t>
            </w:r>
            <w:r>
              <w:rPr>
                <w:rStyle w:val="12"/>
                <w:rFonts w:hint="eastAsia" w:ascii="仿宋_GB2312" w:hAnsi="仿宋_GB2312" w:eastAsia="仿宋_GB2312" w:cs="仿宋_GB2312"/>
                <w:snapToGrid w:val="0"/>
              </w:rPr>
              <w:t>5%以</w:t>
            </w:r>
            <w:r>
              <w:rPr>
                <w:rStyle w:val="11"/>
                <w:rFonts w:ascii="仿宋_GB2312" w:hAnsi="仿宋_GB2312" w:eastAsia="仿宋_GB2312" w:cs="仿宋_GB2312"/>
                <w:snapToGrid w:val="0"/>
              </w:rPr>
              <w:t>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1</w:t>
            </w:r>
            <w:r>
              <w:rPr>
                <w:rFonts w:hint="eastAsia" w:ascii="仿宋_GB2312" w:hAnsi="仿宋_GB2312" w:eastAsia="仿宋_GB2312" w:cs="仿宋_GB2312"/>
                <w:snapToGrid w:val="0"/>
                <w:sz w:val="20"/>
                <w:szCs w:val="20"/>
                <w:lang w:val="en-US" w:eastAsia="zh-CN"/>
              </w:rPr>
              <w:t>83</w:t>
            </w:r>
          </w:p>
        </w:tc>
        <w:tc>
          <w:tcPr>
            <w:tcW w:w="358"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对委托未取得相应建设工程质量资质的检测机构进行检测，明示或暗示检测机构出具虚假检测报告、篡改或伪造检测报告或者弄虚作假送检试样行为的处罚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【部门规章】《建设工程质量检测管理</w:t>
            </w:r>
            <w:r>
              <w:rPr>
                <w:rStyle w:val="12"/>
                <w:rFonts w:hint="eastAsia" w:ascii="仿宋_GB2312" w:hAnsi="仿宋_GB2312" w:eastAsia="仿宋_GB2312" w:cs="仿宋_GB2312"/>
                <w:snapToGrid w:val="0"/>
                <w:color w:val="auto"/>
              </w:rPr>
              <w:t>办法》（</w:t>
            </w:r>
            <w:r>
              <w:rPr>
                <w:rStyle w:val="11"/>
                <w:rFonts w:ascii="仿宋_GB2312" w:hAnsi="仿宋_GB2312" w:eastAsia="仿宋_GB2312" w:cs="仿宋_GB2312"/>
                <w:snapToGrid w:val="0"/>
                <w:color w:val="auto"/>
              </w:rPr>
              <w:t>2005年建</w:t>
            </w:r>
            <w:r>
              <w:rPr>
                <w:rStyle w:val="12"/>
                <w:rFonts w:hint="eastAsia" w:ascii="仿宋_GB2312" w:hAnsi="仿宋_GB2312" w:eastAsia="仿宋_GB2312" w:cs="仿宋_GB2312"/>
                <w:snapToGrid w:val="0"/>
                <w:color w:val="auto"/>
              </w:rPr>
              <w:t>设部令</w:t>
            </w:r>
            <w:r>
              <w:rPr>
                <w:rStyle w:val="11"/>
                <w:rFonts w:ascii="仿宋_GB2312" w:hAnsi="仿宋_GB2312" w:eastAsia="仿宋_GB2312" w:cs="仿宋_GB2312"/>
                <w:snapToGrid w:val="0"/>
                <w:color w:val="auto"/>
              </w:rPr>
              <w:t>第141</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2015年修正）第</w:t>
            </w:r>
            <w:r>
              <w:rPr>
                <w:rStyle w:val="12"/>
                <w:rFonts w:hint="eastAsia" w:ascii="仿宋_GB2312" w:hAnsi="仿宋_GB2312" w:eastAsia="仿宋_GB2312" w:cs="仿宋_GB2312"/>
                <w:snapToGrid w:val="0"/>
                <w:color w:val="auto"/>
              </w:rPr>
              <w:t>三</w:t>
            </w:r>
            <w:r>
              <w:rPr>
                <w:rStyle w:val="11"/>
                <w:rFonts w:ascii="仿宋_GB2312" w:hAnsi="仿宋_GB2312" w:eastAsia="仿宋_GB2312" w:cs="仿宋_GB2312"/>
                <w:snapToGrid w:val="0"/>
                <w:color w:val="auto"/>
              </w:rPr>
              <w:t>十一条：违反本办法规定，委托方有下列行为之一的，由县级以上地方人民政府建设主管部门责令</w:t>
            </w:r>
            <w:r>
              <w:rPr>
                <w:rStyle w:val="12"/>
                <w:rFonts w:hint="eastAsia" w:ascii="仿宋_GB2312" w:hAnsi="仿宋_GB2312" w:eastAsia="仿宋_GB2312" w:cs="仿宋_GB2312"/>
                <w:snapToGrid w:val="0"/>
                <w:color w:val="auto"/>
              </w:rPr>
              <w:t>改</w:t>
            </w:r>
            <w:r>
              <w:rPr>
                <w:rStyle w:val="11"/>
                <w:rFonts w:ascii="仿宋_GB2312" w:hAnsi="仿宋_GB2312" w:eastAsia="仿宋_GB2312" w:cs="仿宋_GB2312"/>
                <w:snapToGrid w:val="0"/>
                <w:color w:val="auto"/>
              </w:rPr>
              <w:t>正，处1</w:t>
            </w:r>
            <w:r>
              <w:rPr>
                <w:rStyle w:val="12"/>
                <w:rFonts w:hint="eastAsia" w:ascii="仿宋_GB2312" w:hAnsi="仿宋_GB2312" w:eastAsia="仿宋_GB2312" w:cs="仿宋_GB2312"/>
                <w:snapToGrid w:val="0"/>
                <w:color w:val="auto"/>
              </w:rPr>
              <w:t>万</w:t>
            </w:r>
            <w:r>
              <w:rPr>
                <w:rStyle w:val="11"/>
                <w:rFonts w:ascii="仿宋_GB2312" w:hAnsi="仿宋_GB2312" w:eastAsia="仿宋_GB2312" w:cs="仿宋_GB2312"/>
                <w:snapToGrid w:val="0"/>
                <w:color w:val="auto"/>
              </w:rPr>
              <w:t>元以上3万元以</w:t>
            </w:r>
            <w:r>
              <w:rPr>
                <w:rStyle w:val="12"/>
                <w:rFonts w:hint="eastAsia" w:ascii="仿宋_GB2312" w:hAnsi="仿宋_GB2312" w:eastAsia="仿宋_GB2312" w:cs="仿宋_GB2312"/>
                <w:snapToGrid w:val="0"/>
                <w:color w:val="auto"/>
              </w:rPr>
              <w:t>下的罚款</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（一）委托未取得相应资质的检测机构进行</w:t>
            </w:r>
            <w:r>
              <w:rPr>
                <w:rStyle w:val="12"/>
                <w:rFonts w:hint="eastAsia" w:ascii="仿宋_GB2312" w:hAnsi="仿宋_GB2312" w:eastAsia="仿宋_GB2312" w:cs="仿宋_GB2312"/>
                <w:snapToGrid w:val="0"/>
                <w:color w:val="auto"/>
              </w:rPr>
              <w:t>检测的；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（二）明示或暗示检测机构出具虚假检测报告，篡改或伪造检测</w:t>
            </w:r>
            <w:r>
              <w:rPr>
                <w:rStyle w:val="12"/>
                <w:rFonts w:hint="eastAsia" w:ascii="仿宋_GB2312" w:hAnsi="仿宋_GB2312" w:eastAsia="仿宋_GB2312" w:cs="仿宋_GB2312"/>
                <w:snapToGrid w:val="0"/>
                <w:color w:val="auto"/>
              </w:rPr>
              <w:t>报告的；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（三）弄虚作假送检试样的。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84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安管人员</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涂改、倒卖、出租、出借或者以其他形式非法转让安全生产考核合格证书行为的处罚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【部门规章】《建筑施工企业主要负责人、项目负责人和专职安全生产管理人员安全生产管理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2014年住房和城乡建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令第17号）第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八条：</w:t>
            </w:r>
            <w:r>
              <w:rPr>
                <w:rStyle w:val="12"/>
                <w:rFonts w:hint="eastAsia" w:ascii="仿宋_GB2312" w:hAnsi="仿宋_GB2312" w:eastAsia="仿宋_GB2312" w:cs="仿宋_GB2312"/>
                <w:snapToGrid w:val="0"/>
              </w:rPr>
              <w:t>安</w:t>
            </w:r>
            <w:r>
              <w:rPr>
                <w:rStyle w:val="11"/>
                <w:rFonts w:ascii="仿宋_GB2312" w:hAnsi="仿宋_GB2312" w:eastAsia="仿宋_GB2312" w:cs="仿宋_GB2312"/>
                <w:snapToGrid w:val="0"/>
              </w:rPr>
              <w:t>管人员”涂改、倒卖、出租、出借或者以其他形式非法转让安全生产考核合格证书的，由县级以上地方人民政府住房城乡建设主管部门给予警</w:t>
            </w:r>
            <w:r>
              <w:rPr>
                <w:rStyle w:val="12"/>
                <w:rFonts w:hint="eastAsia" w:ascii="仿宋_GB2312" w:hAnsi="仿宋_GB2312" w:eastAsia="仿宋_GB2312" w:cs="仿宋_GB2312"/>
                <w:snapToGrid w:val="0"/>
              </w:rPr>
              <w:t>告，并处</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0元以上</w:t>
            </w:r>
            <w:r>
              <w:rPr>
                <w:rStyle w:val="11"/>
                <w:rFonts w:ascii="仿宋_GB2312" w:hAnsi="仿宋_GB2312" w:eastAsia="仿宋_GB2312" w:cs="仿宋_GB2312"/>
                <w:snapToGrid w:val="0"/>
              </w:rPr>
              <w:t>5000元以下的罚款。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85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安管人员</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未按规定办理证书变更行为的处罚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【部门规章】《建筑施工企业主要负责人、项目负责人和专职安全生产管理人员安全生产管理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2014年住房和城乡建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令第17号发布施行）第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一条：</w:t>
            </w:r>
            <w:r>
              <w:rPr>
                <w:rStyle w:val="12"/>
                <w:rFonts w:hint="eastAsia" w:ascii="仿宋_GB2312" w:hAnsi="仿宋_GB2312" w:eastAsia="仿宋_GB2312" w:cs="仿宋_GB2312"/>
                <w:snapToGrid w:val="0"/>
              </w:rPr>
              <w:t>安</w:t>
            </w:r>
            <w:r>
              <w:rPr>
                <w:rStyle w:val="11"/>
                <w:rFonts w:ascii="仿宋_GB2312" w:hAnsi="仿宋_GB2312" w:eastAsia="仿宋_GB2312" w:cs="仿宋_GB2312"/>
                <w:snapToGrid w:val="0"/>
              </w:rPr>
              <w:t>管人员”未按规定办理证书变更的，由县级以上地方人民政府住房城乡建设主管部门责令限期改</w:t>
            </w:r>
            <w:r>
              <w:rPr>
                <w:rStyle w:val="12"/>
                <w:rFonts w:hint="eastAsia" w:ascii="仿宋_GB2312" w:hAnsi="仿宋_GB2312" w:eastAsia="仿宋_GB2312" w:cs="仿宋_GB2312"/>
                <w:snapToGrid w:val="0"/>
              </w:rPr>
              <w:t>正，并处</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0元以上</w:t>
            </w:r>
            <w:r>
              <w:rPr>
                <w:rStyle w:val="11"/>
                <w:rFonts w:ascii="仿宋_GB2312" w:hAnsi="仿宋_GB2312" w:eastAsia="仿宋_GB2312" w:cs="仿宋_GB2312"/>
                <w:snapToGrid w:val="0"/>
              </w:rPr>
              <w:t>5000元以下的罚款。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86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对未取得施工许可证或者开工报告未经批准擅自施工行为的处罚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1.【法律】《中华人民共和国建筑法》第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十四条：违反本法规定，未取得施工许可证或者开工报告未经批准擅自施工的，责令改正，对不符合开工条件的责令停止施工，可以处</w:t>
            </w:r>
            <w:r>
              <w:rPr>
                <w:rStyle w:val="12"/>
                <w:rFonts w:hint="eastAsia" w:ascii="仿宋_GB2312" w:hAnsi="仿宋_GB2312" w:eastAsia="仿宋_GB2312" w:cs="仿宋_GB2312"/>
                <w:snapToGrid w:val="0"/>
              </w:rPr>
              <w:t>以罚款。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十七条：违反本条例规定，建设单位未取得施工许可证或者开工报告未经批准，擅自施工的，责令停止施工，限期改正，处工程合同价款百分之一以上百分之二以下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七</w:t>
            </w:r>
            <w:r>
              <w:rPr>
                <w:rStyle w:val="11"/>
                <w:rFonts w:ascii="仿宋_GB2312" w:hAnsi="仿宋_GB2312" w:eastAsia="仿宋_GB2312" w:cs="仿宋_GB2312"/>
                <w:snapToGrid w:val="0"/>
              </w:rPr>
              <w:t>十三条：依照本条例规定，给予单位罚款处罚的，对单位直接负责的主管人员和其他直接责任人员处单位罚款数额百分之五以上百分之十以下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3.【部门规章】《建筑工程施工许可管</w:t>
            </w:r>
            <w:r>
              <w:rPr>
                <w:rStyle w:val="12"/>
                <w:rFonts w:hint="eastAsia" w:ascii="仿宋_GB2312" w:hAnsi="仿宋_GB2312" w:eastAsia="仿宋_GB2312" w:cs="仿宋_GB2312"/>
                <w:snapToGrid w:val="0"/>
              </w:rPr>
              <w:t>理办法》（</w:t>
            </w:r>
            <w:r>
              <w:rPr>
                <w:rStyle w:val="11"/>
                <w:rFonts w:ascii="仿宋_GB2312" w:hAnsi="仿宋_GB2312" w:eastAsia="仿宋_GB2312" w:cs="仿宋_GB2312"/>
                <w:snapToGrid w:val="0"/>
              </w:rPr>
              <w:t>2014年住房和城乡建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令第18</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2018年住房和城乡建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令第4</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号修正）第十二条：对于未取得施工许可证或者为规避办理施工许可证将工程项目分解后擅自施工的，由有管辖权的发证机关责令停止施工，限期改正，对建设单位处工程</w:t>
            </w:r>
            <w:r>
              <w:rPr>
                <w:rStyle w:val="12"/>
                <w:rFonts w:hint="eastAsia" w:ascii="仿宋_GB2312" w:hAnsi="仿宋_GB2312" w:eastAsia="仿宋_GB2312" w:cs="仿宋_GB2312"/>
                <w:snapToGrid w:val="0"/>
              </w:rPr>
              <w:t>合同</w:t>
            </w:r>
            <w:r>
              <w:rPr>
                <w:rStyle w:val="11"/>
                <w:rFonts w:ascii="仿宋_GB2312" w:hAnsi="仿宋_GB2312" w:eastAsia="仿宋_GB2312" w:cs="仿宋_GB2312"/>
                <w:snapToGrid w:val="0"/>
              </w:rPr>
              <w:t>价款</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以上2%以下罚款；对施</w:t>
            </w:r>
            <w:r>
              <w:rPr>
                <w:rStyle w:val="12"/>
                <w:rFonts w:hint="eastAsia" w:ascii="仿宋_GB2312" w:hAnsi="仿宋_GB2312" w:eastAsia="仿宋_GB2312" w:cs="仿宋_GB2312"/>
                <w:snapToGrid w:val="0"/>
              </w:rPr>
              <w:t>工</w:t>
            </w:r>
            <w:r>
              <w:rPr>
                <w:rStyle w:val="11"/>
                <w:rFonts w:ascii="仿宋_GB2312" w:hAnsi="仿宋_GB2312" w:eastAsia="仿宋_GB2312" w:cs="仿宋_GB2312"/>
                <w:snapToGrid w:val="0"/>
              </w:rPr>
              <w:t>单位处3万元以下罚款。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87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对为规避办理施工许可证将工程项目分解后擅自施工行为的处罚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【部门规章】《建筑工程施工许可管理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2014年住房和城乡建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令第18</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2018年修正）第二条：在中华人民共和国境内从事各类房屋建筑及其附属设施的建造、装修装饰和与其配套的线路、管道、设备的安装，以及城镇市政基础设施工程的施工，建设单位在开工前应当依照本办法的规定，向工程所在地的县级以上地方人民政府住房城乡建设主管部门（以下简称发证机关）申请领取施工</w:t>
            </w:r>
            <w:r>
              <w:rPr>
                <w:rStyle w:val="12"/>
                <w:rFonts w:hint="eastAsia" w:ascii="仿宋_GB2312" w:hAnsi="仿宋_GB2312" w:eastAsia="仿宋_GB2312" w:cs="仿宋_GB2312"/>
                <w:snapToGrid w:val="0"/>
              </w:rPr>
              <w:t>许可证。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十二条：对于未取得施工许可证或者为规避办理施工许可证将工程项目分解后擅自施工的，由有管辖权的发证机关责令停止施工，限期改正，对建设单位处工程</w:t>
            </w:r>
            <w:r>
              <w:rPr>
                <w:rStyle w:val="12"/>
                <w:rFonts w:hint="eastAsia" w:ascii="仿宋_GB2312" w:hAnsi="仿宋_GB2312" w:eastAsia="仿宋_GB2312" w:cs="仿宋_GB2312"/>
                <w:snapToGrid w:val="0"/>
              </w:rPr>
              <w:t>合同</w:t>
            </w:r>
            <w:r>
              <w:rPr>
                <w:rStyle w:val="11"/>
                <w:rFonts w:ascii="仿宋_GB2312" w:hAnsi="仿宋_GB2312" w:eastAsia="仿宋_GB2312" w:cs="仿宋_GB2312"/>
                <w:snapToGrid w:val="0"/>
              </w:rPr>
              <w:t>价款</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以上2%以下罚款；对施</w:t>
            </w:r>
            <w:r>
              <w:rPr>
                <w:rStyle w:val="12"/>
                <w:rFonts w:hint="eastAsia" w:ascii="仿宋_GB2312" w:hAnsi="仿宋_GB2312" w:eastAsia="仿宋_GB2312" w:cs="仿宋_GB2312"/>
                <w:snapToGrid w:val="0"/>
              </w:rPr>
              <w:t>工</w:t>
            </w:r>
            <w:r>
              <w:rPr>
                <w:rStyle w:val="11"/>
                <w:rFonts w:ascii="仿宋_GB2312" w:hAnsi="仿宋_GB2312" w:eastAsia="仿宋_GB2312" w:cs="仿宋_GB2312"/>
                <w:snapToGrid w:val="0"/>
              </w:rPr>
              <w:t>单位处3万元以</w:t>
            </w:r>
            <w:r>
              <w:rPr>
                <w:rStyle w:val="12"/>
                <w:rFonts w:hint="eastAsia" w:ascii="仿宋_GB2312" w:hAnsi="仿宋_GB2312" w:eastAsia="仿宋_GB2312" w:cs="仿宋_GB2312"/>
                <w:snapToGrid w:val="0"/>
              </w:rPr>
              <w:t>下罚款。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十五条：依照本办法规定，给予单位罚款处罚的，对单位直接负责的主管人员和其他直接责任人员处单位</w:t>
            </w:r>
            <w:r>
              <w:rPr>
                <w:rStyle w:val="12"/>
                <w:rFonts w:hint="eastAsia" w:ascii="仿宋_GB2312" w:hAnsi="仿宋_GB2312" w:eastAsia="仿宋_GB2312" w:cs="仿宋_GB2312"/>
                <w:snapToGrid w:val="0"/>
              </w:rPr>
              <w:t>罚款</w:t>
            </w:r>
            <w:r>
              <w:rPr>
                <w:rStyle w:val="11"/>
                <w:rFonts w:ascii="仿宋_GB2312" w:hAnsi="仿宋_GB2312" w:eastAsia="仿宋_GB2312" w:cs="仿宋_GB2312"/>
                <w:snapToGrid w:val="0"/>
              </w:rPr>
              <w:t>数额</w:t>
            </w:r>
            <w:r>
              <w:rPr>
                <w:rStyle w:val="12"/>
                <w:rFonts w:hint="eastAsia" w:ascii="仿宋_GB2312" w:hAnsi="仿宋_GB2312" w:eastAsia="仿宋_GB2312" w:cs="仿宋_GB2312"/>
                <w:snapToGrid w:val="0"/>
              </w:rPr>
              <w:t>5%以上10%以下罚款。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1</w:t>
            </w:r>
            <w:r>
              <w:rPr>
                <w:rFonts w:hint="eastAsia" w:ascii="仿宋_GB2312" w:hAnsi="仿宋_GB2312" w:eastAsia="仿宋_GB2312" w:cs="仿宋_GB2312"/>
                <w:snapToGrid w:val="0"/>
                <w:color w:val="000000"/>
                <w:sz w:val="20"/>
                <w:szCs w:val="20"/>
                <w:lang w:val="en-US" w:eastAsia="zh-CN"/>
              </w:rPr>
              <w:t>88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对采用虚假证明文件骗取施工许可证或伪造、涂改施工许可证行为的处罚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【部门规章】《建筑工程施工许可管理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2014年住房和城乡建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令第18</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2018年修正）第二条：在中华人民共和国境内从事各类房屋建筑及其附属设施的建造、装修装饰和与其配套的线路、管道、设备的安装，以及城镇市政基础设施工程的施工，建设单位在开工前应当依照本办法的规定，向工程所在地的县级以上地方人民政府住房城乡建设主管部门（以下简称发证机关）申请领取施工</w:t>
            </w:r>
            <w:r>
              <w:rPr>
                <w:rStyle w:val="12"/>
                <w:rFonts w:hint="eastAsia" w:ascii="仿宋_GB2312" w:hAnsi="仿宋_GB2312" w:eastAsia="仿宋_GB2312" w:cs="仿宋_GB2312"/>
                <w:snapToGrid w:val="0"/>
              </w:rPr>
              <w:t>许可证。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十四条：建设单位隐瞒有关情况或者提供虚假材料申请施工许可证的，发证机关不予受理或者不予许</w:t>
            </w:r>
            <w:r>
              <w:rPr>
                <w:rStyle w:val="12"/>
                <w:rFonts w:hint="eastAsia" w:ascii="仿宋_GB2312" w:hAnsi="仿宋_GB2312" w:eastAsia="仿宋_GB2312" w:cs="仿宋_GB2312"/>
                <w:snapToGrid w:val="0"/>
              </w:rPr>
              <w:t>可</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建设单位伪造或者涂改施工许可证的，由发证机关责令停止施</w:t>
            </w:r>
            <w:r>
              <w:rPr>
                <w:rStyle w:val="12"/>
                <w:rFonts w:hint="eastAsia" w:ascii="仿宋_GB2312" w:hAnsi="仿宋_GB2312" w:eastAsia="仿宋_GB2312" w:cs="仿宋_GB2312"/>
                <w:snapToGrid w:val="0"/>
              </w:rPr>
              <w:t>工</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十五条：依照本办法规定，给予单位罚款处罚的，对单位直接负责的主管人员和其他直接责任人员处单位</w:t>
            </w:r>
            <w:r>
              <w:rPr>
                <w:rStyle w:val="12"/>
                <w:rFonts w:hint="eastAsia" w:ascii="仿宋_GB2312" w:hAnsi="仿宋_GB2312" w:eastAsia="仿宋_GB2312" w:cs="仿宋_GB2312"/>
                <w:snapToGrid w:val="0"/>
              </w:rPr>
              <w:t>罚款</w:t>
            </w:r>
            <w:r>
              <w:rPr>
                <w:rStyle w:val="11"/>
                <w:rFonts w:ascii="仿宋_GB2312" w:hAnsi="仿宋_GB2312" w:eastAsia="仿宋_GB2312" w:cs="仿宋_GB2312"/>
                <w:snapToGrid w:val="0"/>
              </w:rPr>
              <w:t>数额</w:t>
            </w:r>
            <w:r>
              <w:rPr>
                <w:rStyle w:val="12"/>
                <w:rFonts w:hint="eastAsia" w:ascii="仿宋_GB2312" w:hAnsi="仿宋_GB2312" w:eastAsia="仿宋_GB2312" w:cs="仿宋_GB2312"/>
                <w:snapToGrid w:val="0"/>
              </w:rPr>
              <w:t>5%以</w:t>
            </w:r>
            <w:r>
              <w:rPr>
                <w:rStyle w:val="11"/>
                <w:rFonts w:ascii="仿宋_GB2312" w:hAnsi="仿宋_GB2312" w:eastAsia="仿宋_GB2312" w:cs="仿宋_GB2312"/>
                <w:snapToGrid w:val="0"/>
              </w:rPr>
              <w:t>上10%以下罚款。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189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对建设工程竣工验收后建设单位未按规定移交建设项目档案行为的处罚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十九条：违反本条例规定，建设工程竣工验收后，建设单位未向建设行政主管部门或者其他有关部门移交建设项目档案的，责令</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正，处1</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以上10万元以下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七</w:t>
            </w:r>
            <w:r>
              <w:rPr>
                <w:rStyle w:val="11"/>
                <w:rFonts w:ascii="仿宋_GB2312" w:hAnsi="仿宋_GB2312" w:eastAsia="仿宋_GB2312" w:cs="仿宋_GB2312"/>
                <w:snapToGrid w:val="0"/>
              </w:rPr>
              <w:t>十三条：依照本条例规定，给予单位罚款处罚的，对单位直接负责的主管人员和其他直接责任人员处单位罚款数额百分之五以上百分之十以下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2.【部门规章】《城市建设档案管理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1997年建</w:t>
            </w:r>
            <w:r>
              <w:rPr>
                <w:rStyle w:val="12"/>
                <w:rFonts w:hint="eastAsia" w:ascii="仿宋_GB2312" w:hAnsi="仿宋_GB2312" w:eastAsia="仿宋_GB2312" w:cs="仿宋_GB2312"/>
                <w:snapToGrid w:val="0"/>
              </w:rPr>
              <w:t>设部令第</w:t>
            </w:r>
            <w:r>
              <w:rPr>
                <w:rStyle w:val="11"/>
                <w:rFonts w:ascii="仿宋_GB2312" w:hAnsi="仿宋_GB2312" w:eastAsia="仿宋_GB2312" w:cs="仿宋_GB2312"/>
                <w:snapToGrid w:val="0"/>
              </w:rPr>
              <w:t>6</w:t>
            </w:r>
            <w:r>
              <w:rPr>
                <w:rStyle w:val="12"/>
                <w:rFonts w:hint="eastAsia" w:ascii="仿宋_GB2312" w:hAnsi="仿宋_GB2312" w:eastAsia="仿宋_GB2312" w:cs="仿宋_GB2312"/>
                <w:snapToGrid w:val="0"/>
              </w:rPr>
              <w:t>1号，</w:t>
            </w:r>
            <w:r>
              <w:rPr>
                <w:rStyle w:val="11"/>
                <w:rFonts w:ascii="仿宋_GB2312" w:hAnsi="仿宋_GB2312" w:eastAsia="仿宋_GB2312" w:cs="仿宋_GB2312"/>
                <w:snapToGrid w:val="0"/>
              </w:rPr>
              <w:t>2011年修订）</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十四条：建设工程竣工验收后，建设单位未按照本规定移交建设工程档案的，依照《建设工程质量管理条例》的规定处罚。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对施工单位不履行或拖延履行保修义务行为的处罚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【法律】《中华人民共和国建筑法》第</w:t>
            </w:r>
            <w:r>
              <w:rPr>
                <w:rStyle w:val="12"/>
                <w:rFonts w:hint="eastAsia" w:ascii="仿宋_GB2312" w:hAnsi="仿宋_GB2312" w:eastAsia="仿宋_GB2312" w:cs="仿宋_GB2312"/>
                <w:snapToGrid w:val="0"/>
              </w:rPr>
              <w:t>七</w:t>
            </w:r>
            <w:r>
              <w:rPr>
                <w:rStyle w:val="11"/>
                <w:rFonts w:ascii="仿宋_GB2312" w:hAnsi="仿宋_GB2312" w:eastAsia="仿宋_GB2312" w:cs="仿宋_GB2312"/>
                <w:snapToGrid w:val="0"/>
              </w:rPr>
              <w:t>十五条：建筑施工企业违反本法规定，不履行保修义务或者拖延履行保修义务的，责令改正，可以处以罚款，并对在保修期内因屋顶、墙面渗漏、开裂等质量缺陷造成的损失，承担赔</w:t>
            </w:r>
            <w:r>
              <w:rPr>
                <w:rStyle w:val="12"/>
                <w:rFonts w:hint="eastAsia" w:ascii="仿宋_GB2312" w:hAnsi="仿宋_GB2312" w:eastAsia="仿宋_GB2312" w:cs="仿宋_GB2312"/>
                <w:snapToGrid w:val="0"/>
              </w:rPr>
              <w:t>偿责任。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2019年修订）第四条：县级以上人民政府建设行政主管部门（（建设工程质量安全监督科）：和其他有关部门应当加强对建设工程质量的监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十六条：违反本条例规定，施工单位不履行保修义务或者拖延履行保修义务的，责令</w:t>
            </w:r>
            <w:r>
              <w:rPr>
                <w:rStyle w:val="12"/>
                <w:rFonts w:hint="eastAsia" w:ascii="仿宋_GB2312" w:hAnsi="仿宋_GB2312" w:eastAsia="仿宋_GB2312" w:cs="仿宋_GB2312"/>
                <w:snapToGrid w:val="0"/>
              </w:rPr>
              <w:t>改正</w:t>
            </w:r>
            <w:r>
              <w:rPr>
                <w:rStyle w:val="11"/>
                <w:rFonts w:ascii="仿宋_GB2312" w:hAnsi="仿宋_GB2312" w:eastAsia="仿宋_GB2312" w:cs="仿宋_GB2312"/>
                <w:snapToGrid w:val="0"/>
              </w:rPr>
              <w:t>，处10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以上20万元以下的罚款，并对在保修期内因质量缺陷造成的损失承担赔</w:t>
            </w:r>
            <w:r>
              <w:rPr>
                <w:rStyle w:val="12"/>
                <w:rFonts w:hint="eastAsia" w:ascii="仿宋_GB2312" w:hAnsi="仿宋_GB2312" w:eastAsia="仿宋_GB2312" w:cs="仿宋_GB2312"/>
                <w:snapToGrid w:val="0"/>
              </w:rPr>
              <w:t>偿责任。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七</w:t>
            </w:r>
            <w:r>
              <w:rPr>
                <w:rStyle w:val="11"/>
                <w:rFonts w:ascii="仿宋_GB2312" w:hAnsi="仿宋_GB2312" w:eastAsia="仿宋_GB2312" w:cs="仿宋_GB2312"/>
                <w:snapToGrid w:val="0"/>
              </w:rPr>
              <w:t>十三条：依照本条例规定，给予单位罚款处罚的，对单位直接负责的主管人员和其他直接责任人员处单位</w:t>
            </w:r>
            <w:r>
              <w:rPr>
                <w:rStyle w:val="12"/>
                <w:rFonts w:hint="eastAsia" w:ascii="仿宋_GB2312" w:hAnsi="仿宋_GB2312" w:eastAsia="仿宋_GB2312" w:cs="仿宋_GB2312"/>
                <w:snapToGrid w:val="0"/>
              </w:rPr>
              <w:t>罚款</w:t>
            </w:r>
            <w:r>
              <w:rPr>
                <w:rStyle w:val="11"/>
                <w:rFonts w:ascii="仿宋_GB2312" w:hAnsi="仿宋_GB2312" w:eastAsia="仿宋_GB2312" w:cs="仿宋_GB2312"/>
                <w:snapToGrid w:val="0"/>
              </w:rPr>
              <w:t>数额</w:t>
            </w:r>
            <w:r>
              <w:rPr>
                <w:rStyle w:val="12"/>
                <w:rFonts w:hint="eastAsia" w:ascii="仿宋_GB2312" w:hAnsi="仿宋_GB2312" w:eastAsia="仿宋_GB2312" w:cs="仿宋_GB2312"/>
                <w:snapToGrid w:val="0"/>
              </w:rPr>
              <w:t>5%以</w:t>
            </w:r>
            <w:r>
              <w:rPr>
                <w:rStyle w:val="11"/>
                <w:rFonts w:ascii="仿宋_GB2312" w:hAnsi="仿宋_GB2312" w:eastAsia="仿宋_GB2312" w:cs="仿宋_GB2312"/>
                <w:snapToGrid w:val="0"/>
              </w:rPr>
              <w:t>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对工程监理单位与建设单位或者建筑施工企业串通弄虚作假、降低工程质量或者将不合格的建设工程、建筑材料、建筑构配件和设备按照合格签字行为的处罚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1.【法律】《中华人民共和国建筑法》第六十九</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工程监理单位与建设单位或者建筑施工企业串通，弄虚作假、降低工程质量的，责令改正，处以罚款，降低资质等级或者吊销资质证书；有违法所得的，予以没收；造成损失的，承担连带赔偿责任；构成犯罪的，依法追究刑</w:t>
            </w:r>
            <w:r>
              <w:rPr>
                <w:rStyle w:val="12"/>
                <w:rFonts w:hint="eastAsia" w:ascii="仿宋_GB2312" w:hAnsi="仿宋_GB2312" w:eastAsia="仿宋_GB2312" w:cs="仿宋_GB2312"/>
                <w:snapToGrid w:val="0"/>
              </w:rPr>
              <w:t>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第七十六</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第一款：本法规定的责令停业整</w:t>
            </w:r>
            <w:r>
              <w:rPr>
                <w:rStyle w:val="12"/>
                <w:rFonts w:hint="eastAsia" w:ascii="仿宋_GB2312" w:hAnsi="仿宋_GB2312" w:eastAsia="仿宋_GB2312" w:cs="仿宋_GB2312"/>
                <w:snapToGrid w:val="0"/>
              </w:rPr>
              <w:t>顿、</w:t>
            </w:r>
            <w:r>
              <w:rPr>
                <w:rStyle w:val="11"/>
                <w:rFonts w:ascii="仿宋_GB2312" w:hAnsi="仿宋_GB2312" w:eastAsia="仿宋_GB2312" w:cs="仿宋_GB2312"/>
                <w:snapToGrid w:val="0"/>
              </w:rPr>
              <w:t>降低  资质等级和吊销资质证书的行政处罚，由颁发资质证书的机关决定；其他行政处罚，由建设行政主管部门（（建设工程质量安全监督科）：或者有关部门依照法律和国务院规定的职权范</w:t>
            </w:r>
            <w:r>
              <w:rPr>
                <w:rStyle w:val="12"/>
                <w:rFonts w:hint="eastAsia" w:ascii="仿宋_GB2312" w:hAnsi="仿宋_GB2312" w:eastAsia="仿宋_GB2312" w:cs="仿宋_GB2312"/>
                <w:snapToGrid w:val="0"/>
              </w:rPr>
              <w:t>围决定。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2019年修订）第四条：县级以上人民政府建设行政主管部门（（建设工程质量安全监督科）：和其他有关部门应当加强对建设工程质量的监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六</w:t>
            </w:r>
            <w:r>
              <w:rPr>
                <w:rStyle w:val="11"/>
                <w:rFonts w:ascii="仿宋_GB2312" w:hAnsi="仿宋_GB2312" w:eastAsia="仿宋_GB2312" w:cs="仿宋_GB2312"/>
                <w:snapToGrid w:val="0"/>
              </w:rPr>
              <w:t>十七条：工程监理单位有下列行为之一的，责令</w:t>
            </w:r>
            <w:r>
              <w:rPr>
                <w:rStyle w:val="12"/>
                <w:rFonts w:hint="eastAsia" w:ascii="仿宋_GB2312" w:hAnsi="仿宋_GB2312" w:eastAsia="仿宋_GB2312" w:cs="仿宋_GB2312"/>
                <w:snapToGrid w:val="0"/>
              </w:rPr>
              <w:t>改正</w:t>
            </w:r>
            <w:r>
              <w:rPr>
                <w:rStyle w:val="11"/>
                <w:rFonts w:ascii="仿宋_GB2312" w:hAnsi="仿宋_GB2312" w:eastAsia="仿宋_GB2312" w:cs="仿宋_GB2312"/>
                <w:snapToGrid w:val="0"/>
              </w:rPr>
              <w:t>，处50</w:t>
            </w:r>
            <w:r>
              <w:rPr>
                <w:rStyle w:val="12"/>
                <w:rFonts w:hint="eastAsia" w:ascii="仿宋_GB2312" w:hAnsi="仿宋_GB2312" w:eastAsia="仿宋_GB2312" w:cs="仿宋_GB2312"/>
                <w:snapToGrid w:val="0"/>
              </w:rPr>
              <w:t>万元以</w:t>
            </w:r>
            <w:r>
              <w:rPr>
                <w:rStyle w:val="11"/>
                <w:rFonts w:ascii="仿宋_GB2312" w:hAnsi="仿宋_GB2312" w:eastAsia="仿宋_GB2312" w:cs="仿宋_GB2312"/>
                <w:snapToGrid w:val="0"/>
              </w:rPr>
              <w:t>上100万元以下的罚款，降低资质等级或者吊销资质证书；有违法所得的，予以没收；造成损失的，承担连带赔</w:t>
            </w:r>
            <w:r>
              <w:rPr>
                <w:rStyle w:val="12"/>
                <w:rFonts w:hint="eastAsia" w:ascii="仿宋_GB2312" w:hAnsi="仿宋_GB2312" w:eastAsia="仿宋_GB2312" w:cs="仿宋_GB2312"/>
                <w:snapToGrid w:val="0"/>
              </w:rPr>
              <w:t>偿</w:t>
            </w:r>
            <w:r>
              <w:rPr>
                <w:rStyle w:val="11"/>
                <w:rFonts w:ascii="仿宋_GB2312" w:hAnsi="仿宋_GB2312" w:eastAsia="仿宋_GB2312" w:cs="仿宋_GB2312"/>
                <w:snapToGrid w:val="0"/>
              </w:rPr>
              <w:t>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（一）与建设单位或者施工单位串通，弄虚作假、降低工程</w:t>
            </w:r>
            <w:r>
              <w:rPr>
                <w:rStyle w:val="12"/>
                <w:rFonts w:hint="eastAsia" w:ascii="仿宋_GB2312" w:hAnsi="仿宋_GB2312" w:eastAsia="仿宋_GB2312" w:cs="仿宋_GB2312"/>
                <w:snapToGrid w:val="0"/>
              </w:rPr>
              <w:t>质量的；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（二）将不合格的建设工程、建筑材料、建筑构配件和设备按照合格</w:t>
            </w:r>
            <w:r>
              <w:rPr>
                <w:rStyle w:val="12"/>
                <w:rFonts w:hint="eastAsia" w:ascii="仿宋_GB2312" w:hAnsi="仿宋_GB2312" w:eastAsia="仿宋_GB2312" w:cs="仿宋_GB2312"/>
                <w:snapToGrid w:val="0"/>
              </w:rPr>
              <w:t>签字的。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七</w:t>
            </w:r>
            <w:r>
              <w:rPr>
                <w:rStyle w:val="11"/>
                <w:rFonts w:ascii="仿宋_GB2312" w:hAnsi="仿宋_GB2312" w:eastAsia="仿宋_GB2312" w:cs="仿宋_GB2312"/>
                <w:snapToGrid w:val="0"/>
              </w:rPr>
              <w:t>十三条：依照本条例规定，给予单位罚款处罚的，对单位直接负责的主管人员和其他直接责任人员处单位</w:t>
            </w:r>
            <w:r>
              <w:rPr>
                <w:rStyle w:val="12"/>
                <w:rFonts w:hint="eastAsia" w:ascii="仿宋_GB2312" w:hAnsi="仿宋_GB2312" w:eastAsia="仿宋_GB2312" w:cs="仿宋_GB2312"/>
                <w:snapToGrid w:val="0"/>
              </w:rPr>
              <w:t>罚款</w:t>
            </w:r>
            <w:r>
              <w:rPr>
                <w:rStyle w:val="11"/>
                <w:rFonts w:ascii="仿宋_GB2312" w:hAnsi="仿宋_GB2312" w:eastAsia="仿宋_GB2312" w:cs="仿宋_GB2312"/>
                <w:snapToGrid w:val="0"/>
              </w:rPr>
              <w:t>数额</w:t>
            </w:r>
            <w:r>
              <w:rPr>
                <w:rStyle w:val="12"/>
                <w:rFonts w:hint="eastAsia" w:ascii="仿宋_GB2312" w:hAnsi="仿宋_GB2312" w:eastAsia="仿宋_GB2312" w:cs="仿宋_GB2312"/>
                <w:snapToGrid w:val="0"/>
              </w:rPr>
              <w:t>5%以</w:t>
            </w:r>
            <w:r>
              <w:rPr>
                <w:rStyle w:val="11"/>
                <w:rFonts w:ascii="仿宋_GB2312" w:hAnsi="仿宋_GB2312" w:eastAsia="仿宋_GB2312" w:cs="仿宋_GB2312"/>
                <w:snapToGrid w:val="0"/>
              </w:rPr>
              <w:t>上10%以下</w:t>
            </w:r>
            <w:r>
              <w:rPr>
                <w:rStyle w:val="12"/>
                <w:rFonts w:hint="eastAsia" w:ascii="仿宋_GB2312" w:hAnsi="仿宋_GB2312" w:eastAsia="仿宋_GB2312" w:cs="仿宋_GB2312"/>
                <w:snapToGrid w:val="0"/>
              </w:rPr>
              <w:t>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3.【部门规章】《实施工程建设强制性标准监督</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2000年建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 81号发布施行）</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十九条：工程监理单位违反强制性标准规定，将不合格的建设工程以及建筑材料、建筑构配件和设备按照合格签字的，责令</w:t>
            </w:r>
            <w:r>
              <w:rPr>
                <w:rStyle w:val="12"/>
                <w:rFonts w:hint="eastAsia" w:ascii="仿宋_GB2312" w:hAnsi="仿宋_GB2312" w:eastAsia="仿宋_GB2312" w:cs="仿宋_GB2312"/>
                <w:snapToGrid w:val="0"/>
              </w:rPr>
              <w:t>改正</w:t>
            </w:r>
            <w:r>
              <w:rPr>
                <w:rStyle w:val="11"/>
                <w:rFonts w:ascii="仿宋_GB2312" w:hAnsi="仿宋_GB2312" w:eastAsia="仿宋_GB2312" w:cs="仿宋_GB2312"/>
                <w:snapToGrid w:val="0"/>
              </w:rPr>
              <w:t>，处50</w:t>
            </w:r>
            <w:r>
              <w:rPr>
                <w:rStyle w:val="12"/>
                <w:rFonts w:hint="eastAsia" w:ascii="仿宋_GB2312" w:hAnsi="仿宋_GB2312" w:eastAsia="仿宋_GB2312" w:cs="仿宋_GB2312"/>
                <w:snapToGrid w:val="0"/>
              </w:rPr>
              <w:t>万元以</w:t>
            </w:r>
            <w:r>
              <w:rPr>
                <w:rStyle w:val="11"/>
                <w:rFonts w:ascii="仿宋_GB2312" w:hAnsi="仿宋_GB2312" w:eastAsia="仿宋_GB2312" w:cs="仿宋_GB2312"/>
                <w:snapToGrid w:val="0"/>
              </w:rPr>
              <w:t>上100万元以下的罚款，降低资质等级或者吊销资质证书，有违法所得的，予以没收。</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对涉及建筑主体或者承重结构变动的装修工程没有设计方案擅自施工或者房屋建筑使用者在装修过程中擅自变动房屋建筑主体和承重结构行为的处罚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【法律】《中华人民共和国建筑法》第七十条：</w:t>
            </w:r>
            <w:r>
              <w:rPr>
                <w:rStyle w:val="11"/>
                <w:rFonts w:ascii="仿宋_GB2312" w:hAnsi="仿宋_GB2312" w:eastAsia="仿宋_GB2312" w:cs="仿宋_GB2312"/>
                <w:snapToGrid w:val="0"/>
              </w:rPr>
              <w:t>违反本法规定，涉及建筑主体或者承重结构变动的装修工程擅自施工的，责令改正，处以罚款；造成损失的，承担赔偿责任；构成犯罪的，依法追究刑事责任。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【行政法规】《建设工程质量管理条例》（</w:t>
            </w:r>
            <w:r>
              <w:rPr>
                <w:rStyle w:val="12"/>
                <w:rFonts w:hint="eastAsia" w:ascii="仿宋_GB2312" w:hAnsi="仿宋_GB2312" w:eastAsia="仿宋_GB2312" w:cs="仿宋_GB2312"/>
                <w:snapToGrid w:val="0"/>
              </w:rPr>
              <w:t>2000</w:t>
            </w:r>
            <w:r>
              <w:rPr>
                <w:rStyle w:val="11"/>
                <w:rFonts w:ascii="仿宋_GB2312" w:hAnsi="仿宋_GB2312" w:eastAsia="仿宋_GB2312" w:cs="仿宋_GB2312"/>
                <w:snapToGrid w:val="0"/>
              </w:rPr>
              <w:t>年国务院令第</w:t>
            </w:r>
            <w:r>
              <w:rPr>
                <w:rStyle w:val="12"/>
                <w:rFonts w:hint="eastAsia" w:ascii="仿宋_GB2312" w:hAnsi="仿宋_GB2312" w:eastAsia="仿宋_GB2312" w:cs="仿宋_GB2312"/>
                <w:snapToGrid w:val="0"/>
              </w:rPr>
              <w:t>279</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2019</w:t>
            </w:r>
            <w:r>
              <w:rPr>
                <w:rStyle w:val="11"/>
                <w:rFonts w:ascii="仿宋_GB2312" w:hAnsi="仿宋_GB2312" w:eastAsia="仿宋_GB2312" w:cs="仿宋_GB2312"/>
                <w:snapToGrid w:val="0"/>
              </w:rPr>
              <w:t>年修订）第四条：县级以上人民政府建设行政主管部门（（建设工程质量安全监督科）：和其他有关部门应当加强对建设工程质量的监督管理。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第六十九条第一款：违反本条例规定，涉及建筑主体或者承重结构变动的装修工程，没有设计方案擅自施工的，责令改正，处5</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w:t>
            </w:r>
            <w:r>
              <w:rPr>
                <w:rStyle w:val="12"/>
                <w:rFonts w:hint="eastAsia" w:ascii="仿宋_GB2312" w:hAnsi="仿宋_GB2312" w:eastAsia="仿宋_GB2312" w:cs="仿宋_GB2312"/>
                <w:snapToGrid w:val="0"/>
              </w:rPr>
              <w:t>00</w:t>
            </w:r>
            <w:r>
              <w:rPr>
                <w:rStyle w:val="11"/>
                <w:rFonts w:ascii="仿宋_GB2312" w:hAnsi="仿宋_GB2312" w:eastAsia="仿宋_GB2312" w:cs="仿宋_GB2312"/>
                <w:snapToGrid w:val="0"/>
              </w:rPr>
              <w:t>万元以下的罚款；房屋建筑使用者在装修过程中擅自变动房屋建筑主体和承重结构的，责令改正，处5万元以上1</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万元以下的罚款。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第七十三条：依照本条例规定，给予单位罚款处罚的，对单位直接负责的主管人员和其他直接责任人员处单位罚款数额5</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以上1</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4"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对建设单位未按照国家规定将竣工验收报告、有关认可文件或者准许使用文件报送备案行为的处罚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【行政法规】《建设工程质量管理条例》（</w:t>
            </w:r>
            <w:r>
              <w:rPr>
                <w:rStyle w:val="12"/>
                <w:rFonts w:hint="eastAsia" w:ascii="仿宋_GB2312" w:hAnsi="仿宋_GB2312" w:eastAsia="仿宋_GB2312" w:cs="仿宋_GB2312"/>
                <w:snapToGrid w:val="0"/>
              </w:rPr>
              <w:t>2000</w:t>
            </w:r>
            <w:r>
              <w:rPr>
                <w:rStyle w:val="11"/>
                <w:rFonts w:ascii="仿宋_GB2312" w:hAnsi="仿宋_GB2312" w:eastAsia="仿宋_GB2312" w:cs="仿宋_GB2312"/>
                <w:snapToGrid w:val="0"/>
              </w:rPr>
              <w:t>年国务院令第</w:t>
            </w:r>
            <w:r>
              <w:rPr>
                <w:rStyle w:val="12"/>
                <w:rFonts w:hint="eastAsia" w:ascii="仿宋_GB2312" w:hAnsi="仿宋_GB2312" w:eastAsia="仿宋_GB2312" w:cs="仿宋_GB2312"/>
                <w:snapToGrid w:val="0"/>
              </w:rPr>
              <w:t>279</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2019</w:t>
            </w:r>
            <w:r>
              <w:rPr>
                <w:rStyle w:val="11"/>
                <w:rFonts w:ascii="仿宋_GB2312" w:hAnsi="仿宋_GB2312" w:eastAsia="仿宋_GB2312" w:cs="仿宋_GB2312"/>
                <w:snapToGrid w:val="0"/>
              </w:rPr>
              <w:t>年修订）第四条：县级以上人民政府建设行政主管部门和其他有关部门应当加强对建设工程质量的监督管理。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第五十六条第八项：违反本条例规定，建设单位有下列行为之一的，责令改正，处</w:t>
            </w:r>
            <w:r>
              <w:rPr>
                <w:rStyle w:val="12"/>
                <w:rFonts w:hint="eastAsia" w:ascii="仿宋_GB2312" w:hAnsi="仿宋_GB2312" w:eastAsia="仿宋_GB2312" w:cs="仿宋_GB2312"/>
                <w:snapToGrid w:val="0"/>
              </w:rPr>
              <w:t>20</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50</w:t>
            </w:r>
            <w:r>
              <w:rPr>
                <w:rStyle w:val="11"/>
                <w:rFonts w:ascii="仿宋_GB2312" w:hAnsi="仿宋_GB2312" w:eastAsia="仿宋_GB2312" w:cs="仿宋_GB2312"/>
                <w:snapToGrid w:val="0"/>
              </w:rPr>
              <w:t>万元以下的罚款：（八）未按照国家规定将竣工验收报告、有关认可文件或者准许使用文件报送备案的。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第七十三条：依照本条例规定，给予单位罚款处罚的，对单位直接负责的主管人员和其他直接责任人员处单位罚款数额百分之五以上百分之十以下的罚款。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【部门规章】《房屋建筑和市政基础设施工程竣工验收备案管理办法》（</w:t>
            </w:r>
            <w:r>
              <w:rPr>
                <w:rStyle w:val="12"/>
                <w:rFonts w:hint="eastAsia" w:ascii="仿宋_GB2312" w:hAnsi="仿宋_GB2312" w:eastAsia="仿宋_GB2312" w:cs="仿宋_GB2312"/>
                <w:snapToGrid w:val="0"/>
              </w:rPr>
              <w:t>2000</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78</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2009</w:t>
            </w:r>
            <w:r>
              <w:rPr>
                <w:rStyle w:val="11"/>
                <w:rFonts w:ascii="仿宋_GB2312" w:hAnsi="仿宋_GB2312" w:eastAsia="仿宋_GB2312" w:cs="仿宋_GB2312"/>
                <w:snapToGrid w:val="0"/>
              </w:rPr>
              <w:t>年修正）　第三第二款：县级以上地方人民政府建设主管部门负责本行政区域内工程的竣工验收备案管理工作。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第九条：建设单位在工程竣工验收合格之日起</w:t>
            </w:r>
            <w:r>
              <w:rPr>
                <w:rStyle w:val="12"/>
                <w:rFonts w:hint="eastAsia" w:ascii="仿宋_GB2312" w:hAnsi="仿宋_GB2312" w:eastAsia="仿宋_GB2312" w:cs="仿宋_GB2312"/>
                <w:snapToGrid w:val="0"/>
              </w:rPr>
              <w:t>15</w:t>
            </w:r>
            <w:r>
              <w:rPr>
                <w:rStyle w:val="11"/>
                <w:rFonts w:ascii="仿宋_GB2312" w:hAnsi="仿宋_GB2312" w:eastAsia="仿宋_GB2312" w:cs="仿宋_GB2312"/>
                <w:snapToGrid w:val="0"/>
              </w:rPr>
              <w:t>日内未办理工程竣工验收备案的，备案机关责令限期改正，处</w:t>
            </w:r>
            <w:r>
              <w:rPr>
                <w:rStyle w:val="12"/>
                <w:rFonts w:hint="eastAsia" w:ascii="仿宋_GB2312" w:hAnsi="仿宋_GB2312" w:eastAsia="仿宋_GB2312" w:cs="仿宋_GB2312"/>
                <w:snapToGrid w:val="0"/>
              </w:rPr>
              <w:t>20</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50</w:t>
            </w:r>
            <w:r>
              <w:rPr>
                <w:rStyle w:val="11"/>
                <w:rFonts w:ascii="仿宋_GB2312" w:hAnsi="仿宋_GB2312" w:eastAsia="仿宋_GB2312" w:cs="仿宋_GB2312"/>
                <w:snapToGrid w:val="0"/>
              </w:rPr>
              <w:t>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对建设单位将备案机关决定重新组织竣工验收的工程在重新组织竣工验收前擅自使用行为的处罚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建筑市场管理科、建设工程质量安全监督科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【部门规章】《房屋建筑和市政基础设施工程竣工验收备案管理办法》（</w:t>
            </w:r>
            <w:r>
              <w:rPr>
                <w:rStyle w:val="12"/>
                <w:rFonts w:hint="eastAsia" w:ascii="仿宋_GB2312" w:hAnsi="仿宋_GB2312" w:eastAsia="仿宋_GB2312" w:cs="仿宋_GB2312"/>
                <w:snapToGrid w:val="0"/>
              </w:rPr>
              <w:t>2000</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78</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2009</w:t>
            </w:r>
            <w:r>
              <w:rPr>
                <w:rStyle w:val="11"/>
                <w:rFonts w:ascii="仿宋_GB2312" w:hAnsi="仿宋_GB2312" w:eastAsia="仿宋_GB2312" w:cs="仿宋_GB2312"/>
                <w:snapToGrid w:val="0"/>
              </w:rPr>
              <w:t>年修正）第四条：建设单位应当自工程竣工验收合格之日起</w:t>
            </w:r>
            <w:r>
              <w:rPr>
                <w:rStyle w:val="12"/>
                <w:rFonts w:hint="eastAsia" w:ascii="仿宋_GB2312" w:hAnsi="仿宋_GB2312" w:eastAsia="仿宋_GB2312" w:cs="仿宋_GB2312"/>
                <w:snapToGrid w:val="0"/>
              </w:rPr>
              <w:t>15</w:t>
            </w:r>
            <w:r>
              <w:rPr>
                <w:rStyle w:val="11"/>
                <w:rFonts w:ascii="仿宋_GB2312" w:hAnsi="仿宋_GB2312" w:eastAsia="仿宋_GB2312" w:cs="仿宋_GB2312"/>
                <w:snapToGrid w:val="0"/>
              </w:rPr>
              <w:t>日内，依照本办法规定，向工程所在地的县级以上地方人民政府建设主管部门（以下简称备案机关）备案。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第十条：建设单位将备案机关决定重新组织竣工验收的工程，在重新组织竣工验收前，擅自使用的，备案机关责令停止使用，处工程合同价款</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以上</w:t>
            </w:r>
            <w:r>
              <w:rPr>
                <w:rStyle w:val="12"/>
                <w:rFonts w:hint="eastAsia" w:ascii="仿宋_GB2312" w:hAnsi="仿宋_GB2312" w:eastAsia="仿宋_GB2312" w:cs="仿宋_GB2312"/>
                <w:snapToGrid w:val="0"/>
              </w:rPr>
              <w:t>4%</w:t>
            </w:r>
            <w:r>
              <w:rPr>
                <w:rStyle w:val="11"/>
                <w:rFonts w:ascii="仿宋_GB2312" w:hAnsi="仿宋_GB2312" w:eastAsia="仿宋_GB2312" w:cs="仿宋_GB2312"/>
                <w:snapToGrid w:val="0"/>
              </w:rPr>
              <w:t>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对建设单位采用虚假证明文件办理工程竣工验收备案行为的处罚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【部门规章】《房屋建筑和市政基础设施工程竣工验收备案管理办法》（</w:t>
            </w:r>
            <w:r>
              <w:rPr>
                <w:rStyle w:val="12"/>
                <w:rFonts w:hint="eastAsia" w:ascii="仿宋_GB2312" w:hAnsi="仿宋_GB2312" w:eastAsia="仿宋_GB2312" w:cs="仿宋_GB2312"/>
                <w:snapToGrid w:val="0"/>
              </w:rPr>
              <w:t>2000</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78</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2009</w:t>
            </w:r>
            <w:r>
              <w:rPr>
                <w:rStyle w:val="11"/>
                <w:rFonts w:ascii="仿宋_GB2312" w:hAnsi="仿宋_GB2312" w:eastAsia="仿宋_GB2312" w:cs="仿宋_GB2312"/>
                <w:snapToGrid w:val="0"/>
              </w:rPr>
              <w:t>年修正）第四条：建设单位应当自工程竣工验收合格之日起</w:t>
            </w:r>
            <w:r>
              <w:rPr>
                <w:rStyle w:val="12"/>
                <w:rFonts w:hint="eastAsia" w:ascii="仿宋_GB2312" w:hAnsi="仿宋_GB2312" w:eastAsia="仿宋_GB2312" w:cs="仿宋_GB2312"/>
                <w:snapToGrid w:val="0"/>
              </w:rPr>
              <w:t>15</w:t>
            </w:r>
            <w:r>
              <w:rPr>
                <w:rStyle w:val="11"/>
                <w:rFonts w:ascii="仿宋_GB2312" w:hAnsi="仿宋_GB2312" w:eastAsia="仿宋_GB2312" w:cs="仿宋_GB2312"/>
                <w:snapToGrid w:val="0"/>
              </w:rPr>
              <w:t>日内，依照本办法规定，向工程所在地的县级以上地方人民政府建设主管部门（以下简称备案机关）备案。</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第十一条：建设单位采用虚假证明文件办理工程竣工验收备案的，工程竣工验收无效，备案机关责令停止使用，重新组织竣工验收，处</w:t>
            </w:r>
            <w:r>
              <w:rPr>
                <w:rStyle w:val="12"/>
                <w:rFonts w:hint="eastAsia" w:ascii="仿宋_GB2312" w:hAnsi="仿宋_GB2312" w:eastAsia="仿宋_GB2312" w:cs="仿宋_GB2312"/>
                <w:snapToGrid w:val="0"/>
              </w:rPr>
              <w:t>20</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50</w:t>
            </w:r>
            <w:r>
              <w:rPr>
                <w:rStyle w:val="11"/>
                <w:rFonts w:ascii="仿宋_GB2312" w:hAnsi="仿宋_GB2312" w:eastAsia="仿宋_GB2312" w:cs="仿宋_GB2312"/>
                <w:snapToGrid w:val="0"/>
              </w:rPr>
              <w:t>万元以下罚款；构成犯罪的，依法追究刑事责任。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对建设单位未组织竣工验收、验收不合格擅自交付使用或者对不合格的建设工程按照合格工程验收行为的处罚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【行政法规】《建设工程质量管理条例》（</w:t>
            </w:r>
            <w:r>
              <w:rPr>
                <w:rStyle w:val="12"/>
                <w:rFonts w:hint="eastAsia" w:ascii="仿宋_GB2312" w:hAnsi="仿宋_GB2312" w:eastAsia="仿宋_GB2312" w:cs="仿宋_GB2312"/>
                <w:snapToGrid w:val="0"/>
              </w:rPr>
              <w:t>2000</w:t>
            </w:r>
            <w:r>
              <w:rPr>
                <w:rStyle w:val="11"/>
                <w:rFonts w:ascii="仿宋_GB2312" w:hAnsi="仿宋_GB2312" w:eastAsia="仿宋_GB2312" w:cs="仿宋_GB2312"/>
                <w:snapToGrid w:val="0"/>
              </w:rPr>
              <w:t>年国务院令第</w:t>
            </w:r>
            <w:r>
              <w:rPr>
                <w:rStyle w:val="12"/>
                <w:rFonts w:hint="eastAsia" w:ascii="仿宋_GB2312" w:hAnsi="仿宋_GB2312" w:eastAsia="仿宋_GB2312" w:cs="仿宋_GB2312"/>
                <w:snapToGrid w:val="0"/>
              </w:rPr>
              <w:t>279</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2019</w:t>
            </w:r>
            <w:r>
              <w:rPr>
                <w:rStyle w:val="11"/>
                <w:rFonts w:ascii="仿宋_GB2312" w:hAnsi="仿宋_GB2312" w:eastAsia="仿宋_GB2312" w:cs="仿宋_GB2312"/>
                <w:snapToGrid w:val="0"/>
              </w:rPr>
              <w:t>年修订）第四条：县级以上人民政府建设行政主管部门（（建设工程质量安全监督科）：和其他有关部门应当加强对建设工程质量的监督管理。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第五十八条：违反本条例规定，建设单位有下列行为之一的，责令改正，处工程合同价款百分之二以上百分之四以下的罚款；造成损失的，依法承担赔偿责任；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（一）未组织竣工验收，擅自交付使用的；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（二）验收不合格，擅自交付使用的；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（三）对不合格的建设工程按照合格工程验收的。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第七十三条：依照本条例规定，给予单位罚款处罚的，对单位直接负责的主管人员和其他直接责任人员处单位罚款数额百分之五以上百分之十以下的罚款。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对施工单位在工程竣工验收后不向建设单位出具质量保修书或者质量保修的内容、期限违反规定行为的处罚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【部门规章】《房屋建筑工程质量保修办法》（</w:t>
            </w:r>
            <w:r>
              <w:rPr>
                <w:rStyle w:val="12"/>
                <w:rFonts w:hint="eastAsia" w:ascii="仿宋_GB2312" w:hAnsi="仿宋_GB2312" w:eastAsia="仿宋_GB2312" w:cs="仿宋_GB2312"/>
                <w:snapToGrid w:val="0"/>
              </w:rPr>
              <w:t>2000</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80</w:t>
            </w:r>
            <w:r>
              <w:rPr>
                <w:rStyle w:val="11"/>
                <w:rFonts w:ascii="仿宋_GB2312" w:hAnsi="仿宋_GB2312" w:eastAsia="仿宋_GB2312" w:cs="仿宋_GB2312"/>
                <w:snapToGrid w:val="0"/>
              </w:rPr>
              <w:t>号发布施行）第十八条：施工单位有下列行为之一的，由建设行政主管部门（（建设工程质量安全监督科）：责令改正，并处</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（一）工程竣工验收后，不向建设单位出具质量保修书的；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（二）质量保修的内容、期限违反本办法规定的。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对为建设工程提供机械设备和配件的单位未按照安全施工的要求配备齐全有效的保险、限位等安全设施和装置行为的处罚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【行政法规】《建设工程安全生产管理条例》（2003年国务院令第393号）</w:t>
            </w:r>
            <w:r>
              <w:rPr>
                <w:rStyle w:val="11"/>
                <w:rFonts w:ascii="仿宋_GB2312" w:hAnsi="仿宋_GB2312" w:eastAsia="仿宋_GB2312" w:cs="仿宋_GB2312"/>
                <w:snapToGrid w:val="0"/>
              </w:rPr>
              <w:t>第四条：县级以上人民政府建设行政主管部门（（建设工程质量安全监督科）：和其他有关部门应当加强对建设工程质量的监督管理。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第五十九条：违反本条例的规定，为建设工程提供机械设备和配件的单位，未按照安全施工的要求配备齐全有效的保险、限位等安全设施和装置的，责令限期改正，处合同价款</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倍以上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倍以下的罚款；造成损失的，依法承担赔偿责任。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199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对出租单位出租未经安全性能检测或者经检测不合格的机械设备和施工机具及配件行为的处罚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【行政法规】《建设工程安全生产管理条例》（2003年国务院令第393号）</w:t>
            </w:r>
            <w:r>
              <w:rPr>
                <w:rStyle w:val="11"/>
                <w:rFonts w:ascii="仿宋_GB2312" w:hAnsi="仿宋_GB2312" w:eastAsia="仿宋_GB2312" w:cs="仿宋_GB2312"/>
                <w:snapToGrid w:val="0"/>
              </w:rPr>
              <w:t>第四条：县级以上人民政府建设行政主管部门（（建设工程质量安全监督科）：和其他有关部门应当加强对建设工程质量的监督管理。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第六十条：违反本条例的规定，出租单位出租未经安全性能检测或者经检测不合格的机械设备和施工机具及配件的，责令停业整顿，并处</w:t>
            </w:r>
            <w:r>
              <w:rPr>
                <w:rStyle w:val="12"/>
                <w:rFonts w:hint="eastAsia" w:ascii="仿宋_GB2312" w:hAnsi="仿宋_GB2312" w:eastAsia="仿宋_GB2312" w:cs="仿宋_GB2312"/>
                <w:snapToGrid w:val="0"/>
              </w:rPr>
              <w:t>5</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10</w:t>
            </w:r>
            <w:r>
              <w:rPr>
                <w:rStyle w:val="11"/>
                <w:rFonts w:ascii="仿宋_GB2312" w:hAnsi="仿宋_GB2312" w:eastAsia="仿宋_GB2312" w:cs="仿宋_GB2312"/>
                <w:snapToGrid w:val="0"/>
              </w:rPr>
              <w:t>万元以下的罚款；造成损失的，依法承担赔偿责任。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对施工单位挪用列入建设工程概算的安全生产作业环境及安全施工措施所需费用行为的处罚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【行政法规】《建设工程安全生产管理条例》（2003年国务院令第393号）</w:t>
            </w:r>
            <w:r>
              <w:rPr>
                <w:rStyle w:val="11"/>
                <w:rFonts w:ascii="仿宋_GB2312" w:hAnsi="仿宋_GB2312" w:eastAsia="仿宋_GB2312" w:cs="仿宋_GB2312"/>
                <w:snapToGrid w:val="0"/>
              </w:rPr>
              <w:t>第四条：县级以上人民政府建设行政主管部门（（建设工程质量安全监督科）：和其他有关部门应当加强对建设工程质量的监督管理。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第六十三条：违反本条例的规定，施工单位挪用列入建设工程概算的安全生产作业环境及安全施工措施所需费用的，责令限期改正，处挪用费用2</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以上5</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对建筑起重机械出租单位、自购建筑起重机械的使用单位未按照规定办理备案</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未按照规定办理注销手续</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未按照规定建立建筑起重机械安全技术档案等行为的处罚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【部门规章】《建筑起重机械安全监督管理规定》（</w:t>
            </w:r>
            <w:r>
              <w:rPr>
                <w:rStyle w:val="12"/>
                <w:rFonts w:hint="eastAsia" w:ascii="仿宋_GB2312" w:hAnsi="仿宋_GB2312" w:eastAsia="仿宋_GB2312" w:cs="仿宋_GB2312"/>
                <w:snapToGrid w:val="0"/>
              </w:rPr>
              <w:t>2008</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166</w:t>
            </w:r>
            <w:r>
              <w:rPr>
                <w:rStyle w:val="11"/>
                <w:rFonts w:ascii="仿宋_GB2312" w:hAnsi="仿宋_GB2312" w:eastAsia="仿宋_GB2312" w:cs="仿宋_GB2312"/>
                <w:snapToGrid w:val="0"/>
              </w:rPr>
              <w:t>号发布施行）第二十八条：违反本规定，出租单位、自购建筑起重机械的使用单位，有下列行为之一的，由县级以上地方人民政府建设主管部门责令限期改正，予以警告，并处以</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元以上</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万元以下罚款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（一）未按照规定办理备案的；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（二）未按照规定办理注销手续的；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（三）未按照规定建立建筑起重机械安全技术档案的。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2.《建筑起重机械安全监督管理规定》建设部令第166号</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第三十四条　违反本规定，建设主管部门的工作人员有下列行为之一的，依法给予处分；构成犯罪的，依法追究刑事责任：</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（一）发现违反本规定的违法行为不依法查处的；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（二）发现在用的建筑起重机械存在严重生产安全事故隐患不依法处理的；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（三）不依法履行监督管理职责的其他行为。</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对建筑起重机械安装单位未履行按照安全技术标准及安装使用说明书等检查建筑起重机械及现场施工条件等安全职责行为的处罚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【部门规章】《建筑起重机械安全监督管理规定》（</w:t>
            </w:r>
            <w:r>
              <w:rPr>
                <w:rStyle w:val="12"/>
                <w:rFonts w:hint="eastAsia" w:ascii="仿宋_GB2312" w:hAnsi="仿宋_GB2312" w:eastAsia="仿宋_GB2312" w:cs="仿宋_GB2312"/>
                <w:snapToGrid w:val="0"/>
              </w:rPr>
              <w:t>2008</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166</w:t>
            </w:r>
            <w:r>
              <w:rPr>
                <w:rStyle w:val="11"/>
                <w:rFonts w:ascii="仿宋_GB2312" w:hAnsi="仿宋_GB2312" w:eastAsia="仿宋_GB2312" w:cs="仿宋_GB2312"/>
                <w:snapToGrid w:val="0"/>
              </w:rPr>
              <w:t>号发布施行）第十二条第二、四、五项安装单位应当履行下列安全职责：</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（二）按照安全技术标准及安装使用说明书等检查建筑起重机械及现场施工条件</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（四）制定建筑起重机械安装、拆卸工程生产安全事故应急救援预案；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（五）监督检查建筑起重机械的使用情况；</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（六）发现存在生产安全事故隐患的，应当要求安装单位、使用单位限期整改，对安装单位、使用单位拒不整改的，及时向建设单位报告。</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第二十九条第一项违反本规定，安装单位有下列行为之一的，由县级以上地方人民政府建设主管部门责令限期改正，予以警告，并处以</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万元以下罚款：（一）未履行第十二条第（二）、（四）、（五）项安全职责的。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2.《建筑起重机械安全监督管理规定》建设部令第166号</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第三十四条　违反本规定，建设主管部门的工作人员有下列行为之一的，依法给予处分；构成犯罪的，依法追究刑事责任：</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（一）发现违反本规定的违法行为不依法查处的；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（二）发现在用的建筑起重机械存在严重生产安全事故隐患不依法处理的；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（三）不依法履行监督管理职责的其他行为。</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对安装单位未按照规定建立建筑起重机械安装、拆卸工程档案或者未按照建筑起重机械安装、拆卸工程专项施工方案及安全操作规程组织安装、拆卸作业行为的处罚</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【部门规章】《建筑起重机械安全监督管理规定》（</w:t>
            </w:r>
            <w:r>
              <w:rPr>
                <w:rStyle w:val="12"/>
                <w:rFonts w:hint="eastAsia" w:ascii="仿宋_GB2312" w:hAnsi="仿宋_GB2312" w:eastAsia="仿宋_GB2312" w:cs="仿宋_GB2312"/>
                <w:snapToGrid w:val="0"/>
              </w:rPr>
              <w:t>2008</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166</w:t>
            </w:r>
            <w:r>
              <w:rPr>
                <w:rStyle w:val="11"/>
                <w:rFonts w:ascii="仿宋_GB2312" w:hAnsi="仿宋_GB2312" w:eastAsia="仿宋_GB2312" w:cs="仿宋_GB2312"/>
                <w:snapToGrid w:val="0"/>
              </w:rPr>
              <w:t>号发布施行）第二十九条第二、三项违反本规定，安装单位有下列行为之一的，由县级以上地方人民政府建设主管部门责令限期改正，予以警告，并处以</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万元以下罚款：</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（二）未按照规定建立建筑起重机械安装、拆卸工程档案的。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（三）未按照建筑起重机械安装、拆卸工程专项施工方案及安全操作规程组织安装、拆卸作业的。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2.《建筑起重机械安全监督管理规定》建设部令第166号</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第三十四条　违反本规定，建设主管部门的工作人员有下列行为之一的，依法给予处分；构成犯罪的，依法追究刑事责任：</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（一）发现违反本规定的违法行为不依法查处的；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（二）发现在用的建筑起重机械存在严重生产安全事故隐患不依法处理的；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（三）不依法履行监督管理职责的其他行为。</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对建筑起重机械使用单位未根据不同施工阶段、周围环境以及季节、气候的变化采取相应的安全防护措施等行为的处罚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【部门规章】《建筑起</w:t>
            </w:r>
            <w:r>
              <w:rPr>
                <w:rStyle w:val="11"/>
                <w:rFonts w:ascii="仿宋_GB2312" w:hAnsi="仿宋_GB2312" w:eastAsia="仿宋_GB2312" w:cs="仿宋_GB2312"/>
                <w:snapToGrid w:val="0"/>
              </w:rPr>
              <w:t>第十八条第一项、第二项、第四项、第六项使用单位应当履行下列安全职责：</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（一）根据不同施工阶段、周围环境以及季节、气候的变化，对建筑起重机械采取相应的安全防护措施；</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（二）制定建筑起重机械生产安全事故应急救援预案；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（四）设置相应的设备管理机构或者配备专职的设备管理人员；</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（六）建筑起重机械出现故障或者发生异常情况的，立即停止使用，消除故障和事故隐患后，方可重新投入使用。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重机械安全监督管理规定》（</w:t>
            </w:r>
            <w:r>
              <w:rPr>
                <w:rStyle w:val="12"/>
                <w:rFonts w:hint="eastAsia" w:ascii="仿宋_GB2312" w:hAnsi="仿宋_GB2312" w:eastAsia="仿宋_GB2312" w:cs="仿宋_GB2312"/>
                <w:snapToGrid w:val="0"/>
              </w:rPr>
              <w:t>2008</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166</w:t>
            </w:r>
            <w:r>
              <w:rPr>
                <w:rStyle w:val="11"/>
                <w:rFonts w:ascii="仿宋_GB2312" w:hAnsi="仿宋_GB2312" w:eastAsia="仿宋_GB2312" w:cs="仿宋_GB2312"/>
                <w:snapToGrid w:val="0"/>
              </w:rPr>
              <w:t>号发布施行）第三十条第一项违反本规定，使用单位有下列行为之一的，由县级以上地方人民政府建设主管部门责令限期改正，予以警告，并处以</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（一）未履行第十八条第（一）、（二）、（四）、（六）项安全职责的</w:t>
            </w:r>
            <w:r>
              <w:rPr>
                <w:rStyle w:val="12"/>
                <w:rFonts w:hint="eastAsia" w:ascii="仿宋_GB2312" w:hAnsi="仿宋_GB2312" w:eastAsia="仿宋_GB2312" w:cs="仿宋_GB2312"/>
                <w:snapToGrid w:val="0"/>
              </w:rPr>
              <w:t>……</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2.《建筑起重机械安全监督管理规定》建设部令第166号</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第三十四条　违反本规定，建设主管部门的工作人员有下列行为之一的，依法给予处分；构成犯罪的，依法追究刑事责任：</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（一）发现违反本规定的违法行为不依法查处的；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（二）发现在用的建筑起重机械存在严重生产安全事故隐患不依法处理的；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（三）不依法履行监督管理职责的其他行为。</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对使用单位未指定专职设备管理人员进行现场监督检查或者擅自在建筑起重机械上安装非原制造厂制造的标准节和附着装置行为的处罚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【部门规章】《建筑起重机械安全监督管理规定》（</w:t>
            </w:r>
            <w:r>
              <w:rPr>
                <w:rStyle w:val="12"/>
                <w:rFonts w:hint="eastAsia" w:ascii="仿宋_GB2312" w:hAnsi="仿宋_GB2312" w:eastAsia="仿宋_GB2312" w:cs="仿宋_GB2312"/>
                <w:snapToGrid w:val="0"/>
              </w:rPr>
              <w:t>2008</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166</w:t>
            </w:r>
            <w:r>
              <w:rPr>
                <w:rStyle w:val="11"/>
                <w:rFonts w:ascii="仿宋_GB2312" w:hAnsi="仿宋_GB2312" w:eastAsia="仿宋_GB2312" w:cs="仿宋_GB2312"/>
                <w:snapToGrid w:val="0"/>
              </w:rPr>
              <w:t>号发布施行）第三十条第二、三项违反本规定，使用单位有下列行为之一的，由县级以上地方人民政府建设主管部门责令限期改正，予以警告，并处以</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（二）未指定专职设备管理人员进行现场监督检查的。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（三）擅自在建筑起重机械上安装非原制造厂制造的标准节和附着装置的。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2.《建筑起重机械安全监督管理规定》建设部令第166号</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第三十四条　违反本规定，建设主管部门的工作人员有下列行为之一的，依法给予处分；构成犯罪的，依法追究刑事责任：</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（一）发现违反本规定的违法行为不依法查处的；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（二）发现在用的建筑起重机械存在严重生产安全事故隐患不依法处理的；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（三）不依法履行监督管理职责的其他行为。</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对施工总承包单位未履行向安装单位提供拟安装设备位置的基础施工资料等安全职责行为的处罚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【部门规章】《建筑起重机械安全监督管理规定》（</w:t>
            </w:r>
            <w:r>
              <w:rPr>
                <w:rStyle w:val="12"/>
                <w:rFonts w:hint="eastAsia" w:ascii="仿宋_GB2312" w:hAnsi="仿宋_GB2312" w:eastAsia="仿宋_GB2312" w:cs="仿宋_GB2312"/>
                <w:snapToGrid w:val="0"/>
              </w:rPr>
              <w:t>2008</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166</w:t>
            </w:r>
            <w:r>
              <w:rPr>
                <w:rStyle w:val="11"/>
                <w:rFonts w:ascii="仿宋_GB2312" w:hAnsi="仿宋_GB2312" w:eastAsia="仿宋_GB2312" w:cs="仿宋_GB2312"/>
                <w:snapToGrid w:val="0"/>
              </w:rPr>
              <w:t>号发布施行）第二十一条第一、三、四、五、七项施工总承包单位应当履行下列安全职责：</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（一）向安装单位提供拟安装设备位置的基础施工资料，确保建筑起重机械进场安装、拆卸所需的施工条件</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（三）审核安装单位、使用单位的资质证书、安全生产许可证和特种作业人员的特种作业操作资格证书；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（五）审核使用单位制定的建筑起重机械生产安全事故应急救援预案；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（七）施工现场有多台塔式起重机作业时，应当组织制定并实施防止塔式起重机相互碰撞的安全措施。</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第三十一条：违反本规定，施工总承包单位未履行第二十一条第（一）、（三）、（四）、（五）、（七）项安全职责的，由县级以上地方人民政府建设主管部门责令限期改正，予以警告，并处以</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2.《建筑起重机械安全监督管理规定》建设部令第166号</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第三十四条　违反本规定，建设主管部门的工作人员有下列行为之一的，依法给予处分；构成犯罪的，依法追究刑事责任：</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（一）发现违反本规定的违法行为不依法查处的；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（二）发现在用的建筑起重机械存在严重生产安全事故隐患不依法处理的；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（三）不依法履行监督管理职责的其他行为。</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对监理单位未履行审核建筑起重机械特种设备制造许可证、产品合格证、制造监督检验证明、备案证明等安全职责行为的处罚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【部门规章】《建筑起重机械安全监督管理规定》（</w:t>
            </w:r>
            <w:r>
              <w:rPr>
                <w:rStyle w:val="12"/>
                <w:rFonts w:hint="eastAsia" w:ascii="仿宋_GB2312" w:hAnsi="仿宋_GB2312" w:eastAsia="仿宋_GB2312" w:cs="仿宋_GB2312"/>
                <w:snapToGrid w:val="0"/>
              </w:rPr>
              <w:t>2008</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166</w:t>
            </w:r>
            <w:r>
              <w:rPr>
                <w:rStyle w:val="11"/>
                <w:rFonts w:ascii="仿宋_GB2312" w:hAnsi="仿宋_GB2312" w:eastAsia="仿宋_GB2312" w:cs="仿宋_GB2312"/>
                <w:snapToGrid w:val="0"/>
              </w:rPr>
              <w:t>号发布施行）第二十二条第一、二、四、五项监理单位应当履行下列安全职责：</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（一）审核建筑起重机械特种设备制造许可证、产品合格证、制造监督检验证明、备案证明等文件；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（二）审核建筑起重机械安装单位、使用单位的资质证书、安全生产许可证和特种作业操作资格证书；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（四）监督安装单位执行建筑起重机械安装、拆卸工程专项施工方案情况；</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（五）监督检查建筑起重机械的使用情况。</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第三十二条：违反本规定，监理单位未履行第二十二条第（一）、（二）、（四）、（五）项安全职责的，由县级以上地方人民政府建设主管部门责令限期改正，予以警告，并处以</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2.《建筑起重机械安全监督管理规定》建设部令第166号</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第三十四条　违反本规定，建设主管部门的工作人员有下列行为之一的，依法给予处分；构成犯罪的，依法追究刑事责任：</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（一）发现违反本规定的违法行为不依法查处的；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（二）发现在用的建筑起重机械存在严重生产安全事故隐患不依法处理的；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（三）不依法履行监督管理职责的其他行为。</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对建设单位未按照规定协调组织制定防止多台塔式起重机相互碰撞的安全措施或者接到监理单位报告后未责令安装单位、使用单位立即停工整改行为的处罚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【部门规章】《建筑起重机械安全监督管理规定》（</w:t>
            </w:r>
            <w:r>
              <w:rPr>
                <w:rStyle w:val="12"/>
                <w:rFonts w:hint="eastAsia" w:ascii="仿宋_GB2312" w:hAnsi="仿宋_GB2312" w:eastAsia="仿宋_GB2312" w:cs="仿宋_GB2312"/>
                <w:snapToGrid w:val="0"/>
              </w:rPr>
              <w:t>2008</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166</w:t>
            </w:r>
            <w:r>
              <w:rPr>
                <w:rStyle w:val="11"/>
                <w:rFonts w:ascii="仿宋_GB2312" w:hAnsi="仿宋_GB2312" w:eastAsia="仿宋_GB2312" w:cs="仿宋_GB2312"/>
                <w:snapToGrid w:val="0"/>
              </w:rPr>
              <w:t>号发布施行）第三十三条：违反本规定，建设单位有下列行为之一的，由县级以上地方人民政府建设主管部门责令限期改正，予以警告，并处以</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万元以下罚款；逾期未改的，责令停止施工：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（一）未按照规定协调组织制定防止多台塔式起重机相互碰撞的安全措施的；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（二）接到监理单位报告后，未责令安装单位、使用单位立即停工整改的。</w:t>
            </w:r>
            <w:r>
              <w:rPr>
                <w:rStyle w:val="12"/>
                <w:rFonts w:hint="eastAsia" w:ascii="仿宋_GB2312" w:hAnsi="仿宋_GB2312" w:eastAsia="仿宋_GB2312" w:cs="仿宋_GB2312"/>
                <w:snapToGrid w:val="0"/>
              </w:rPr>
              <w:t>。</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2.《建筑起重机械安全监督管理规定》建设部令第166号</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第三十四条　违反本规定，建设主管部门的工作人员有下列行为之一的，依法给予处分；构成犯罪的，依法追究刑事责任：</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（一）发现违反本规定的违法行为不依法查处的；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（二）发现在用的建筑起重机械存在严重生产安全事故隐患不依法处理的；</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（三）不依法履行监督管理职责的其他行为。</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09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对未经注册擅自以注册监理工程师的名义从事工程监理及相关业务活动行为的处罚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【部门规章】《注册监理工程师管理规定》（</w:t>
            </w:r>
            <w:r>
              <w:rPr>
                <w:rStyle w:val="12"/>
                <w:rFonts w:hint="eastAsia" w:ascii="仿宋_GB2312" w:hAnsi="仿宋_GB2312" w:eastAsia="仿宋_GB2312" w:cs="仿宋_GB2312"/>
                <w:snapToGrid w:val="0"/>
              </w:rPr>
              <w:t>2006</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147</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2016</w:t>
            </w:r>
            <w:r>
              <w:rPr>
                <w:rStyle w:val="11"/>
                <w:rFonts w:ascii="仿宋_GB2312" w:hAnsi="仿宋_GB2312" w:eastAsia="仿宋_GB2312" w:cs="仿宋_GB2312"/>
                <w:snapToGrid w:val="0"/>
              </w:rPr>
              <w:t>年修正）第二十九条：违反本规定，未经注册，擅自以注册监理工程师的名义从事工程监理及相关业务活动的，由县级以上地方人民政府建设主管部门给予警告，责令停止违法行为，处以</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10.除以上追责情形外，其他违反法律法规规章的行为依法追究相应责任（机关纪委）。</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10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对监理工程师在两个以上监理单位申请注册或者以个人名义承接监理业务行为的处罚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【部门规章】《注册监理工程师管理规定》（</w:t>
            </w:r>
            <w:r>
              <w:rPr>
                <w:rStyle w:val="12"/>
                <w:rFonts w:hint="eastAsia" w:ascii="仿宋_GB2312" w:hAnsi="仿宋_GB2312" w:eastAsia="仿宋_GB2312" w:cs="仿宋_GB2312"/>
                <w:snapToGrid w:val="0"/>
              </w:rPr>
              <w:t>2006</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147</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2016</w:t>
            </w:r>
            <w:r>
              <w:rPr>
                <w:rStyle w:val="11"/>
                <w:rFonts w:ascii="仿宋_GB2312" w:hAnsi="仿宋_GB2312" w:eastAsia="仿宋_GB2312" w:cs="仿宋_GB2312"/>
                <w:snapToGrid w:val="0"/>
              </w:rPr>
              <w:t>年修正）第三十一条第一、六项注册监理工程师在执业活动中有下列行为之一的，由县级以上地方人民政府建设主管部门给予警告，责令其改正，没有违法所得的，处以</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万元以下罚款，有违法所得的，处以违法所得</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倍以下且不超过</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万元的罚款；造成损失的，依法承担赔偿责任；构成犯罪的，依法追究刑事责任：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（一）以个人名义承接业务的；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（六）同时受聘于两个或者两个以上的单位，从事执业活动的；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10.除以上追责情形外，其他违反法律法规规章的行为依法追究相应责任（机关纪委）。</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11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对以欺骗、贿赂等不正当手段取得注册监理工程师注册证书行为的处罚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【部门规章】《注册监理工程师管理规定》（</w:t>
            </w:r>
            <w:r>
              <w:rPr>
                <w:rStyle w:val="12"/>
                <w:rFonts w:hint="eastAsia" w:ascii="仿宋_GB2312" w:hAnsi="仿宋_GB2312" w:eastAsia="仿宋_GB2312" w:cs="仿宋_GB2312"/>
                <w:snapToGrid w:val="0"/>
              </w:rPr>
              <w:t>2006</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147</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2016</w:t>
            </w:r>
            <w:r>
              <w:rPr>
                <w:rStyle w:val="11"/>
                <w:rFonts w:ascii="仿宋_GB2312" w:hAnsi="仿宋_GB2312" w:eastAsia="仿宋_GB2312" w:cs="仿宋_GB2312"/>
                <w:snapToGrid w:val="0"/>
              </w:rPr>
              <w:t>年修正）第二十八条：以欺骗、贿赂等不正当手段取得注册证书的，由国务院建设主管部门撤销其注册，</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年内不得再次申请注册，并由县级以上地方人民政府建设主管部门处以罚款，其中没有违法所得的，处以</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万元以下罚款，有违法所得的，处以违法所得</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倍以下且不超过</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万元的罚款；构成犯罪的，依法追究刑事责任。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10.除以上追责情形外，其他违反法律法规规章的行为依法追究相应责任（机关纪委）。</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12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对注册监理工程师未办理变更注册仍执业行为的处罚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【部门规章】《注册监理工程师管理规定》（</w:t>
            </w:r>
            <w:r>
              <w:rPr>
                <w:rStyle w:val="12"/>
                <w:rFonts w:hint="eastAsia" w:ascii="仿宋_GB2312" w:hAnsi="仿宋_GB2312" w:eastAsia="仿宋_GB2312" w:cs="仿宋_GB2312"/>
                <w:snapToGrid w:val="0"/>
              </w:rPr>
              <w:t>2006</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147</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2016</w:t>
            </w:r>
            <w:r>
              <w:rPr>
                <w:rStyle w:val="11"/>
                <w:rFonts w:ascii="仿宋_GB2312" w:hAnsi="仿宋_GB2312" w:eastAsia="仿宋_GB2312" w:cs="仿宋_GB2312"/>
                <w:snapToGrid w:val="0"/>
              </w:rPr>
              <w:t>年修正）第三十条：违反本规定，未办理变更注册仍执业的，由县级以上地方人民政府建设主管部门给予警告，责令限期改正；逾期不改的，可处以</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13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对注册监理工程师涂改、倒卖、出租、出借或者以其他形式非法转让注册证书或者执业印章等行为的处罚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【部门规章】《注册监理工程师管理规定》（</w:t>
            </w:r>
            <w:r>
              <w:rPr>
                <w:rStyle w:val="12"/>
                <w:rFonts w:hint="eastAsia" w:ascii="仿宋_GB2312" w:hAnsi="仿宋_GB2312" w:eastAsia="仿宋_GB2312" w:cs="仿宋_GB2312"/>
                <w:snapToGrid w:val="0"/>
              </w:rPr>
              <w:t>2006</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147</w:t>
            </w:r>
            <w:r>
              <w:rPr>
                <w:rStyle w:val="11"/>
                <w:rFonts w:ascii="仿宋_GB2312" w:hAnsi="仿宋_GB2312" w:eastAsia="仿宋_GB2312" w:cs="仿宋_GB2312"/>
                <w:snapToGrid w:val="0"/>
              </w:rPr>
              <w:t>号发布，</w:t>
            </w:r>
            <w:r>
              <w:rPr>
                <w:rStyle w:val="12"/>
                <w:rFonts w:hint="eastAsia" w:ascii="仿宋_GB2312" w:hAnsi="仿宋_GB2312" w:eastAsia="仿宋_GB2312" w:cs="仿宋_GB2312"/>
                <w:snapToGrid w:val="0"/>
              </w:rPr>
              <w:t>2016</w:t>
            </w:r>
            <w:r>
              <w:rPr>
                <w:rStyle w:val="11"/>
                <w:rFonts w:ascii="仿宋_GB2312" w:hAnsi="仿宋_GB2312" w:eastAsia="仿宋_GB2312" w:cs="仿宋_GB2312"/>
                <w:snapToGrid w:val="0"/>
              </w:rPr>
              <w:t>年修正）第三十一条第二、三、四、五、七项注册监理工程师在执业活动中有下列行为之一的，由县级以上地方人民政府建设主管部门给予警告，责令其改正，没有违法所得的，处以</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万元以下罚款，有违法所得的，处以违法所得</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倍以下且不超过</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万元的罚款；造成损失的，依法承担赔偿责任；构成犯罪的，依法追究刑事责任：</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（二）涂改、倒卖、出租、出借或者以其他形式非法转让注册证书或者执业印章的；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（三）泄露执业中应当保守的秘密并造成严重后果的；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（四）超出规定执业范围或者聘用单位业务范围从事执业活动的；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（五）弄虚作假提供执业活动成果的；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（七）其它违反法律、法规、规章的行为。</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14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对建设单位将建设工程发包给不具有相应资质等级的勘察、设计、施工单位或者委托给不具有相应资质等级的工程监理单位行为的处罚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w:t>
            </w:r>
            <w:r>
              <w:rPr>
                <w:rStyle w:val="11"/>
                <w:rFonts w:ascii="仿宋_GB2312" w:hAnsi="仿宋_GB2312" w:eastAsia="仿宋_GB2312" w:cs="仿宋_GB2312"/>
                <w:snapToGrid w:val="0"/>
              </w:rPr>
              <w:t>【行政法规】《建设工程质量管理条例》（</w:t>
            </w:r>
            <w:r>
              <w:rPr>
                <w:rStyle w:val="12"/>
                <w:rFonts w:hint="eastAsia" w:ascii="仿宋_GB2312" w:hAnsi="仿宋_GB2312" w:eastAsia="仿宋_GB2312" w:cs="仿宋_GB2312"/>
                <w:snapToGrid w:val="0"/>
              </w:rPr>
              <w:t xml:space="preserve"> 2000</w:t>
            </w:r>
            <w:r>
              <w:rPr>
                <w:rStyle w:val="11"/>
                <w:rFonts w:ascii="仿宋_GB2312" w:hAnsi="仿宋_GB2312" w:eastAsia="仿宋_GB2312" w:cs="仿宋_GB2312"/>
                <w:snapToGrid w:val="0"/>
              </w:rPr>
              <w:t>年国务院令第</w:t>
            </w:r>
            <w:r>
              <w:rPr>
                <w:rStyle w:val="12"/>
                <w:rFonts w:hint="eastAsia" w:ascii="仿宋_GB2312" w:hAnsi="仿宋_GB2312" w:eastAsia="仿宋_GB2312" w:cs="仿宋_GB2312"/>
                <w:snapToGrid w:val="0"/>
              </w:rPr>
              <w:t>279</w:t>
            </w:r>
            <w:r>
              <w:rPr>
                <w:rStyle w:val="11"/>
                <w:rFonts w:ascii="仿宋_GB2312" w:hAnsi="仿宋_GB2312" w:eastAsia="仿宋_GB2312" w:cs="仿宋_GB2312"/>
                <w:snapToGrid w:val="0"/>
              </w:rPr>
              <w:t>号公布施行，</w:t>
            </w:r>
            <w:r>
              <w:rPr>
                <w:rStyle w:val="12"/>
                <w:rFonts w:hint="eastAsia" w:ascii="仿宋_GB2312" w:hAnsi="仿宋_GB2312" w:eastAsia="仿宋_GB2312" w:cs="仿宋_GB2312"/>
                <w:snapToGrid w:val="0"/>
              </w:rPr>
              <w:t>2019</w:t>
            </w:r>
            <w:r>
              <w:rPr>
                <w:rStyle w:val="11"/>
                <w:rFonts w:ascii="仿宋_GB2312" w:hAnsi="仿宋_GB2312" w:eastAsia="仿宋_GB2312" w:cs="仿宋_GB2312"/>
                <w:snapToGrid w:val="0"/>
              </w:rPr>
              <w:t>年第二次修订）第四条：县级以上人民政府建设行政主管部门和其他有关部门应当加强对建设工程质量的监督管理。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第五十四条：建设单位将建设工程发包给不具有相应资质等级的勘察、设计、施工单位或者委托给不具有相应资质等级的工程监理单位，责令改正，处</w:t>
            </w:r>
            <w:r>
              <w:rPr>
                <w:rStyle w:val="12"/>
                <w:rFonts w:hint="eastAsia" w:ascii="仿宋_GB2312" w:hAnsi="仿宋_GB2312" w:eastAsia="仿宋_GB2312" w:cs="仿宋_GB2312"/>
                <w:snapToGrid w:val="0"/>
              </w:rPr>
              <w:t>50</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100</w:t>
            </w:r>
            <w:r>
              <w:rPr>
                <w:rStyle w:val="11"/>
                <w:rFonts w:ascii="仿宋_GB2312" w:hAnsi="仿宋_GB2312" w:eastAsia="仿宋_GB2312" w:cs="仿宋_GB2312"/>
                <w:snapToGrid w:val="0"/>
              </w:rPr>
              <w:t>万元以下的罚款。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【行政法规】《建设工程勘察设计管理条例》（</w:t>
            </w:r>
            <w:r>
              <w:rPr>
                <w:rStyle w:val="12"/>
                <w:rFonts w:hint="eastAsia" w:ascii="仿宋_GB2312" w:hAnsi="仿宋_GB2312" w:eastAsia="仿宋_GB2312" w:cs="仿宋_GB2312"/>
                <w:snapToGrid w:val="0"/>
              </w:rPr>
              <w:t>2000</w:t>
            </w:r>
            <w:r>
              <w:rPr>
                <w:rStyle w:val="11"/>
                <w:rFonts w:ascii="仿宋_GB2312" w:hAnsi="仿宋_GB2312" w:eastAsia="仿宋_GB2312" w:cs="仿宋_GB2312"/>
                <w:snapToGrid w:val="0"/>
              </w:rPr>
              <w:t>年国务院令第</w:t>
            </w:r>
            <w:r>
              <w:rPr>
                <w:rStyle w:val="12"/>
                <w:rFonts w:hint="eastAsia" w:ascii="仿宋_GB2312" w:hAnsi="仿宋_GB2312" w:eastAsia="仿宋_GB2312" w:cs="仿宋_GB2312"/>
                <w:snapToGrid w:val="0"/>
              </w:rPr>
              <w:t>293</w:t>
            </w:r>
            <w:r>
              <w:rPr>
                <w:rStyle w:val="11"/>
                <w:rFonts w:ascii="仿宋_GB2312" w:hAnsi="仿宋_GB2312" w:eastAsia="仿宋_GB2312" w:cs="仿宋_GB2312"/>
                <w:snapToGrid w:val="0"/>
              </w:rPr>
              <w:t>号公布</w:t>
            </w:r>
            <w:r>
              <w:rPr>
                <w:rStyle w:val="12"/>
                <w:rFonts w:hint="eastAsia" w:ascii="仿宋_GB2312" w:hAnsi="仿宋_GB2312" w:eastAsia="仿宋_GB2312" w:cs="仿宋_GB2312"/>
                <w:snapToGrid w:val="0"/>
              </w:rPr>
              <w:t xml:space="preserve"> 2017</w:t>
            </w:r>
            <w:r>
              <w:rPr>
                <w:rStyle w:val="11"/>
                <w:rFonts w:ascii="仿宋_GB2312" w:hAnsi="仿宋_GB2312" w:eastAsia="仿宋_GB2312" w:cs="仿宋_GB2312"/>
                <w:snapToGrid w:val="0"/>
              </w:rPr>
              <w:t>年第二次修订）第五条：县级以上人民政府建设行政主管部门和交通、水利等有关部门应当依照本条例的规定，加强对建设工程勘察、设计活动的监督管理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第三十八条：发包方将建设工程勘察、设计业务发包给不具有相应资质等级的建设工程勘察、设计单位的。责令改正，处</w:t>
            </w:r>
            <w:r>
              <w:rPr>
                <w:rStyle w:val="12"/>
                <w:rFonts w:hint="eastAsia" w:ascii="仿宋_GB2312" w:hAnsi="仿宋_GB2312" w:eastAsia="仿宋_GB2312" w:cs="仿宋_GB2312"/>
                <w:snapToGrid w:val="0"/>
              </w:rPr>
              <w:t>50</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100</w:t>
            </w:r>
            <w:r>
              <w:rPr>
                <w:rStyle w:val="11"/>
                <w:rFonts w:ascii="仿宋_GB2312" w:hAnsi="仿宋_GB2312" w:eastAsia="仿宋_GB2312" w:cs="仿宋_GB2312"/>
                <w:snapToGrid w:val="0"/>
              </w:rPr>
              <w:t>万元以下的罚款。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15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对建设单位将建筑工程肢解发包行为的处罚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【行政法规】《建设工程质量管理条例》（</w:t>
            </w:r>
            <w:r>
              <w:rPr>
                <w:rStyle w:val="12"/>
                <w:rFonts w:hint="eastAsia" w:ascii="仿宋_GB2312" w:hAnsi="仿宋_GB2312" w:eastAsia="仿宋_GB2312" w:cs="仿宋_GB2312"/>
                <w:snapToGrid w:val="0"/>
              </w:rPr>
              <w:t xml:space="preserve"> 2000</w:t>
            </w:r>
            <w:r>
              <w:rPr>
                <w:rStyle w:val="11"/>
                <w:rFonts w:ascii="仿宋_GB2312" w:hAnsi="仿宋_GB2312" w:eastAsia="仿宋_GB2312" w:cs="仿宋_GB2312"/>
                <w:snapToGrid w:val="0"/>
              </w:rPr>
              <w:t>年国务院令第</w:t>
            </w:r>
            <w:r>
              <w:rPr>
                <w:rStyle w:val="12"/>
                <w:rFonts w:hint="eastAsia" w:ascii="仿宋_GB2312" w:hAnsi="仿宋_GB2312" w:eastAsia="仿宋_GB2312" w:cs="仿宋_GB2312"/>
                <w:snapToGrid w:val="0"/>
              </w:rPr>
              <w:t>279</w:t>
            </w:r>
            <w:r>
              <w:rPr>
                <w:rStyle w:val="11"/>
                <w:rFonts w:ascii="仿宋_GB2312" w:hAnsi="仿宋_GB2312" w:eastAsia="仿宋_GB2312" w:cs="仿宋_GB2312"/>
                <w:snapToGrid w:val="0"/>
              </w:rPr>
              <w:t>号公布施行，</w:t>
            </w:r>
            <w:r>
              <w:rPr>
                <w:rStyle w:val="12"/>
                <w:rFonts w:hint="eastAsia" w:ascii="仿宋_GB2312" w:hAnsi="仿宋_GB2312" w:eastAsia="仿宋_GB2312" w:cs="仿宋_GB2312"/>
                <w:snapToGrid w:val="0"/>
              </w:rPr>
              <w:t>2019</w:t>
            </w:r>
            <w:r>
              <w:rPr>
                <w:rStyle w:val="11"/>
                <w:rFonts w:ascii="仿宋_GB2312" w:hAnsi="仿宋_GB2312" w:eastAsia="仿宋_GB2312" w:cs="仿宋_GB2312"/>
                <w:snapToGrid w:val="0"/>
              </w:rPr>
              <w:t>年第二次修订）第四条：县级以上人民政府建设行政主管部门和其他有关部门应当加强对建设工程质量的监督管理。</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五十五条：违反本条例规定，建设单位将建设工程肢解发包的，责令改正，处工程合同价款百分之零点五以上百分之一以下的罚款；对全部或者部分使用国有资金的项目，并可以暂停项目执行或者暂停资金拨付。</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16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对建设单位任意压缩合理工期；明示或者暗示设计单位或者施工单位违反工程建设强制性标准，使用不合格的建筑材料，降低工程质量行为的处罚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w:t>
            </w:r>
            <w:r>
              <w:rPr>
                <w:rStyle w:val="11"/>
                <w:rFonts w:ascii="仿宋_GB2312" w:hAnsi="仿宋_GB2312" w:eastAsia="仿宋_GB2312" w:cs="仿宋_GB2312"/>
                <w:snapToGrid w:val="0"/>
              </w:rPr>
              <w:t>【行政法规】《建设工程质量管理条例》（2000年国务院令第279号公布，2019年第二次修订）第四条：县级以上人民政府建设行政主管部门（（建设工程质量安全监督科）：和其他有关部门应当加强对建设工程质量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第五十六条：违反本条例规定，建设单位有下列行为之一的，责令改正，处</w:t>
            </w:r>
            <w:r>
              <w:rPr>
                <w:rStyle w:val="12"/>
                <w:rFonts w:hint="eastAsia" w:ascii="仿宋_GB2312" w:hAnsi="仿宋_GB2312" w:eastAsia="仿宋_GB2312" w:cs="仿宋_GB2312"/>
                <w:snapToGrid w:val="0"/>
              </w:rPr>
              <w:t>20</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50</w:t>
            </w:r>
            <w:r>
              <w:rPr>
                <w:rStyle w:val="11"/>
                <w:rFonts w:ascii="仿宋_GB2312" w:hAnsi="仿宋_GB2312" w:eastAsia="仿宋_GB2312" w:cs="仿宋_GB2312"/>
                <w:snapToGrid w:val="0"/>
              </w:rPr>
              <w:t>万元以下的罚款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（一）迫使承包方以低于成本的价格竞标的；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（二）任意压缩合理工期的；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（三）明示或者暗示设计单位或者施工单位违反工程建设强制性标准，降低工程质量的；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（四）施工图设计文件未经审查或者审查不合格，擅自施工的；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（五）建设项目必须实行工程监理而未实行工程监理的；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（六）未按照国家规定办理工程质量监督手续的；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（七）明示或者暗示施工单位使用不合格的建筑材料、建筑构配件和设备的；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（八）未按照国家规定将竣工验收报告、有关认可文件或者准许使用文件报送备案的。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【部门规章】《实施工程建设强制性标准监督规定》（</w:t>
            </w:r>
            <w:r>
              <w:rPr>
                <w:rStyle w:val="12"/>
                <w:rFonts w:hint="eastAsia" w:ascii="仿宋_GB2312" w:hAnsi="仿宋_GB2312" w:eastAsia="仿宋_GB2312" w:cs="仿宋_GB2312"/>
                <w:snapToGrid w:val="0"/>
              </w:rPr>
              <w:t>2000</w:t>
            </w:r>
            <w:r>
              <w:rPr>
                <w:rStyle w:val="11"/>
                <w:rFonts w:ascii="仿宋_GB2312" w:hAnsi="仿宋_GB2312" w:eastAsia="仿宋_GB2312" w:cs="仿宋_GB2312"/>
                <w:snapToGrid w:val="0"/>
              </w:rPr>
              <w:t>年建设部令第</w:t>
            </w:r>
            <w:r>
              <w:rPr>
                <w:rStyle w:val="12"/>
                <w:rFonts w:hint="eastAsia" w:ascii="仿宋_GB2312" w:hAnsi="仿宋_GB2312" w:eastAsia="仿宋_GB2312" w:cs="仿宋_GB2312"/>
                <w:snapToGrid w:val="0"/>
              </w:rPr>
              <w:t xml:space="preserve"> 81</w:t>
            </w:r>
            <w:r>
              <w:rPr>
                <w:rStyle w:val="11"/>
                <w:rFonts w:ascii="仿宋_GB2312" w:hAnsi="仿宋_GB2312" w:eastAsia="仿宋_GB2312" w:cs="仿宋_GB2312"/>
                <w:snapToGrid w:val="0"/>
              </w:rPr>
              <w:t>号发布施行）第四条第三款　　县级以上地方人民政府建设行政主管部门（（建设工程质量安全监督科）：负责本行政区域内实施工程建设强制性标准的监督管理工作。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第十六条：建设单位明示或者暗示施工单位使用不合格的建筑材料、建筑构配件和设备的；建设单位明示或暗示设计单位或者施工单位违反工程建设强制性标准，降低工程建设质量的；责令改正，并处以</w:t>
            </w:r>
            <w:r>
              <w:rPr>
                <w:rStyle w:val="12"/>
                <w:rFonts w:hint="eastAsia" w:ascii="仿宋_GB2312" w:hAnsi="仿宋_GB2312" w:eastAsia="仿宋_GB2312" w:cs="仿宋_GB2312"/>
                <w:snapToGrid w:val="0"/>
              </w:rPr>
              <w:t>20</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50</w:t>
            </w:r>
            <w:r>
              <w:rPr>
                <w:rStyle w:val="11"/>
                <w:rFonts w:ascii="仿宋_GB2312" w:hAnsi="仿宋_GB2312" w:eastAsia="仿宋_GB2312" w:cs="仿宋_GB2312"/>
                <w:snapToGrid w:val="0"/>
              </w:rPr>
              <w:t>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17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对建设单位未按照规定提供工程周边环境等资料等行为的处罚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【部门规章】《危险性较大的分部分项工程安全管理规定》（</w:t>
            </w:r>
            <w:r>
              <w:rPr>
                <w:rStyle w:val="12"/>
                <w:rFonts w:hint="eastAsia" w:ascii="仿宋_GB2312" w:hAnsi="仿宋_GB2312" w:eastAsia="仿宋_GB2312" w:cs="仿宋_GB2312"/>
                <w:snapToGrid w:val="0"/>
              </w:rPr>
              <w:t>2018</w:t>
            </w:r>
            <w:r>
              <w:rPr>
                <w:rStyle w:val="11"/>
                <w:rFonts w:ascii="仿宋_GB2312" w:hAnsi="仿宋_GB2312" w:eastAsia="仿宋_GB2312" w:cs="仿宋_GB2312"/>
                <w:snapToGrid w:val="0"/>
              </w:rPr>
              <w:t>年住房和城乡建设部令第</w:t>
            </w:r>
            <w:r>
              <w:rPr>
                <w:rStyle w:val="12"/>
                <w:rFonts w:hint="eastAsia" w:ascii="仿宋_GB2312" w:hAnsi="仿宋_GB2312" w:eastAsia="仿宋_GB2312" w:cs="仿宋_GB2312"/>
                <w:snapToGrid w:val="0"/>
              </w:rPr>
              <w:t>37</w:t>
            </w:r>
            <w:r>
              <w:rPr>
                <w:rStyle w:val="11"/>
                <w:rFonts w:ascii="仿宋_GB2312" w:hAnsi="仿宋_GB2312" w:eastAsia="仿宋_GB2312" w:cs="仿宋_GB2312"/>
                <w:snapToGrid w:val="0"/>
              </w:rPr>
              <w:t>号发布施行）第四条第二款：县级以上地方人民政府住房城乡建设主管部门负责本行政区域内危大工程的安全监督管理。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第二十九条：建设单位有下列行为之一的，责令限期改正，并处</w:t>
            </w:r>
            <w:r>
              <w:rPr>
                <w:rStyle w:val="12"/>
                <w:rFonts w:hint="eastAsia" w:ascii="仿宋_GB2312" w:hAnsi="仿宋_GB2312" w:eastAsia="仿宋_GB2312" w:cs="仿宋_GB2312"/>
                <w:snapToGrid w:val="0"/>
              </w:rPr>
              <w:t>1</w:t>
            </w:r>
            <w:r>
              <w:rPr>
                <w:rStyle w:val="11"/>
                <w:rFonts w:ascii="仿宋_GB2312" w:hAnsi="仿宋_GB2312" w:eastAsia="仿宋_GB2312" w:cs="仿宋_GB2312"/>
                <w:snapToGrid w:val="0"/>
              </w:rPr>
              <w:t>万元以上</w:t>
            </w:r>
            <w:r>
              <w:rPr>
                <w:rStyle w:val="12"/>
                <w:rFonts w:hint="eastAsia" w:ascii="仿宋_GB2312" w:hAnsi="仿宋_GB2312" w:eastAsia="仿宋_GB2312" w:cs="仿宋_GB2312"/>
                <w:snapToGrid w:val="0"/>
              </w:rPr>
              <w:t>3</w:t>
            </w:r>
            <w:r>
              <w:rPr>
                <w:rStyle w:val="11"/>
                <w:rFonts w:ascii="仿宋_GB2312" w:hAnsi="仿宋_GB2312" w:eastAsia="仿宋_GB2312" w:cs="仿宋_GB2312"/>
                <w:snapToGrid w:val="0"/>
              </w:rPr>
              <w:t>万元以下的罚款；对直接负责的主管人员和其他直接责任人员处</w:t>
            </w:r>
            <w:r>
              <w:rPr>
                <w:rStyle w:val="12"/>
                <w:rFonts w:hint="eastAsia" w:ascii="仿宋_GB2312" w:hAnsi="仿宋_GB2312" w:eastAsia="仿宋_GB2312" w:cs="仿宋_GB2312"/>
                <w:snapToGrid w:val="0"/>
              </w:rPr>
              <w:t>1000</w:t>
            </w:r>
            <w:r>
              <w:rPr>
                <w:rStyle w:val="11"/>
                <w:rFonts w:ascii="仿宋_GB2312" w:hAnsi="仿宋_GB2312" w:eastAsia="仿宋_GB2312" w:cs="仿宋_GB2312"/>
                <w:snapToGrid w:val="0"/>
              </w:rPr>
              <w:t>元以上</w:t>
            </w:r>
            <w:r>
              <w:rPr>
                <w:rStyle w:val="12"/>
                <w:rFonts w:hint="eastAsia" w:ascii="仿宋_GB2312" w:hAnsi="仿宋_GB2312" w:eastAsia="仿宋_GB2312" w:cs="仿宋_GB2312"/>
                <w:snapToGrid w:val="0"/>
              </w:rPr>
              <w:t>5000</w:t>
            </w:r>
            <w:r>
              <w:rPr>
                <w:rStyle w:val="11"/>
                <w:rFonts w:ascii="仿宋_GB2312" w:hAnsi="仿宋_GB2312" w:eastAsia="仿宋_GB2312" w:cs="仿宋_GB2312"/>
                <w:snapToGrid w:val="0"/>
              </w:rPr>
              <w:t>元以下的罚款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（一）未按照本规定提供工程周边环境等资料的；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（二）未按照本规定在招标文件中列出危大工程清单的；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（三）未按照施工合同约定及时支付危大工程施工技术措施费或者相应的安全防护文明施工措施费的；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（四）未按照本规定委托具有相应勘察资质的单位进行第三方监测的；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（五）未对第三方监测单位报告的异常情况组织采取处置措施的。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18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对施工单位未对超过一定规模的危大工程专项施工方案进行专家论证等行为的处罚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w:t>
            </w:r>
            <w:r>
              <w:rPr>
                <w:rStyle w:val="12"/>
                <w:rFonts w:hint="eastAsia" w:ascii="仿宋_GB2312" w:hAnsi="仿宋_GB2312" w:eastAsia="仿宋_GB2312" w:cs="仿宋_GB2312"/>
                <w:snapToGrid w:val="0"/>
              </w:rPr>
              <w:t>规</w:t>
            </w:r>
            <w:r>
              <w:rPr>
                <w:rStyle w:val="11"/>
                <w:rFonts w:ascii="仿宋_GB2312" w:hAnsi="仿宋_GB2312" w:eastAsia="仿宋_GB2312" w:cs="仿宋_GB2312"/>
                <w:snapToGrid w:val="0"/>
              </w:rPr>
              <w:t>章】《 危险性较大的分部分项工程安全管理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2018年住房和城乡建设部令第37号发布施行）第四条第二款：县级以上地方人民政府住房城乡建设主管部门负责本行政区域内危大工程的安全监督管理。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第三十四条：施工单位有下列行为之一的，责令限期改正，处1万元以上3万元以下的罚款，并暂扣安全生产许可证30日；对直接负责的主管人员和其他直接责任人员处1000元以上5000元以下的罚款：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（一）未对超过一定规模的危大工程专项施工方案进行专家论证的；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（二）未根据专家论证报告对超过一定规模的危大工程专项施工方案进行修改，或者未按照本规定重新组织专家论证的；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（三）未严格按照专项施工方案组织施工，或者擅自修改专项施工方案的。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19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对施工单位项目负责人未按照规定现场履职或者组织限期整改等行为的处罚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w:t>
            </w:r>
            <w:r>
              <w:rPr>
                <w:rStyle w:val="12"/>
                <w:rFonts w:hint="eastAsia" w:ascii="仿宋_GB2312" w:hAnsi="仿宋_GB2312" w:eastAsia="仿宋_GB2312" w:cs="仿宋_GB2312"/>
                <w:snapToGrid w:val="0"/>
              </w:rPr>
              <w:t>规</w:t>
            </w:r>
            <w:r>
              <w:rPr>
                <w:rStyle w:val="11"/>
                <w:rFonts w:ascii="仿宋_GB2312" w:hAnsi="仿宋_GB2312" w:eastAsia="仿宋_GB2312" w:cs="仿宋_GB2312"/>
                <w:snapToGrid w:val="0"/>
              </w:rPr>
              <w:t>章】《 危险性较大的分部分项工程安全管理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2018年住房和城乡建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令第37号发布施行）第四</w:t>
            </w:r>
            <w:r>
              <w:rPr>
                <w:rStyle w:val="12"/>
                <w:rFonts w:hint="eastAsia" w:ascii="仿宋_GB2312" w:hAnsi="仿宋_GB2312" w:eastAsia="仿宋_GB2312" w:cs="仿宋_GB2312"/>
                <w:snapToGrid w:val="0"/>
              </w:rPr>
              <w:t>条第</w:t>
            </w:r>
            <w:r>
              <w:rPr>
                <w:rStyle w:val="11"/>
                <w:rFonts w:ascii="仿宋_GB2312" w:hAnsi="仿宋_GB2312" w:eastAsia="仿宋_GB2312" w:cs="仿宋_GB2312"/>
                <w:snapToGrid w:val="0"/>
              </w:rPr>
              <w:t>二款：县级以上地方人民政府住房城乡建设主管部门负责本行政区域内危大工程的安全监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第三十五条：施工单位有下列行为之一的，责令限期改</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元以上3万元以下的罚款；对直接负责的主管人员和其他直接责</w:t>
            </w:r>
            <w:r>
              <w:rPr>
                <w:rStyle w:val="12"/>
                <w:rFonts w:hint="eastAsia" w:ascii="仿宋_GB2312" w:hAnsi="仿宋_GB2312" w:eastAsia="仿宋_GB2312" w:cs="仿宋_GB2312"/>
                <w:snapToGrid w:val="0"/>
              </w:rPr>
              <w:t>任人员处</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0元以上</w:t>
            </w:r>
            <w:r>
              <w:rPr>
                <w:rStyle w:val="11"/>
                <w:rFonts w:ascii="仿宋_GB2312" w:hAnsi="仿宋_GB2312" w:eastAsia="仿宋_GB2312" w:cs="仿宋_GB2312"/>
                <w:snapToGrid w:val="0"/>
              </w:rPr>
              <w:t>5000元以</w:t>
            </w:r>
            <w:r>
              <w:rPr>
                <w:rStyle w:val="12"/>
                <w:rFonts w:hint="eastAsia" w:ascii="仿宋_GB2312" w:hAnsi="仿宋_GB2312" w:eastAsia="仿宋_GB2312" w:cs="仿宋_GB2312"/>
                <w:snapToGrid w:val="0"/>
              </w:rPr>
              <w:t>下的罚</w:t>
            </w:r>
            <w:r>
              <w:rPr>
                <w:rStyle w:val="11"/>
                <w:rFonts w:ascii="仿宋_GB2312" w:hAnsi="仿宋_GB2312" w:eastAsia="仿宋_GB2312" w:cs="仿宋_GB2312"/>
                <w:snapToGrid w:val="0"/>
              </w:rPr>
              <w:t>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（一）项目负责人未按照本规定现场履职或者组织限期</w:t>
            </w:r>
            <w:r>
              <w:rPr>
                <w:rStyle w:val="12"/>
                <w:rFonts w:hint="eastAsia" w:ascii="仿宋_GB2312" w:hAnsi="仿宋_GB2312" w:eastAsia="仿宋_GB2312" w:cs="仿宋_GB2312"/>
                <w:snapToGrid w:val="0"/>
              </w:rPr>
              <w:t>整</w:t>
            </w:r>
            <w:r>
              <w:rPr>
                <w:rStyle w:val="11"/>
                <w:rFonts w:ascii="仿宋_GB2312" w:hAnsi="仿宋_GB2312" w:eastAsia="仿宋_GB2312" w:cs="仿宋_GB2312"/>
                <w:snapToGrid w:val="0"/>
              </w:rPr>
              <w:t>改的；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（二）施工单位未按照本规定进行施工监测和安全</w:t>
            </w:r>
            <w:r>
              <w:rPr>
                <w:rStyle w:val="12"/>
                <w:rFonts w:hint="eastAsia" w:ascii="仿宋_GB2312" w:hAnsi="仿宋_GB2312" w:eastAsia="仿宋_GB2312" w:cs="仿宋_GB2312"/>
                <w:snapToGrid w:val="0"/>
              </w:rPr>
              <w:t>巡</w:t>
            </w:r>
            <w:r>
              <w:rPr>
                <w:rStyle w:val="11"/>
                <w:rFonts w:ascii="仿宋_GB2312" w:hAnsi="仿宋_GB2312" w:eastAsia="仿宋_GB2312" w:cs="仿宋_GB2312"/>
                <w:snapToGrid w:val="0"/>
              </w:rPr>
              <w:t>视的；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（三）未按照本规定组织危大工程</w:t>
            </w:r>
            <w:r>
              <w:rPr>
                <w:rStyle w:val="12"/>
                <w:rFonts w:hint="eastAsia" w:ascii="仿宋_GB2312" w:hAnsi="仿宋_GB2312" w:eastAsia="仿宋_GB2312" w:cs="仿宋_GB2312"/>
                <w:snapToGrid w:val="0"/>
              </w:rPr>
              <w:t>验</w:t>
            </w:r>
            <w:r>
              <w:rPr>
                <w:rStyle w:val="11"/>
                <w:rFonts w:ascii="仿宋_GB2312" w:hAnsi="仿宋_GB2312" w:eastAsia="仿宋_GB2312" w:cs="仿宋_GB2312"/>
                <w:snapToGrid w:val="0"/>
              </w:rPr>
              <w:t>收的；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（四）发生险情或者事故时，未采取应急处置</w:t>
            </w:r>
            <w:r>
              <w:rPr>
                <w:rStyle w:val="12"/>
                <w:rFonts w:hint="eastAsia" w:ascii="仿宋_GB2312" w:hAnsi="仿宋_GB2312" w:eastAsia="仿宋_GB2312" w:cs="仿宋_GB2312"/>
                <w:snapToGrid w:val="0"/>
              </w:rPr>
              <w:t>措</w:t>
            </w:r>
            <w:r>
              <w:rPr>
                <w:rStyle w:val="11"/>
                <w:rFonts w:ascii="仿宋_GB2312" w:hAnsi="仿宋_GB2312" w:eastAsia="仿宋_GB2312" w:cs="仿宋_GB2312"/>
                <w:snapToGrid w:val="0"/>
              </w:rPr>
              <w:t>施的；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（五）未按照本规定建立危大工程安全管理档案的。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20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对监理单位总监理工程师未按照规定审查危大工程专项施工方案等行为的处罚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w:t>
            </w:r>
            <w:r>
              <w:rPr>
                <w:rStyle w:val="12"/>
                <w:rFonts w:hint="eastAsia" w:ascii="仿宋_GB2312" w:hAnsi="仿宋_GB2312" w:eastAsia="仿宋_GB2312" w:cs="仿宋_GB2312"/>
                <w:snapToGrid w:val="0"/>
              </w:rPr>
              <w:t>规</w:t>
            </w:r>
            <w:r>
              <w:rPr>
                <w:rStyle w:val="11"/>
                <w:rFonts w:ascii="仿宋_GB2312" w:hAnsi="仿宋_GB2312" w:eastAsia="仿宋_GB2312" w:cs="仿宋_GB2312"/>
                <w:snapToGrid w:val="0"/>
              </w:rPr>
              <w:t>章】《 危险性较大的分部分项工程安全管理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2018年住房和城乡建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令第37号发布施行）第四</w:t>
            </w:r>
            <w:r>
              <w:rPr>
                <w:rStyle w:val="12"/>
                <w:rFonts w:hint="eastAsia" w:ascii="仿宋_GB2312" w:hAnsi="仿宋_GB2312" w:eastAsia="仿宋_GB2312" w:cs="仿宋_GB2312"/>
                <w:snapToGrid w:val="0"/>
              </w:rPr>
              <w:t>条第</w:t>
            </w:r>
            <w:r>
              <w:rPr>
                <w:rStyle w:val="11"/>
                <w:rFonts w:ascii="仿宋_GB2312" w:hAnsi="仿宋_GB2312" w:eastAsia="仿宋_GB2312" w:cs="仿宋_GB2312"/>
                <w:snapToGrid w:val="0"/>
              </w:rPr>
              <w:t>二款：县级以上地方人民政府住房城乡建设主管部门负责本行政区域内危大工程的安全监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第三十六条：监理单位有下列行为之一的，依照《中华人民共和国安全生产法》《建设工程安全生产管理条例》对单位进行处罚；对直接负责的主管人员和其他直接责</w:t>
            </w:r>
            <w:r>
              <w:rPr>
                <w:rStyle w:val="12"/>
                <w:rFonts w:hint="eastAsia" w:ascii="仿宋_GB2312" w:hAnsi="仿宋_GB2312" w:eastAsia="仿宋_GB2312" w:cs="仿宋_GB2312"/>
                <w:snapToGrid w:val="0"/>
              </w:rPr>
              <w:t>任人员处</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0元以上</w:t>
            </w:r>
            <w:r>
              <w:rPr>
                <w:rStyle w:val="11"/>
                <w:rFonts w:ascii="仿宋_GB2312" w:hAnsi="仿宋_GB2312" w:eastAsia="仿宋_GB2312" w:cs="仿宋_GB2312"/>
                <w:snapToGrid w:val="0"/>
              </w:rPr>
              <w:t>5000元以</w:t>
            </w:r>
            <w:r>
              <w:rPr>
                <w:rStyle w:val="12"/>
                <w:rFonts w:hint="eastAsia" w:ascii="仿宋_GB2312" w:hAnsi="仿宋_GB2312" w:eastAsia="仿宋_GB2312" w:cs="仿宋_GB2312"/>
                <w:snapToGrid w:val="0"/>
              </w:rPr>
              <w:t>下的</w:t>
            </w:r>
            <w:r>
              <w:rPr>
                <w:rStyle w:val="11"/>
                <w:rFonts w:ascii="仿宋_GB2312" w:hAnsi="仿宋_GB2312" w:eastAsia="仿宋_GB2312" w:cs="仿宋_GB2312"/>
                <w:snapToGrid w:val="0"/>
              </w:rPr>
              <w:t>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（一）总监理工程师未按照本规定审查危大工程专项施工</w:t>
            </w:r>
            <w:r>
              <w:rPr>
                <w:rStyle w:val="12"/>
                <w:rFonts w:hint="eastAsia" w:ascii="仿宋_GB2312" w:hAnsi="仿宋_GB2312" w:eastAsia="仿宋_GB2312" w:cs="仿宋_GB2312"/>
                <w:snapToGrid w:val="0"/>
              </w:rPr>
              <w:t>方</w:t>
            </w:r>
            <w:r>
              <w:rPr>
                <w:rStyle w:val="11"/>
                <w:rFonts w:ascii="仿宋_GB2312" w:hAnsi="仿宋_GB2312" w:eastAsia="仿宋_GB2312" w:cs="仿宋_GB2312"/>
                <w:snapToGrid w:val="0"/>
              </w:rPr>
              <w:t>案的；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（二）发现施工单位未按照专项施工方案实施，未要求其整改或者</w:t>
            </w:r>
            <w:r>
              <w:rPr>
                <w:rStyle w:val="12"/>
                <w:rFonts w:hint="eastAsia" w:ascii="仿宋_GB2312" w:hAnsi="仿宋_GB2312" w:eastAsia="仿宋_GB2312" w:cs="仿宋_GB2312"/>
                <w:snapToGrid w:val="0"/>
              </w:rPr>
              <w:t>停</w:t>
            </w:r>
            <w:r>
              <w:rPr>
                <w:rStyle w:val="11"/>
                <w:rFonts w:ascii="仿宋_GB2312" w:hAnsi="仿宋_GB2312" w:eastAsia="仿宋_GB2312" w:cs="仿宋_GB2312"/>
                <w:snapToGrid w:val="0"/>
              </w:rPr>
              <w:t>工的；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（三）施工单位拒不整改或者不停止施工时，未向建设单位和工程所在地住房城乡建设主管部门报告的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21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对监理单位未按照规定编制监理实施细则等行为的处罚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w:t>
            </w:r>
            <w:r>
              <w:rPr>
                <w:rStyle w:val="12"/>
                <w:rFonts w:hint="eastAsia" w:ascii="仿宋_GB2312" w:hAnsi="仿宋_GB2312" w:eastAsia="仿宋_GB2312" w:cs="仿宋_GB2312"/>
                <w:snapToGrid w:val="0"/>
              </w:rPr>
              <w:t>规</w:t>
            </w:r>
            <w:r>
              <w:rPr>
                <w:rStyle w:val="11"/>
                <w:rFonts w:ascii="仿宋_GB2312" w:hAnsi="仿宋_GB2312" w:eastAsia="仿宋_GB2312" w:cs="仿宋_GB2312"/>
                <w:snapToGrid w:val="0"/>
              </w:rPr>
              <w:t>章】《 危险性较大的分部分项工程安全管理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2018年住房和城乡建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令第37号发布施行）第四</w:t>
            </w:r>
            <w:r>
              <w:rPr>
                <w:rStyle w:val="12"/>
                <w:rFonts w:hint="eastAsia" w:ascii="仿宋_GB2312" w:hAnsi="仿宋_GB2312" w:eastAsia="仿宋_GB2312" w:cs="仿宋_GB2312"/>
                <w:snapToGrid w:val="0"/>
              </w:rPr>
              <w:t>条第</w:t>
            </w:r>
            <w:r>
              <w:rPr>
                <w:rStyle w:val="11"/>
                <w:rFonts w:ascii="仿宋_GB2312" w:hAnsi="仿宋_GB2312" w:eastAsia="仿宋_GB2312" w:cs="仿宋_GB2312"/>
                <w:snapToGrid w:val="0"/>
              </w:rPr>
              <w:t>二款：县级以上地方人民政府住房城乡建设主管部门负责本行政区域内危大工程的安全监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第三十七条：监理单位有下列行为之一的，责令限期改</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，并处1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元以上3万元以下的罚款；对直接负责的主管人员和其他直接责</w:t>
            </w:r>
            <w:r>
              <w:rPr>
                <w:rStyle w:val="12"/>
                <w:rFonts w:hint="eastAsia" w:ascii="仿宋_GB2312" w:hAnsi="仿宋_GB2312" w:eastAsia="仿宋_GB2312" w:cs="仿宋_GB2312"/>
                <w:snapToGrid w:val="0"/>
              </w:rPr>
              <w:t>任人员处</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0元以上</w:t>
            </w:r>
            <w:r>
              <w:rPr>
                <w:rStyle w:val="11"/>
                <w:rFonts w:ascii="仿宋_GB2312" w:hAnsi="仿宋_GB2312" w:eastAsia="仿宋_GB2312" w:cs="仿宋_GB2312"/>
                <w:snapToGrid w:val="0"/>
              </w:rPr>
              <w:t>5000元以</w:t>
            </w:r>
            <w:r>
              <w:rPr>
                <w:rStyle w:val="12"/>
                <w:rFonts w:hint="eastAsia" w:ascii="仿宋_GB2312" w:hAnsi="仿宋_GB2312" w:eastAsia="仿宋_GB2312" w:cs="仿宋_GB2312"/>
                <w:snapToGrid w:val="0"/>
              </w:rPr>
              <w:t>下的罚款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（一）未按照本规定编制监理实施</w:t>
            </w:r>
            <w:r>
              <w:rPr>
                <w:rStyle w:val="12"/>
                <w:rFonts w:hint="eastAsia" w:ascii="仿宋_GB2312" w:hAnsi="仿宋_GB2312" w:eastAsia="仿宋_GB2312" w:cs="仿宋_GB2312"/>
                <w:snapToGrid w:val="0"/>
              </w:rPr>
              <w:t>细</w:t>
            </w:r>
            <w:r>
              <w:rPr>
                <w:rStyle w:val="11"/>
                <w:rFonts w:ascii="仿宋_GB2312" w:hAnsi="仿宋_GB2312" w:eastAsia="仿宋_GB2312" w:cs="仿宋_GB2312"/>
                <w:snapToGrid w:val="0"/>
              </w:rPr>
              <w:t>则的；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（二）未对危大工程施工实施专项巡视</w:t>
            </w:r>
            <w:r>
              <w:rPr>
                <w:rStyle w:val="12"/>
                <w:rFonts w:hint="eastAsia" w:ascii="仿宋_GB2312" w:hAnsi="仿宋_GB2312" w:eastAsia="仿宋_GB2312" w:cs="仿宋_GB2312"/>
                <w:snapToGrid w:val="0"/>
              </w:rPr>
              <w:t>检查的；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（三）未按照本规定参与组织危大工程</w:t>
            </w:r>
            <w:r>
              <w:rPr>
                <w:rStyle w:val="12"/>
                <w:rFonts w:hint="eastAsia" w:ascii="仿宋_GB2312" w:hAnsi="仿宋_GB2312" w:eastAsia="仿宋_GB2312" w:cs="仿宋_GB2312"/>
                <w:snapToGrid w:val="0"/>
              </w:rPr>
              <w:t>验</w:t>
            </w:r>
            <w:r>
              <w:rPr>
                <w:rStyle w:val="11"/>
                <w:rFonts w:ascii="仿宋_GB2312" w:hAnsi="仿宋_GB2312" w:eastAsia="仿宋_GB2312" w:cs="仿宋_GB2312"/>
                <w:snapToGrid w:val="0"/>
              </w:rPr>
              <w:t>收的；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（四）未按照本规定建立危大工程安全管理档案的。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22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对建设单位在编制工程概预算以及招标文件时未将安全生产费用作为不可竞争费用单列等行为的处罚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【地方政府规章】《广西壮族自治区建筑工程安全生产管理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2018年广西壮族自治区人</w:t>
            </w:r>
            <w:r>
              <w:rPr>
                <w:rStyle w:val="12"/>
                <w:rFonts w:hint="eastAsia" w:ascii="仿宋_GB2312" w:hAnsi="仿宋_GB2312" w:eastAsia="仿宋_GB2312" w:cs="仿宋_GB2312"/>
                <w:snapToGrid w:val="0"/>
              </w:rPr>
              <w:t>民</w:t>
            </w:r>
            <w:r>
              <w:rPr>
                <w:rStyle w:val="11"/>
                <w:rFonts w:ascii="仿宋_GB2312" w:hAnsi="仿宋_GB2312" w:eastAsia="仿宋_GB2312" w:cs="仿宋_GB2312"/>
                <w:snapToGrid w:val="0"/>
              </w:rPr>
              <w:t>政</w:t>
            </w:r>
            <w:r>
              <w:rPr>
                <w:rStyle w:val="12"/>
                <w:rFonts w:hint="eastAsia" w:ascii="仿宋_GB2312" w:hAnsi="仿宋_GB2312" w:eastAsia="仿宋_GB2312" w:cs="仿宋_GB2312"/>
                <w:snapToGrid w:val="0"/>
              </w:rPr>
              <w:t xml:space="preserve">府令 </w:t>
            </w:r>
            <w:r>
              <w:rPr>
                <w:rStyle w:val="11"/>
                <w:rFonts w:ascii="仿宋_GB2312" w:hAnsi="仿宋_GB2312" w:eastAsia="仿宋_GB2312" w:cs="仿宋_GB2312"/>
                <w:snapToGrid w:val="0"/>
              </w:rPr>
              <w:t>第124号发布施行</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十条： 建设单位在编制工程概预算以及招标文件时，应当将安全生产费用作为不可竞争费</w:t>
            </w:r>
            <w:r>
              <w:rPr>
                <w:rStyle w:val="12"/>
                <w:rFonts w:hint="eastAsia" w:ascii="仿宋_GB2312" w:hAnsi="仿宋_GB2312" w:eastAsia="仿宋_GB2312" w:cs="仿宋_GB2312"/>
                <w:snapToGrid w:val="0"/>
              </w:rPr>
              <w:t>用单列。</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建设单位应当在施工合同中明确约定安全生产费用的总额及支</w:t>
            </w:r>
            <w:r>
              <w:rPr>
                <w:rStyle w:val="12"/>
                <w:rFonts w:hint="eastAsia" w:ascii="仿宋_GB2312" w:hAnsi="仿宋_GB2312" w:eastAsia="仿宋_GB2312" w:cs="仿宋_GB2312"/>
                <w:snapToGrid w:val="0"/>
              </w:rPr>
              <w:t>付办法。</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建设单位应当将安全生产费用转入施工单位设立的安全生产费</w:t>
            </w:r>
            <w:r>
              <w:rPr>
                <w:rStyle w:val="12"/>
                <w:rFonts w:hint="eastAsia" w:ascii="仿宋_GB2312" w:hAnsi="仿宋_GB2312" w:eastAsia="仿宋_GB2312" w:cs="仿宋_GB2312"/>
                <w:snapToGrid w:val="0"/>
              </w:rPr>
              <w:t>用专户。</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三条： 违反本办法第十条第一款、第二款规定，建设单位有下列行为之一的，由住房和城乡建设行政主管部门责令限期改</w:t>
            </w:r>
            <w:r>
              <w:rPr>
                <w:rStyle w:val="12"/>
                <w:rFonts w:hint="eastAsia" w:ascii="仿宋_GB2312" w:hAnsi="仿宋_GB2312" w:eastAsia="仿宋_GB2312" w:cs="仿宋_GB2312"/>
                <w:snapToGrid w:val="0"/>
              </w:rPr>
              <w:t>正，并处</w:t>
            </w:r>
            <w:r>
              <w:rPr>
                <w:rStyle w:val="11"/>
                <w:rFonts w:ascii="仿宋_GB2312" w:hAnsi="仿宋_GB2312" w:eastAsia="仿宋_GB2312" w:cs="仿宋_GB2312"/>
                <w:snapToGrid w:val="0"/>
              </w:rPr>
              <w:t>500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w:t>
            </w:r>
            <w:r>
              <w:rPr>
                <w:rStyle w:val="12"/>
                <w:rFonts w:hint="eastAsia" w:ascii="仿宋_GB2312" w:hAnsi="仿宋_GB2312" w:eastAsia="仿宋_GB2312" w:cs="仿宋_GB2312"/>
                <w:snapToGrid w:val="0"/>
              </w:rPr>
              <w:t>以下罚款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（一）在编制工程概预算以及招标文件时，未将安全生产费用作为不可竞争费</w:t>
            </w:r>
            <w:r>
              <w:rPr>
                <w:rStyle w:val="12"/>
                <w:rFonts w:hint="eastAsia" w:ascii="仿宋_GB2312" w:hAnsi="仿宋_GB2312" w:eastAsia="仿宋_GB2312" w:cs="仿宋_GB2312"/>
                <w:snapToGrid w:val="0"/>
              </w:rPr>
              <w:t>用单列；</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（二）未在施工合同中明确约定安全生产费用的总额及支付办法。</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10.除以上追责情形外，其他违反法律法规规章的行为依法追究相应责任（机关纪委）。</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23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对监理单位未按规定时间组织开展对监理项目的安全生产检查行为的处罚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【地方政府规章】《广西壮族自治区建筑工程安全生产管理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2018年广西壮族自治区人</w:t>
            </w:r>
            <w:r>
              <w:rPr>
                <w:rStyle w:val="12"/>
                <w:rFonts w:hint="eastAsia" w:ascii="仿宋_GB2312" w:hAnsi="仿宋_GB2312" w:eastAsia="仿宋_GB2312" w:cs="仿宋_GB2312"/>
                <w:snapToGrid w:val="0"/>
              </w:rPr>
              <w:t>民</w:t>
            </w:r>
            <w:r>
              <w:rPr>
                <w:rStyle w:val="11"/>
                <w:rFonts w:ascii="仿宋_GB2312" w:hAnsi="仿宋_GB2312" w:eastAsia="仿宋_GB2312" w:cs="仿宋_GB2312"/>
                <w:snapToGrid w:val="0"/>
              </w:rPr>
              <w:t>政</w:t>
            </w:r>
            <w:r>
              <w:rPr>
                <w:rStyle w:val="12"/>
                <w:rFonts w:hint="eastAsia" w:ascii="仿宋_GB2312" w:hAnsi="仿宋_GB2312" w:eastAsia="仿宋_GB2312" w:cs="仿宋_GB2312"/>
                <w:snapToGrid w:val="0"/>
              </w:rPr>
              <w:t xml:space="preserve">府令 </w:t>
            </w:r>
            <w:r>
              <w:rPr>
                <w:rStyle w:val="11"/>
                <w:rFonts w:ascii="仿宋_GB2312" w:hAnsi="仿宋_GB2312" w:eastAsia="仿宋_GB2312" w:cs="仿宋_GB2312"/>
                <w:snapToGrid w:val="0"/>
              </w:rPr>
              <w:t>第124号发布施行）</w:t>
            </w:r>
            <w:r>
              <w:rPr>
                <w:rStyle w:val="12"/>
                <w:rFonts w:hint="eastAsia" w:ascii="仿宋_GB2312" w:hAnsi="仿宋_GB2312" w:eastAsia="仿宋_GB2312" w:cs="仿宋_GB2312"/>
                <w:snapToGrid w:val="0"/>
              </w:rPr>
              <w:t>第十</w:t>
            </w:r>
            <w:r>
              <w:rPr>
                <w:rStyle w:val="11"/>
                <w:rFonts w:ascii="仿宋_GB2312" w:hAnsi="仿宋_GB2312" w:eastAsia="仿宋_GB2312" w:cs="仿宋_GB2312"/>
                <w:snapToGrid w:val="0"/>
              </w:rPr>
              <w:t>七条： 监理单位应当每季度至少</w:t>
            </w:r>
            <w:r>
              <w:rPr>
                <w:rStyle w:val="12"/>
                <w:rFonts w:hint="eastAsia" w:ascii="仿宋_GB2312" w:hAnsi="仿宋_GB2312" w:eastAsia="仿宋_GB2312" w:cs="仿宋_GB2312"/>
                <w:snapToGrid w:val="0"/>
              </w:rPr>
              <w:t>组</w:t>
            </w:r>
            <w:r>
              <w:rPr>
                <w:rStyle w:val="11"/>
                <w:rFonts w:ascii="仿宋_GB2312" w:hAnsi="仿宋_GB2312" w:eastAsia="仿宋_GB2312" w:cs="仿宋_GB2312"/>
                <w:snapToGrid w:val="0"/>
              </w:rPr>
              <w:t>织开展1次对每个监理项目的安全生产检查，并如实做</w:t>
            </w:r>
            <w:r>
              <w:rPr>
                <w:rStyle w:val="12"/>
                <w:rFonts w:hint="eastAsia" w:ascii="仿宋_GB2312" w:hAnsi="仿宋_GB2312" w:eastAsia="仿宋_GB2312" w:cs="仿宋_GB2312"/>
                <w:snapToGrid w:val="0"/>
              </w:rPr>
              <w:t>好记录。</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四条： 违反本办法第十七条规定，监理单位未每季度至少</w:t>
            </w:r>
            <w:r>
              <w:rPr>
                <w:rStyle w:val="12"/>
                <w:rFonts w:hint="eastAsia" w:ascii="仿宋_GB2312" w:hAnsi="仿宋_GB2312" w:eastAsia="仿宋_GB2312" w:cs="仿宋_GB2312"/>
                <w:snapToGrid w:val="0"/>
              </w:rPr>
              <w:t>组</w:t>
            </w:r>
            <w:r>
              <w:rPr>
                <w:rStyle w:val="11"/>
                <w:rFonts w:ascii="仿宋_GB2312" w:hAnsi="仿宋_GB2312" w:eastAsia="仿宋_GB2312" w:cs="仿宋_GB2312"/>
                <w:snapToGrid w:val="0"/>
              </w:rPr>
              <w:t>织开展1次对每个监理项目的安全生产检查，并如实做好记录的，由住房和城乡建设行政主管部门（（建设工程质量安全监督科）：责令限期改</w:t>
            </w:r>
            <w:r>
              <w:rPr>
                <w:rStyle w:val="12"/>
                <w:rFonts w:hint="eastAsia" w:ascii="仿宋_GB2312" w:hAnsi="仿宋_GB2312" w:eastAsia="仿宋_GB2312" w:cs="仿宋_GB2312"/>
                <w:snapToGrid w:val="0"/>
              </w:rPr>
              <w:t>正，并处</w:t>
            </w:r>
            <w:r>
              <w:rPr>
                <w:rStyle w:val="11"/>
                <w:rFonts w:ascii="仿宋_GB2312" w:hAnsi="仿宋_GB2312" w:eastAsia="仿宋_GB2312" w:cs="仿宋_GB2312"/>
                <w:snapToGrid w:val="0"/>
              </w:rPr>
              <w:t>300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元以上3万元以下罚款。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24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对检测单位未将对建筑起重机械的检测数据和检测报告实时上传至全区建筑起重机械管理信息平台行为的处罚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【地方政府规章】《广西壮族自治区建筑工程安全生产管理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2018年广西壮族自治区人</w:t>
            </w:r>
            <w:r>
              <w:rPr>
                <w:rStyle w:val="12"/>
                <w:rFonts w:hint="eastAsia" w:ascii="仿宋_GB2312" w:hAnsi="仿宋_GB2312" w:eastAsia="仿宋_GB2312" w:cs="仿宋_GB2312"/>
                <w:snapToGrid w:val="0"/>
              </w:rPr>
              <w:t>民</w:t>
            </w:r>
            <w:r>
              <w:rPr>
                <w:rStyle w:val="11"/>
                <w:rFonts w:ascii="仿宋_GB2312" w:hAnsi="仿宋_GB2312" w:eastAsia="仿宋_GB2312" w:cs="仿宋_GB2312"/>
                <w:snapToGrid w:val="0"/>
              </w:rPr>
              <w:t>政</w:t>
            </w:r>
            <w:r>
              <w:rPr>
                <w:rStyle w:val="12"/>
                <w:rFonts w:hint="eastAsia" w:ascii="仿宋_GB2312" w:hAnsi="仿宋_GB2312" w:eastAsia="仿宋_GB2312" w:cs="仿宋_GB2312"/>
                <w:snapToGrid w:val="0"/>
              </w:rPr>
              <w:t xml:space="preserve">府令 </w:t>
            </w:r>
            <w:r>
              <w:rPr>
                <w:rStyle w:val="11"/>
                <w:rFonts w:ascii="仿宋_GB2312" w:hAnsi="仿宋_GB2312" w:eastAsia="仿宋_GB2312" w:cs="仿宋_GB2312"/>
                <w:snapToGrid w:val="0"/>
              </w:rPr>
              <w:t>第124号发布施行）</w:t>
            </w:r>
            <w:r>
              <w:rPr>
                <w:rStyle w:val="12"/>
                <w:rFonts w:hint="eastAsia" w:ascii="仿宋_GB2312" w:hAnsi="仿宋_GB2312" w:eastAsia="仿宋_GB2312" w:cs="仿宋_GB2312"/>
                <w:snapToGrid w:val="0"/>
              </w:rPr>
              <w:t>第二</w:t>
            </w:r>
            <w:r>
              <w:rPr>
                <w:rStyle w:val="11"/>
                <w:rFonts w:ascii="仿宋_GB2312" w:hAnsi="仿宋_GB2312" w:eastAsia="仿宋_GB2312" w:cs="仿宋_GB2312"/>
                <w:snapToGrid w:val="0"/>
              </w:rPr>
              <w:t>十条： 建筑起重机械投入使用前应当经有资质的检测单位检</w:t>
            </w:r>
            <w:r>
              <w:rPr>
                <w:rStyle w:val="12"/>
                <w:rFonts w:hint="eastAsia" w:ascii="仿宋_GB2312" w:hAnsi="仿宋_GB2312" w:eastAsia="仿宋_GB2312" w:cs="仿宋_GB2312"/>
                <w:snapToGrid w:val="0"/>
              </w:rPr>
              <w:t>测合格。</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自治区住房和城乡建设行政主管部门（（建设工程质量安全监督科）：负责建设全区建筑起重机械管理信息平台，并免费提</w:t>
            </w:r>
            <w:r>
              <w:rPr>
                <w:rStyle w:val="12"/>
                <w:rFonts w:hint="eastAsia" w:ascii="仿宋_GB2312" w:hAnsi="仿宋_GB2312" w:eastAsia="仿宋_GB2312" w:cs="仿宋_GB2312"/>
                <w:snapToGrid w:val="0"/>
              </w:rPr>
              <w:t>供服务。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检测单位应当将对建筑起重机械的检测数据和检测报告实时上传至全区建筑起重机械管理信</w:t>
            </w:r>
            <w:r>
              <w:rPr>
                <w:rStyle w:val="12"/>
                <w:rFonts w:hint="eastAsia" w:ascii="仿宋_GB2312" w:hAnsi="仿宋_GB2312" w:eastAsia="仿宋_GB2312" w:cs="仿宋_GB2312"/>
                <w:snapToGrid w:val="0"/>
              </w:rPr>
              <w:t>息平台。</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五条： 违反本办法第二十条第三款规定，检测单位未将对建筑起重机械的检测数据和检测报告实时上传至全区建筑起重机械管理信息平台的，由住房和城乡建设行政主管部门（（建设工程质量安全监督科）：责令限期改</w:t>
            </w:r>
            <w:r>
              <w:rPr>
                <w:rStyle w:val="12"/>
                <w:rFonts w:hint="eastAsia" w:ascii="仿宋_GB2312" w:hAnsi="仿宋_GB2312" w:eastAsia="仿宋_GB2312" w:cs="仿宋_GB2312"/>
                <w:snapToGrid w:val="0"/>
              </w:rPr>
              <w:t>正，并处</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25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对施工单位未设立安全生产费用专户等行为的处罚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【地方政府规章】《广西壮族自治区建筑工程安全生产管理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2018年广西壮族自治区人</w:t>
            </w:r>
            <w:r>
              <w:rPr>
                <w:rStyle w:val="12"/>
                <w:rFonts w:hint="eastAsia" w:ascii="仿宋_GB2312" w:hAnsi="仿宋_GB2312" w:eastAsia="仿宋_GB2312" w:cs="仿宋_GB2312"/>
                <w:snapToGrid w:val="0"/>
              </w:rPr>
              <w:t>民</w:t>
            </w:r>
            <w:r>
              <w:rPr>
                <w:rStyle w:val="11"/>
                <w:rFonts w:ascii="仿宋_GB2312" w:hAnsi="仿宋_GB2312" w:eastAsia="仿宋_GB2312" w:cs="仿宋_GB2312"/>
                <w:snapToGrid w:val="0"/>
              </w:rPr>
              <w:t>政</w:t>
            </w:r>
            <w:r>
              <w:rPr>
                <w:rStyle w:val="12"/>
                <w:rFonts w:hint="eastAsia" w:ascii="仿宋_GB2312" w:hAnsi="仿宋_GB2312" w:eastAsia="仿宋_GB2312" w:cs="仿宋_GB2312"/>
                <w:snapToGrid w:val="0"/>
              </w:rPr>
              <w:t xml:space="preserve">府令 </w:t>
            </w:r>
            <w:r>
              <w:rPr>
                <w:rStyle w:val="11"/>
                <w:rFonts w:ascii="仿宋_GB2312" w:hAnsi="仿宋_GB2312" w:eastAsia="仿宋_GB2312" w:cs="仿宋_GB2312"/>
                <w:snapToGrid w:val="0"/>
              </w:rPr>
              <w:t>第124号发布施行）第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二条： 施工单位应当设立安全生产费</w:t>
            </w:r>
            <w:r>
              <w:rPr>
                <w:rStyle w:val="12"/>
                <w:rFonts w:hint="eastAsia" w:ascii="仿宋_GB2312" w:hAnsi="仿宋_GB2312" w:eastAsia="仿宋_GB2312" w:cs="仿宋_GB2312"/>
                <w:snapToGrid w:val="0"/>
              </w:rPr>
              <w:t>用专户。</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施工单位应当将安全生产费用使用情况定期报告建设单位和监</w:t>
            </w:r>
            <w:r>
              <w:rPr>
                <w:rStyle w:val="12"/>
                <w:rFonts w:hint="eastAsia" w:ascii="仿宋_GB2312" w:hAnsi="仿宋_GB2312" w:eastAsia="仿宋_GB2312" w:cs="仿宋_GB2312"/>
                <w:snapToGrid w:val="0"/>
              </w:rPr>
              <w:t>理单位。</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六条： 违反本办法第二十二条规定，施工单位有下列行为之一的，由住房和城乡建设行政主管部门（（建设工程质量安全监督科）：责令限期改</w:t>
            </w:r>
            <w:r>
              <w:rPr>
                <w:rStyle w:val="12"/>
                <w:rFonts w:hint="eastAsia" w:ascii="仿宋_GB2312" w:hAnsi="仿宋_GB2312" w:eastAsia="仿宋_GB2312" w:cs="仿宋_GB2312"/>
                <w:snapToGrid w:val="0"/>
              </w:rPr>
              <w:t>正，并处</w:t>
            </w:r>
            <w:r>
              <w:rPr>
                <w:rStyle w:val="11"/>
                <w:rFonts w:ascii="仿宋_GB2312" w:hAnsi="仿宋_GB2312" w:eastAsia="仿宋_GB2312" w:cs="仿宋_GB2312"/>
                <w:snapToGrid w:val="0"/>
              </w:rPr>
              <w:t>500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w:t>
            </w:r>
            <w:r>
              <w:rPr>
                <w:rStyle w:val="12"/>
                <w:rFonts w:hint="eastAsia" w:ascii="仿宋_GB2312" w:hAnsi="仿宋_GB2312" w:eastAsia="仿宋_GB2312" w:cs="仿宋_GB2312"/>
                <w:snapToGrid w:val="0"/>
              </w:rPr>
              <w:t>以下罚款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（一）未设立安全生产费</w:t>
            </w:r>
            <w:r>
              <w:rPr>
                <w:rStyle w:val="12"/>
                <w:rFonts w:hint="eastAsia" w:ascii="仿宋_GB2312" w:hAnsi="仿宋_GB2312" w:eastAsia="仿宋_GB2312" w:cs="仿宋_GB2312"/>
                <w:snapToGrid w:val="0"/>
              </w:rPr>
              <w:t>用专户；</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（二）未将安全生产费用使用情况定期报告建设单位和监理单位。</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26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对施工单位未按规定时间组织开展对施工项目的安全生产检查等处罚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【地方政府规章】《广西壮族自治区建筑工程安全生产管理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2018年广西壮族自治区人</w:t>
            </w:r>
            <w:r>
              <w:rPr>
                <w:rStyle w:val="12"/>
                <w:rFonts w:hint="eastAsia" w:ascii="仿宋_GB2312" w:hAnsi="仿宋_GB2312" w:eastAsia="仿宋_GB2312" w:cs="仿宋_GB2312"/>
                <w:snapToGrid w:val="0"/>
              </w:rPr>
              <w:t>民</w:t>
            </w:r>
            <w:r>
              <w:rPr>
                <w:rStyle w:val="11"/>
                <w:rFonts w:ascii="仿宋_GB2312" w:hAnsi="仿宋_GB2312" w:eastAsia="仿宋_GB2312" w:cs="仿宋_GB2312"/>
                <w:snapToGrid w:val="0"/>
              </w:rPr>
              <w:t>政</w:t>
            </w:r>
            <w:r>
              <w:rPr>
                <w:rStyle w:val="12"/>
                <w:rFonts w:hint="eastAsia" w:ascii="仿宋_GB2312" w:hAnsi="仿宋_GB2312" w:eastAsia="仿宋_GB2312" w:cs="仿宋_GB2312"/>
                <w:snapToGrid w:val="0"/>
              </w:rPr>
              <w:t xml:space="preserve">府令 </w:t>
            </w:r>
            <w:r>
              <w:rPr>
                <w:rStyle w:val="11"/>
                <w:rFonts w:ascii="仿宋_GB2312" w:hAnsi="仿宋_GB2312" w:eastAsia="仿宋_GB2312" w:cs="仿宋_GB2312"/>
                <w:snapToGrid w:val="0"/>
              </w:rPr>
              <w:t>第124号发布施行）第</w:t>
            </w:r>
            <w:r>
              <w:rPr>
                <w:rStyle w:val="12"/>
                <w:rFonts w:hint="eastAsia" w:ascii="仿宋_GB2312" w:hAnsi="仿宋_GB2312" w:eastAsia="仿宋_GB2312" w:cs="仿宋_GB2312"/>
                <w:snapToGrid w:val="0"/>
              </w:rPr>
              <w:t>二十</w:t>
            </w:r>
            <w:r>
              <w:rPr>
                <w:rStyle w:val="11"/>
                <w:rFonts w:ascii="仿宋_GB2312" w:hAnsi="仿宋_GB2312" w:eastAsia="仿宋_GB2312" w:cs="仿宋_GB2312"/>
                <w:snapToGrid w:val="0"/>
              </w:rPr>
              <w:t>五条： 施工单位应当每季度至少</w:t>
            </w:r>
            <w:r>
              <w:rPr>
                <w:rStyle w:val="12"/>
                <w:rFonts w:hint="eastAsia" w:ascii="仿宋_GB2312" w:hAnsi="仿宋_GB2312" w:eastAsia="仿宋_GB2312" w:cs="仿宋_GB2312"/>
                <w:snapToGrid w:val="0"/>
              </w:rPr>
              <w:t>组</w:t>
            </w:r>
            <w:r>
              <w:rPr>
                <w:rStyle w:val="11"/>
                <w:rFonts w:ascii="仿宋_GB2312" w:hAnsi="仿宋_GB2312" w:eastAsia="仿宋_GB2312" w:cs="仿宋_GB2312"/>
                <w:snapToGrid w:val="0"/>
              </w:rPr>
              <w:t>织开展1次对每个施工项目的安全生产检查，并如实做好记录；因重大节假日及恶劣天气条件暂时停止施工的，在复工前对安全生产条件进行全</w:t>
            </w:r>
            <w:r>
              <w:rPr>
                <w:rStyle w:val="12"/>
                <w:rFonts w:hint="eastAsia" w:ascii="仿宋_GB2312" w:hAnsi="仿宋_GB2312" w:eastAsia="仿宋_GB2312" w:cs="仿宋_GB2312"/>
                <w:snapToGrid w:val="0"/>
              </w:rPr>
              <w:t>面检查。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施工现场存在生产安全事故隐患的，施工单位应当及时制定并落实整改措施，消除生产安全事故隐患。生产安全事故隐患整改完成后，施工单位及时将生产安全事故隐患记录和书面整改报告提交建设单位和监理单</w:t>
            </w:r>
            <w:r>
              <w:rPr>
                <w:rStyle w:val="12"/>
                <w:rFonts w:hint="eastAsia" w:ascii="仿宋_GB2312" w:hAnsi="仿宋_GB2312" w:eastAsia="仿宋_GB2312" w:cs="仿宋_GB2312"/>
                <w:snapToGrid w:val="0"/>
              </w:rPr>
              <w:t>位审查。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七条： 违反本办法第二十五条第一款规定，施工单位有下列行为之一的，由住房和城乡建设行政主管部门（（建设工程质量安全监督科）：责令限期改</w:t>
            </w:r>
            <w:r>
              <w:rPr>
                <w:rStyle w:val="12"/>
                <w:rFonts w:hint="eastAsia" w:ascii="仿宋_GB2312" w:hAnsi="仿宋_GB2312" w:eastAsia="仿宋_GB2312" w:cs="仿宋_GB2312"/>
                <w:snapToGrid w:val="0"/>
              </w:rPr>
              <w:t>正，并处</w:t>
            </w:r>
            <w:r>
              <w:rPr>
                <w:rStyle w:val="11"/>
                <w:rFonts w:ascii="仿宋_GB2312" w:hAnsi="仿宋_GB2312" w:eastAsia="仿宋_GB2312" w:cs="仿宋_GB2312"/>
                <w:snapToGrid w:val="0"/>
              </w:rPr>
              <w:t>500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元以上5万元</w:t>
            </w:r>
            <w:r>
              <w:rPr>
                <w:rStyle w:val="12"/>
                <w:rFonts w:hint="eastAsia" w:ascii="仿宋_GB2312" w:hAnsi="仿宋_GB2312" w:eastAsia="仿宋_GB2312" w:cs="仿宋_GB2312"/>
                <w:snapToGrid w:val="0"/>
              </w:rPr>
              <w:t>以下罚款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（一）未每季度至少</w:t>
            </w:r>
            <w:r>
              <w:rPr>
                <w:rStyle w:val="12"/>
                <w:rFonts w:hint="eastAsia" w:ascii="仿宋_GB2312" w:hAnsi="仿宋_GB2312" w:eastAsia="仿宋_GB2312" w:cs="仿宋_GB2312"/>
                <w:snapToGrid w:val="0"/>
              </w:rPr>
              <w:t>组</w:t>
            </w:r>
            <w:r>
              <w:rPr>
                <w:rStyle w:val="11"/>
                <w:rFonts w:ascii="仿宋_GB2312" w:hAnsi="仿宋_GB2312" w:eastAsia="仿宋_GB2312" w:cs="仿宋_GB2312"/>
                <w:snapToGrid w:val="0"/>
              </w:rPr>
              <w:t>织开展1次对每个施工项目的安全生产检查，并如实做</w:t>
            </w:r>
            <w:r>
              <w:rPr>
                <w:rStyle w:val="12"/>
                <w:rFonts w:hint="eastAsia" w:ascii="仿宋_GB2312" w:hAnsi="仿宋_GB2312" w:eastAsia="仿宋_GB2312" w:cs="仿宋_GB2312"/>
                <w:snapToGrid w:val="0"/>
              </w:rPr>
              <w:t>好记录；</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（二）因重大节假日及恶劣天气条件暂时停止施工的，未在复工前对安全生产条件进行全面检查。</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27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对工程监理单位违反强制性标准规定行为的处罚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【部门规章】《实施工程建设强制性标准监督</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2000年建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令第81号发布施行）第四条第三款　县级以上地方人民政府建设行政主管部门（（建设工程质量安全监督科）：负责本行政区域内实施工程建设强制性标准的监督管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十九条：工程监理单位违反强制性标准规定，将不合格的建设工程以及建筑材料、建筑构配件和设备按照合格签字的，责令</w:t>
            </w:r>
            <w:r>
              <w:rPr>
                <w:rStyle w:val="12"/>
                <w:rFonts w:hint="eastAsia" w:ascii="仿宋_GB2312" w:hAnsi="仿宋_GB2312" w:eastAsia="仿宋_GB2312" w:cs="仿宋_GB2312"/>
                <w:snapToGrid w:val="0"/>
              </w:rPr>
              <w:t>改正</w:t>
            </w:r>
            <w:r>
              <w:rPr>
                <w:rStyle w:val="11"/>
                <w:rFonts w:ascii="仿宋_GB2312" w:hAnsi="仿宋_GB2312" w:eastAsia="仿宋_GB2312" w:cs="仿宋_GB2312"/>
                <w:snapToGrid w:val="0"/>
              </w:rPr>
              <w:t>，处50</w:t>
            </w:r>
            <w:r>
              <w:rPr>
                <w:rStyle w:val="12"/>
                <w:rFonts w:hint="eastAsia" w:ascii="仿宋_GB2312" w:hAnsi="仿宋_GB2312" w:eastAsia="仿宋_GB2312" w:cs="仿宋_GB2312"/>
                <w:snapToGrid w:val="0"/>
              </w:rPr>
              <w:t>万元以</w:t>
            </w:r>
            <w:r>
              <w:rPr>
                <w:rStyle w:val="11"/>
                <w:rFonts w:ascii="仿宋_GB2312" w:hAnsi="仿宋_GB2312" w:eastAsia="仿宋_GB2312" w:cs="仿宋_GB2312"/>
                <w:snapToGrid w:val="0"/>
              </w:rPr>
              <w:t>上100万元以下的罚款，降低资质等级或者吊销资质证书；有违法所得的，予以没收；造成损失的，承担连带赔偿责任。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28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对施工单位违反工程建设强制性标准行为的处罚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【部门规章】《实施工程建设强制性标准监督</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2000年建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令第81号发布施行）第四条第三款　县级以上地方人民政府建设行政主管部门（（建设工程质量安全监督科）：负责本行政区域内实施工程建设强制性标准的监督管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十八条：施工单位违反工程建设强制性标准的，责令改正，处工程</w:t>
            </w:r>
            <w:r>
              <w:rPr>
                <w:rStyle w:val="12"/>
                <w:rFonts w:hint="eastAsia" w:ascii="仿宋_GB2312" w:hAnsi="仿宋_GB2312" w:eastAsia="仿宋_GB2312" w:cs="仿宋_GB2312"/>
                <w:snapToGrid w:val="0"/>
              </w:rPr>
              <w:t>合同</w:t>
            </w:r>
            <w:r>
              <w:rPr>
                <w:rStyle w:val="11"/>
                <w:rFonts w:ascii="仿宋_GB2312" w:hAnsi="仿宋_GB2312" w:eastAsia="仿宋_GB2312" w:cs="仿宋_GB2312"/>
                <w:snapToGrid w:val="0"/>
              </w:rPr>
              <w:t>价款</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以上4%以下的罚款；造成建设工程质量不符合规定的质量标准的，负责返工、修理，并赔偿因此造成的损失；情节严重的，责令停业整顿，降低资质等级或者吊销资质证书。</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29</w:t>
            </w:r>
          </w:p>
        </w:tc>
        <w:tc>
          <w:tcPr>
            <w:tcW w:w="358" w:type="dxa"/>
            <w:vAlign w:val="center"/>
          </w:tcPr>
          <w:p>
            <w:pPr>
              <w:adjustRightInd w:val="0"/>
              <w:snapToGrid w:val="0"/>
              <w:spacing w:line="280" w:lineRule="exact"/>
              <w:jc w:val="lef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对勘察、设计单位违反工程建设强制性标准进行勘察、设计行为的处罚</w:t>
            </w:r>
          </w:p>
        </w:tc>
        <w:tc>
          <w:tcPr>
            <w:tcW w:w="540" w:type="dxa"/>
            <w:vAlign w:val="center"/>
          </w:tcPr>
          <w:p>
            <w:pPr>
              <w:adjustRightInd w:val="0"/>
              <w:snapToGrid w:val="0"/>
              <w:spacing w:line="280" w:lineRule="exact"/>
              <w:jc w:val="lef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【部门规章】《实施工程建设强制性标准监督规定》（2000年建设部令第81号发布施行）第四条第三款　县级以上地方人民政府建设行政主管部门负责本行政区域内实施工程建设强制性标准的监督管理工作。</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第十七条：勘察、设计单位违反工程建设强制性标准进行勘察、设计的，责令改正，并处以10万元以上30万元以下的罚款。</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有前款行为，造成工程质量事故的，责令停业整顿，降低资质等级；情节严重的，吊销资质证书；造成损失的，依法承担赔偿责任。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7.同1。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9.同1。</w:t>
            </w:r>
          </w:p>
        </w:tc>
        <w:tc>
          <w:tcPr>
            <w:tcW w:w="532" w:type="dxa"/>
            <w:vAlign w:val="center"/>
          </w:tcPr>
          <w:p>
            <w:pPr>
              <w:adjustRightInd w:val="0"/>
              <w:snapToGrid w:val="0"/>
              <w:spacing w:line="280" w:lineRule="exact"/>
              <w:jc w:val="left"/>
              <w:rPr>
                <w:rFonts w:eastAsia="仿宋_GB2312"/>
                <w:snapToGrid w:val="0"/>
                <w:sz w:val="20"/>
                <w:szCs w:val="20"/>
              </w:rPr>
            </w:pPr>
          </w:p>
          <w:p>
            <w:pPr>
              <w:adjustRightInd w:val="0"/>
              <w:snapToGrid w:val="0"/>
              <w:spacing w:line="280" w:lineRule="exact"/>
              <w:jc w:val="left"/>
              <w:rPr>
                <w:rFonts w:eastAsia="仿宋_GB2312"/>
                <w:snapToGrid w:val="0"/>
                <w:sz w:val="20"/>
                <w:szCs w:val="20"/>
              </w:rPr>
            </w:pPr>
          </w:p>
          <w:p>
            <w:pPr>
              <w:adjustRightInd w:val="0"/>
              <w:snapToGrid w:val="0"/>
              <w:spacing w:line="280" w:lineRule="exact"/>
              <w:jc w:val="center"/>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center"/>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30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对建设单位违反工程建设强制性标准行为的处罚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【部门规章】《实施工程建设强制性标准监督</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2000年建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令第81号发布施行）第四条第三款　县级以上地方人民政府建设行政主管部门（（建设工程质量安全监督科）：负责本行政区域内实施工程建设强制性标准的监督管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十六条：建设单位有下列行为之一的，责令改正</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处以20</w:t>
            </w:r>
            <w:r>
              <w:rPr>
                <w:rStyle w:val="12"/>
                <w:rFonts w:hint="eastAsia" w:ascii="仿宋_GB2312" w:hAnsi="仿宋_GB2312" w:eastAsia="仿宋_GB2312" w:cs="仿宋_GB2312"/>
                <w:snapToGrid w:val="0"/>
              </w:rPr>
              <w:t>万元</w:t>
            </w:r>
            <w:r>
              <w:rPr>
                <w:rStyle w:val="11"/>
                <w:rFonts w:ascii="仿宋_GB2312" w:hAnsi="仿宋_GB2312" w:eastAsia="仿宋_GB2312" w:cs="仿宋_GB2312"/>
                <w:snapToGrid w:val="0"/>
              </w:rPr>
              <w:t>以上50万元以</w:t>
            </w:r>
            <w:r>
              <w:rPr>
                <w:rStyle w:val="12"/>
                <w:rFonts w:hint="eastAsia" w:ascii="仿宋_GB2312" w:hAnsi="仿宋_GB2312" w:eastAsia="仿宋_GB2312" w:cs="仿宋_GB2312"/>
                <w:snapToGrid w:val="0"/>
              </w:rPr>
              <w:t>下</w:t>
            </w:r>
            <w:r>
              <w:rPr>
                <w:rStyle w:val="11"/>
                <w:rFonts w:ascii="仿宋_GB2312" w:hAnsi="仿宋_GB2312" w:eastAsia="仿宋_GB2312" w:cs="仿宋_GB2312"/>
                <w:snapToGrid w:val="0"/>
              </w:rPr>
              <w:t>的</w:t>
            </w:r>
            <w:r>
              <w:rPr>
                <w:rStyle w:val="12"/>
                <w:rFonts w:hint="eastAsia" w:ascii="仿宋_GB2312" w:hAnsi="仿宋_GB2312" w:eastAsia="仿宋_GB2312" w:cs="仿宋_GB2312"/>
                <w:snapToGrid w:val="0"/>
              </w:rPr>
              <w:t>罚</w:t>
            </w:r>
            <w:r>
              <w:rPr>
                <w:rStyle w:val="11"/>
                <w:rFonts w:ascii="仿宋_GB2312" w:hAnsi="仿宋_GB2312" w:eastAsia="仿宋_GB2312" w:cs="仿宋_GB2312"/>
                <w:snapToGrid w:val="0"/>
              </w:rPr>
              <w:t>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（一）明示或者暗示施工单位使用不合格的建筑材料、建筑构配件和</w:t>
            </w:r>
            <w:r>
              <w:rPr>
                <w:rStyle w:val="12"/>
                <w:rFonts w:hint="eastAsia" w:ascii="仿宋_GB2312" w:hAnsi="仿宋_GB2312" w:eastAsia="仿宋_GB2312" w:cs="仿宋_GB2312"/>
                <w:snapToGrid w:val="0"/>
              </w:rPr>
              <w:t>设</w:t>
            </w:r>
            <w:r>
              <w:rPr>
                <w:rStyle w:val="11"/>
                <w:rFonts w:ascii="仿宋_GB2312" w:hAnsi="仿宋_GB2312" w:eastAsia="仿宋_GB2312" w:cs="仿宋_GB2312"/>
                <w:snapToGrid w:val="0"/>
              </w:rPr>
              <w:t>备的；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（二）明示或者暗示设计单位或者施工单位违反工程建设强制性标准，降低工程</w:t>
            </w:r>
            <w:r>
              <w:rPr>
                <w:rStyle w:val="12"/>
                <w:rFonts w:hint="eastAsia" w:ascii="仿宋_GB2312" w:hAnsi="仿宋_GB2312" w:eastAsia="仿宋_GB2312" w:cs="仿宋_GB2312"/>
                <w:snapToGrid w:val="0"/>
              </w:rPr>
              <w:t>质量的。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color w:val="auto"/>
                <w:sz w:val="20"/>
                <w:szCs w:val="20"/>
                <w:lang w:val="en-US" w:eastAsia="zh-CN"/>
              </w:rPr>
            </w:pPr>
            <w:r>
              <w:rPr>
                <w:rFonts w:hint="eastAsia" w:ascii="仿宋_GB2312" w:hAnsi="仿宋_GB2312" w:eastAsia="仿宋_GB2312" w:cs="仿宋_GB2312"/>
                <w:snapToGrid w:val="0"/>
                <w:color w:val="auto"/>
                <w:sz w:val="20"/>
                <w:szCs w:val="20"/>
              </w:rPr>
              <w:t>2</w:t>
            </w:r>
            <w:r>
              <w:rPr>
                <w:rFonts w:hint="eastAsia" w:ascii="仿宋_GB2312" w:hAnsi="仿宋_GB2312" w:eastAsia="仿宋_GB2312" w:cs="仿宋_GB2312"/>
                <w:snapToGrid w:val="0"/>
                <w:color w:val="auto"/>
                <w:sz w:val="20"/>
                <w:szCs w:val="20"/>
                <w:lang w:val="en-US" w:eastAsia="zh-CN"/>
              </w:rPr>
              <w:t>31</w:t>
            </w:r>
          </w:p>
        </w:tc>
        <w:tc>
          <w:tcPr>
            <w:tcW w:w="358" w:type="dxa"/>
            <w:vAlign w:val="center"/>
          </w:tcPr>
          <w:p>
            <w:pPr>
              <w:adjustRightInd w:val="0"/>
              <w:snapToGrid w:val="0"/>
              <w:spacing w:line="280" w:lineRule="exact"/>
              <w:jc w:val="left"/>
              <w:rPr>
                <w:rFonts w:ascii="仿宋_GB2312" w:hAnsi="仿宋_GB2312" w:eastAsia="仿宋_GB2312" w:cs="仿宋_GB2312"/>
                <w:snapToGrid w:val="0"/>
                <w:color w:val="auto"/>
                <w:sz w:val="20"/>
                <w:szCs w:val="20"/>
              </w:rPr>
            </w:pPr>
            <w:r>
              <w:rPr>
                <w:rFonts w:hint="eastAsia" w:ascii="仿宋_GB2312" w:hAnsi="仿宋_GB2312" w:eastAsia="仿宋_GB2312" w:cs="仿宋_GB2312"/>
                <w:snapToGrid w:val="0"/>
                <w:color w:val="auto"/>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auto"/>
                <w:sz w:val="20"/>
                <w:szCs w:val="20"/>
              </w:rPr>
            </w:pPr>
            <w:r>
              <w:rPr>
                <w:rFonts w:hint="eastAsia" w:ascii="仿宋_GB2312" w:hAnsi="仿宋_GB2312" w:eastAsia="仿宋_GB2312" w:cs="仿宋_GB2312"/>
                <w:snapToGrid w:val="0"/>
                <w:color w:val="auto"/>
                <w:sz w:val="20"/>
                <w:szCs w:val="20"/>
              </w:rPr>
              <w:t>对工程造价咨询企业跨省、自治区、直辖市承接业务不备案行为的处罚</w:t>
            </w:r>
          </w:p>
        </w:tc>
        <w:tc>
          <w:tcPr>
            <w:tcW w:w="540" w:type="dxa"/>
            <w:vAlign w:val="center"/>
          </w:tcPr>
          <w:p>
            <w:pPr>
              <w:adjustRightInd w:val="0"/>
              <w:snapToGrid w:val="0"/>
              <w:spacing w:line="280" w:lineRule="exact"/>
              <w:jc w:val="left"/>
              <w:rPr>
                <w:rFonts w:ascii="仿宋_GB2312" w:hAnsi="仿宋_GB2312" w:eastAsia="仿宋_GB2312" w:cs="仿宋_GB2312"/>
                <w:color w:val="auto"/>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建筑市场管理科</w:t>
            </w:r>
          </w:p>
        </w:tc>
        <w:tc>
          <w:tcPr>
            <w:tcW w:w="23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color w:val="auto"/>
                <w:sz w:val="20"/>
                <w:szCs w:val="20"/>
              </w:rPr>
            </w:pPr>
            <w:r>
              <w:rPr>
                <w:rFonts w:hint="eastAsia" w:ascii="仿宋_GB2312" w:hAnsi="仿宋_GB2312" w:eastAsia="仿宋_GB2312" w:cs="仿宋_GB2312"/>
                <w:snapToGrid w:val="0"/>
                <w:color w:val="auto"/>
                <w:sz w:val="20"/>
                <w:szCs w:val="20"/>
              </w:rPr>
              <w:t>【部门规章】《工程造价咨询企业管理</w:t>
            </w:r>
            <w:r>
              <w:rPr>
                <w:rStyle w:val="12"/>
                <w:rFonts w:hint="eastAsia" w:ascii="仿宋_GB2312" w:hAnsi="仿宋_GB2312" w:eastAsia="仿宋_GB2312" w:cs="仿宋_GB2312"/>
                <w:snapToGrid w:val="0"/>
                <w:color w:val="auto"/>
              </w:rPr>
              <w:t>办法》（200</w:t>
            </w:r>
            <w:r>
              <w:rPr>
                <w:rStyle w:val="11"/>
                <w:rFonts w:ascii="仿宋_GB2312" w:hAnsi="仿宋_GB2312" w:eastAsia="仿宋_GB2312" w:cs="仿宋_GB2312"/>
                <w:snapToGrid w:val="0"/>
                <w:color w:val="auto"/>
              </w:rPr>
              <w:t>6年住</w:t>
            </w:r>
            <w:r>
              <w:rPr>
                <w:rStyle w:val="12"/>
                <w:rFonts w:hint="eastAsia" w:ascii="仿宋_GB2312" w:hAnsi="仿宋_GB2312" w:eastAsia="仿宋_GB2312" w:cs="仿宋_GB2312"/>
                <w:snapToGrid w:val="0"/>
                <w:color w:val="auto"/>
              </w:rPr>
              <w:t>建部令</w:t>
            </w:r>
            <w:r>
              <w:rPr>
                <w:rStyle w:val="11"/>
                <w:rFonts w:ascii="仿宋_GB2312" w:hAnsi="仿宋_GB2312" w:eastAsia="仿宋_GB2312" w:cs="仿宋_GB2312"/>
                <w:snapToGrid w:val="0"/>
                <w:color w:val="auto"/>
              </w:rPr>
              <w:t>第149</w:t>
            </w:r>
            <w:r>
              <w:rPr>
                <w:rStyle w:val="12"/>
                <w:rFonts w:hint="eastAsia" w:ascii="仿宋_GB2312" w:hAnsi="仿宋_GB2312" w:eastAsia="仿宋_GB2312" w:cs="仿宋_GB2312"/>
                <w:snapToGrid w:val="0"/>
                <w:color w:val="auto"/>
              </w:rPr>
              <w:t>号发布，</w:t>
            </w:r>
            <w:r>
              <w:rPr>
                <w:rStyle w:val="11"/>
                <w:rFonts w:ascii="仿宋_GB2312" w:hAnsi="仿宋_GB2312" w:eastAsia="仿宋_GB2312" w:cs="仿宋_GB2312"/>
                <w:snapToGrid w:val="0"/>
                <w:color w:val="auto"/>
              </w:rPr>
              <w:t>2020年修正）第三十三条：工程造价咨询企业应当按照有关规定，向资质许可机关提供真实、准确、完整的工程造价咨询企业信用档</w:t>
            </w:r>
            <w:r>
              <w:rPr>
                <w:rStyle w:val="12"/>
                <w:rFonts w:hint="eastAsia" w:ascii="仿宋_GB2312" w:hAnsi="仿宋_GB2312" w:eastAsia="仿宋_GB2312" w:cs="仿宋_GB2312"/>
                <w:snapToGrid w:val="0"/>
                <w:color w:val="auto"/>
              </w:rPr>
              <w:t>案</w:t>
            </w:r>
            <w:r>
              <w:rPr>
                <w:rStyle w:val="11"/>
                <w:rFonts w:ascii="仿宋_GB2312" w:hAnsi="仿宋_GB2312" w:eastAsia="仿宋_GB2312" w:cs="仿宋_GB2312"/>
                <w:snapToGrid w:val="0"/>
                <w:color w:val="auto"/>
              </w:rPr>
              <w:t>信息。</w:t>
            </w:r>
          </w:p>
          <w:p>
            <w:pPr>
              <w:adjustRightInd w:val="0"/>
              <w:snapToGrid w:val="0"/>
              <w:spacing w:line="280" w:lineRule="exact"/>
              <w:ind w:firstLine="400" w:firstLineChars="200"/>
              <w:jc w:val="left"/>
              <w:rPr>
                <w:rFonts w:ascii="仿宋_GB2312" w:hAnsi="仿宋_GB2312" w:eastAsia="仿宋_GB2312" w:cs="仿宋_GB2312"/>
                <w:snapToGrid w:val="0"/>
                <w:color w:val="auto"/>
                <w:sz w:val="20"/>
                <w:szCs w:val="20"/>
              </w:rPr>
            </w:pPr>
            <w:r>
              <w:rPr>
                <w:rStyle w:val="11"/>
                <w:rFonts w:ascii="仿宋_GB2312" w:hAnsi="仿宋_GB2312" w:eastAsia="仿宋_GB2312" w:cs="仿宋_GB2312"/>
                <w:snapToGrid w:val="0"/>
                <w:color w:val="auto"/>
              </w:rPr>
              <w:t>工程造价咨询企业信用档案应当包括工程造价咨询企业的基本情况、业绩、良好行为、不良行为等内容。违法行为、被投诉举报处理、行政处罚等情况应当作为工程造价咨询企业的不良记录记入其信</w:t>
            </w:r>
            <w:r>
              <w:rPr>
                <w:rStyle w:val="12"/>
                <w:rFonts w:hint="eastAsia" w:ascii="仿宋_GB2312" w:hAnsi="仿宋_GB2312" w:eastAsia="仿宋_GB2312" w:cs="仿宋_GB2312"/>
                <w:snapToGrid w:val="0"/>
                <w:color w:val="auto"/>
              </w:rPr>
              <w:t>用</w:t>
            </w:r>
            <w:r>
              <w:rPr>
                <w:rStyle w:val="11"/>
                <w:rFonts w:ascii="仿宋_GB2312" w:hAnsi="仿宋_GB2312" w:eastAsia="仿宋_GB2312" w:cs="仿宋_GB2312"/>
                <w:snapToGrid w:val="0"/>
                <w:color w:val="auto"/>
              </w:rPr>
              <w:t>档案。</w:t>
            </w:r>
          </w:p>
          <w:p>
            <w:pPr>
              <w:adjustRightInd w:val="0"/>
              <w:snapToGrid w:val="0"/>
              <w:spacing w:line="280" w:lineRule="exact"/>
              <w:ind w:firstLine="400" w:firstLineChars="200"/>
              <w:jc w:val="left"/>
              <w:rPr>
                <w:rFonts w:ascii="仿宋_GB2312" w:hAnsi="仿宋_GB2312" w:eastAsia="仿宋_GB2312" w:cs="仿宋_GB2312"/>
                <w:snapToGrid w:val="0"/>
                <w:color w:val="auto"/>
                <w:sz w:val="20"/>
                <w:szCs w:val="20"/>
              </w:rPr>
            </w:pPr>
            <w:r>
              <w:rPr>
                <w:rStyle w:val="11"/>
                <w:rFonts w:ascii="仿宋_GB2312" w:hAnsi="仿宋_GB2312" w:eastAsia="仿宋_GB2312" w:cs="仿宋_GB2312"/>
                <w:snapToGrid w:val="0"/>
                <w:color w:val="auto"/>
              </w:rPr>
              <w:t>任何单位和个人有权查阅信</w:t>
            </w:r>
            <w:r>
              <w:rPr>
                <w:rStyle w:val="12"/>
                <w:rFonts w:hint="eastAsia" w:ascii="仿宋_GB2312" w:hAnsi="仿宋_GB2312" w:eastAsia="仿宋_GB2312" w:cs="仿宋_GB2312"/>
                <w:snapToGrid w:val="0"/>
                <w:color w:val="auto"/>
              </w:rPr>
              <w:t>用档案。</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第</w:t>
            </w:r>
            <w:r>
              <w:rPr>
                <w:rStyle w:val="12"/>
                <w:rFonts w:hint="eastAsia" w:ascii="仿宋_GB2312" w:hAnsi="仿宋_GB2312" w:eastAsia="仿宋_GB2312" w:cs="仿宋_GB2312"/>
                <w:snapToGrid w:val="0"/>
                <w:color w:val="auto"/>
              </w:rPr>
              <w:t>三</w:t>
            </w:r>
            <w:r>
              <w:rPr>
                <w:rStyle w:val="11"/>
                <w:rFonts w:ascii="仿宋_GB2312" w:hAnsi="仿宋_GB2312" w:eastAsia="仿宋_GB2312" w:cs="仿宋_GB2312"/>
                <w:snapToGrid w:val="0"/>
                <w:color w:val="auto"/>
              </w:rPr>
              <w:t>十八条：违反本办法第二十三条规定，跨省、自治区、直辖市承接业务不备案的，由县级以上地方人民政府住房城乡建设主管部门或者有关专业部门给予警告，责令限期改正；逾期未改正的</w:t>
            </w:r>
            <w:r>
              <w:rPr>
                <w:rStyle w:val="12"/>
                <w:rFonts w:hint="eastAsia" w:ascii="仿宋_GB2312" w:hAnsi="仿宋_GB2312" w:eastAsia="仿宋_GB2312" w:cs="仿宋_GB2312"/>
                <w:snapToGrid w:val="0"/>
                <w:color w:val="auto"/>
              </w:rPr>
              <w:t>，可处以</w:t>
            </w:r>
            <w:r>
              <w:rPr>
                <w:rStyle w:val="11"/>
                <w:rFonts w:ascii="仿宋_GB2312" w:hAnsi="仿宋_GB2312" w:eastAsia="仿宋_GB2312" w:cs="仿宋_GB2312"/>
                <w:snapToGrid w:val="0"/>
                <w:color w:val="auto"/>
              </w:rPr>
              <w:t>500</w:t>
            </w:r>
            <w:r>
              <w:rPr>
                <w:rStyle w:val="12"/>
                <w:rFonts w:hint="eastAsia" w:ascii="仿宋_GB2312" w:hAnsi="仿宋_GB2312" w:eastAsia="仿宋_GB2312" w:cs="仿宋_GB2312"/>
                <w:snapToGrid w:val="0"/>
                <w:color w:val="auto"/>
              </w:rPr>
              <w:t>0</w:t>
            </w:r>
            <w:r>
              <w:rPr>
                <w:rStyle w:val="11"/>
                <w:rFonts w:ascii="仿宋_GB2312" w:hAnsi="仿宋_GB2312" w:eastAsia="仿宋_GB2312" w:cs="仿宋_GB2312"/>
                <w:snapToGrid w:val="0"/>
                <w:color w:val="auto"/>
              </w:rPr>
              <w:t>元以上2万元以下的罚款。</w:t>
            </w:r>
          </w:p>
        </w:tc>
        <w:tc>
          <w:tcPr>
            <w:tcW w:w="2670" w:type="dxa"/>
            <w:vAlign w:val="center"/>
          </w:tcPr>
          <w:p>
            <w:pPr>
              <w:adjustRightInd w:val="0"/>
              <w:snapToGrid w:val="0"/>
              <w:spacing w:line="280" w:lineRule="exact"/>
              <w:ind w:firstLine="400" w:firstLineChars="200"/>
              <w:rPr>
                <w:rFonts w:eastAsia="仿宋_GB2312"/>
                <w:snapToGrid w:val="0"/>
                <w:color w:val="auto"/>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color w:val="auto"/>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color w:val="auto"/>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color w:val="auto"/>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color w:val="auto"/>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color w:val="auto"/>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color w:val="auto"/>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color w:val="auto"/>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auto"/>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eastAsia" w:ascii="仿宋" w:hAnsi="仿宋" w:eastAsia="仿宋" w:cs="仿宋"/>
                <w:snapToGrid w:val="0"/>
                <w:color w:val="auto"/>
                <w:lang w:val="en-US" w:eastAsia="zh-CN"/>
              </w:rPr>
              <w:t>...至8（同上）</w:t>
            </w:r>
          </w:p>
          <w:p>
            <w:pPr>
              <w:adjustRightInd w:val="0"/>
              <w:snapToGrid w:val="0"/>
              <w:spacing w:line="280" w:lineRule="exact"/>
              <w:rPr>
                <w:rFonts w:hint="default" w:ascii="仿宋_GB2312" w:hAnsi="仿宋_GB2312" w:eastAsia="仿宋_GB2312" w:cs="仿宋_GB2312"/>
                <w:snapToGrid w:val="0"/>
                <w:color w:val="auto"/>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color w:val="auto"/>
                <w:kern w:val="0"/>
                <w:sz w:val="20"/>
                <w:szCs w:val="20"/>
              </w:rPr>
            </w:pPr>
            <w:r>
              <w:rPr>
                <w:rFonts w:hint="eastAsia" w:ascii="仿宋_GB2312" w:hAnsi="仿宋_GB2312" w:eastAsia="仿宋_GB2312" w:cs="仿宋_GB2312"/>
                <w:color w:val="auto"/>
                <w:kern w:val="0"/>
                <w:sz w:val="20"/>
                <w:szCs w:val="20"/>
              </w:rPr>
              <w:t>9.同1。</w:t>
            </w:r>
          </w:p>
        </w:tc>
        <w:tc>
          <w:tcPr>
            <w:tcW w:w="532" w:type="dxa"/>
            <w:vAlign w:val="center"/>
          </w:tcPr>
          <w:p>
            <w:pPr>
              <w:adjustRightInd w:val="0"/>
              <w:snapToGrid w:val="0"/>
              <w:spacing w:line="280" w:lineRule="exact"/>
              <w:jc w:val="left"/>
              <w:rPr>
                <w:rFonts w:ascii="仿宋" w:hAnsi="仿宋" w:eastAsia="仿宋" w:cs="宋体"/>
                <w:color w:val="auto"/>
                <w:kern w:val="0"/>
                <w:sz w:val="20"/>
                <w:szCs w:val="20"/>
              </w:rPr>
            </w:pPr>
            <w:r>
              <w:rPr>
                <w:rFonts w:hint="eastAsia" w:ascii="仿宋" w:hAnsi="仿宋" w:eastAsia="仿宋" w:cs="宋体"/>
                <w:color w:val="auto"/>
                <w:kern w:val="0"/>
                <w:sz w:val="20"/>
                <w:szCs w:val="20"/>
              </w:rPr>
              <w:t>法律法规规定的免责情形及市委</w:t>
            </w:r>
          </w:p>
          <w:p>
            <w:pPr>
              <w:adjustRightInd w:val="0"/>
              <w:snapToGrid w:val="0"/>
              <w:spacing w:line="280" w:lineRule="exact"/>
              <w:jc w:val="left"/>
              <w:rPr>
                <w:rFonts w:ascii="仿宋" w:hAnsi="仿宋" w:eastAsia="仿宋" w:cs="宋体"/>
                <w:color w:val="auto"/>
                <w:kern w:val="0"/>
                <w:sz w:val="20"/>
                <w:szCs w:val="20"/>
              </w:rPr>
            </w:pPr>
            <w:r>
              <w:rPr>
                <w:rFonts w:hint="eastAsia" w:ascii="仿宋" w:hAnsi="仿宋" w:eastAsia="仿宋" w:cs="宋体"/>
                <w:color w:val="auto"/>
                <w:kern w:val="0"/>
                <w:sz w:val="20"/>
                <w:szCs w:val="20"/>
              </w:rPr>
              <w:t>、市人民政府有关文件中明确的免责情形</w:t>
            </w:r>
          </w:p>
          <w:p>
            <w:pPr>
              <w:adjustRightInd w:val="0"/>
              <w:snapToGrid w:val="0"/>
              <w:spacing w:line="280" w:lineRule="exact"/>
              <w:jc w:val="left"/>
              <w:rPr>
                <w:rFonts w:ascii="仿宋" w:hAnsi="仿宋" w:eastAsia="仿宋" w:cs="宋体"/>
                <w:color w:val="auto"/>
                <w:kern w:val="0"/>
                <w:sz w:val="20"/>
                <w:szCs w:val="20"/>
              </w:rPr>
            </w:pPr>
            <w:r>
              <w:rPr>
                <w:rFonts w:hint="eastAsia" w:ascii="仿宋" w:hAnsi="仿宋" w:eastAsia="仿宋" w:cs="宋体"/>
                <w:color w:val="auto"/>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color w:val="FF0000"/>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32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对工程造价咨询单位出具有虚假记载、误导性陈述的工程造价成果文件行为的处罚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【部门规章】《工程造价咨询企业管理</w:t>
            </w:r>
            <w:r>
              <w:rPr>
                <w:rStyle w:val="12"/>
                <w:rFonts w:hint="eastAsia" w:ascii="仿宋_GB2312" w:hAnsi="仿宋_GB2312" w:eastAsia="仿宋_GB2312" w:cs="仿宋_GB2312"/>
                <w:snapToGrid w:val="0"/>
              </w:rPr>
              <w:t>办法》（200</w:t>
            </w:r>
            <w:r>
              <w:rPr>
                <w:rStyle w:val="11"/>
                <w:rFonts w:ascii="仿宋_GB2312" w:hAnsi="仿宋_GB2312" w:eastAsia="仿宋_GB2312" w:cs="仿宋_GB2312"/>
                <w:snapToGrid w:val="0"/>
              </w:rPr>
              <w:t>6年住</w:t>
            </w:r>
            <w:r>
              <w:rPr>
                <w:rStyle w:val="12"/>
                <w:rFonts w:hint="eastAsia" w:ascii="仿宋_GB2312" w:hAnsi="仿宋_GB2312" w:eastAsia="仿宋_GB2312" w:cs="仿宋_GB2312"/>
                <w:snapToGrid w:val="0"/>
              </w:rPr>
              <w:t>建部令</w:t>
            </w:r>
            <w:r>
              <w:rPr>
                <w:rStyle w:val="11"/>
                <w:rFonts w:ascii="仿宋_GB2312" w:hAnsi="仿宋_GB2312" w:eastAsia="仿宋_GB2312" w:cs="仿宋_GB2312"/>
                <w:snapToGrid w:val="0"/>
              </w:rPr>
              <w:t>第149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2020年修正）第二十五条：工程造价咨询企业不得有下</w:t>
            </w:r>
            <w:r>
              <w:rPr>
                <w:rStyle w:val="12"/>
                <w:rFonts w:hint="eastAsia" w:ascii="仿宋_GB2312" w:hAnsi="仿宋_GB2312" w:eastAsia="仿宋_GB2312" w:cs="仿宋_GB2312"/>
                <w:snapToGrid w:val="0"/>
              </w:rPr>
              <w:t>列</w:t>
            </w:r>
            <w:r>
              <w:rPr>
                <w:rStyle w:val="11"/>
                <w:rFonts w:ascii="仿宋_GB2312" w:hAnsi="仿宋_GB2312" w:eastAsia="仿宋_GB2312" w:cs="仿宋_GB2312"/>
                <w:snapToGrid w:val="0"/>
              </w:rPr>
              <w:t>行为：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（一）涂改、倒卖、出租、出借资质证书，或者以其他形式非法转让资</w:t>
            </w:r>
            <w:r>
              <w:rPr>
                <w:rStyle w:val="12"/>
                <w:rFonts w:hint="eastAsia" w:ascii="仿宋_GB2312" w:hAnsi="仿宋_GB2312" w:eastAsia="仿宋_GB2312" w:cs="仿宋_GB2312"/>
                <w:snapToGrid w:val="0"/>
              </w:rPr>
              <w:t>质</w:t>
            </w:r>
            <w:r>
              <w:rPr>
                <w:rStyle w:val="11"/>
                <w:rFonts w:ascii="仿宋_GB2312" w:hAnsi="仿宋_GB2312" w:eastAsia="仿宋_GB2312" w:cs="仿宋_GB2312"/>
                <w:snapToGrid w:val="0"/>
              </w:rPr>
              <w:t>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（二）超越资质等级业务范围承接工程造价咨</w:t>
            </w:r>
            <w:r>
              <w:rPr>
                <w:rStyle w:val="12"/>
                <w:rFonts w:hint="eastAsia" w:ascii="仿宋_GB2312" w:hAnsi="仿宋_GB2312" w:eastAsia="仿宋_GB2312" w:cs="仿宋_GB2312"/>
                <w:snapToGrid w:val="0"/>
              </w:rPr>
              <w:t>询</w:t>
            </w:r>
            <w:r>
              <w:rPr>
                <w:rStyle w:val="11"/>
                <w:rFonts w:ascii="仿宋_GB2312" w:hAnsi="仿宋_GB2312" w:eastAsia="仿宋_GB2312" w:cs="仿宋_GB2312"/>
                <w:snapToGrid w:val="0"/>
              </w:rPr>
              <w:t>业务；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（三）同时接受招标人和投标人或两个以上投标人对同一工程项目的工程造价咨</w:t>
            </w:r>
            <w:r>
              <w:rPr>
                <w:rStyle w:val="12"/>
                <w:rFonts w:hint="eastAsia" w:ascii="仿宋_GB2312" w:hAnsi="仿宋_GB2312" w:eastAsia="仿宋_GB2312" w:cs="仿宋_GB2312"/>
                <w:snapToGrid w:val="0"/>
              </w:rPr>
              <w:t>询</w:t>
            </w:r>
            <w:r>
              <w:rPr>
                <w:rStyle w:val="11"/>
                <w:rFonts w:ascii="仿宋_GB2312" w:hAnsi="仿宋_GB2312" w:eastAsia="仿宋_GB2312" w:cs="仿宋_GB2312"/>
                <w:snapToGrid w:val="0"/>
              </w:rPr>
              <w:t>业务；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（四）以给予回扣、恶意压低收费等方式进行不正</w:t>
            </w:r>
            <w:r>
              <w:rPr>
                <w:rStyle w:val="12"/>
                <w:rFonts w:hint="eastAsia" w:ascii="仿宋_GB2312" w:hAnsi="仿宋_GB2312" w:eastAsia="仿宋_GB2312" w:cs="仿宋_GB2312"/>
                <w:snapToGrid w:val="0"/>
              </w:rPr>
              <w:t>当</w:t>
            </w:r>
            <w:r>
              <w:rPr>
                <w:rStyle w:val="11"/>
                <w:rFonts w:ascii="仿宋_GB2312" w:hAnsi="仿宋_GB2312" w:eastAsia="仿宋_GB2312" w:cs="仿宋_GB2312"/>
                <w:snapToGrid w:val="0"/>
              </w:rPr>
              <w:t>竞争；</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（五）转包承接的工程造价咨</w:t>
            </w:r>
            <w:r>
              <w:rPr>
                <w:rStyle w:val="12"/>
                <w:rFonts w:hint="eastAsia" w:ascii="仿宋_GB2312" w:hAnsi="仿宋_GB2312" w:eastAsia="仿宋_GB2312" w:cs="仿宋_GB2312"/>
                <w:snapToGrid w:val="0"/>
              </w:rPr>
              <w:t>询</w:t>
            </w:r>
            <w:r>
              <w:rPr>
                <w:rStyle w:val="11"/>
                <w:rFonts w:ascii="仿宋_GB2312" w:hAnsi="仿宋_GB2312" w:eastAsia="仿宋_GB2312" w:cs="仿宋_GB2312"/>
                <w:snapToGrid w:val="0"/>
              </w:rPr>
              <w:t>业务；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（六）法律、法规禁止的其</w:t>
            </w:r>
            <w:r>
              <w:rPr>
                <w:rStyle w:val="12"/>
                <w:rFonts w:hint="eastAsia" w:ascii="仿宋_GB2312" w:hAnsi="仿宋_GB2312" w:eastAsia="仿宋_GB2312" w:cs="仿宋_GB2312"/>
                <w:snapToGrid w:val="0"/>
              </w:rPr>
              <w:t>他行为。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十九条：工程造价咨询企业有本法第二十五条行为之一的由县级以上地方人民政府建设主管部门或者有关专业部门给予警告，责令限期改正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并处以1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w:t>
            </w:r>
            <w:r>
              <w:rPr>
                <w:rStyle w:val="12"/>
                <w:rFonts w:hint="eastAsia" w:ascii="仿宋_GB2312" w:hAnsi="仿宋_GB2312" w:eastAsia="仿宋_GB2312" w:cs="仿宋_GB2312"/>
                <w:snapToGrid w:val="0"/>
              </w:rPr>
              <w:t>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法律法规规定的免责情形及市委</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、市人民政府有关文件中明确的免责情形</w:t>
            </w:r>
          </w:p>
          <w:p>
            <w:pPr>
              <w:adjustRightInd w:val="0"/>
              <w:snapToGrid w:val="0"/>
              <w:spacing w:line="280" w:lineRule="exact"/>
              <w:jc w:val="center"/>
              <w:rPr>
                <w:rFonts w:ascii="仿宋" w:hAnsi="仿宋" w:eastAsia="仿宋" w:cs="宋体"/>
                <w:kern w:val="0"/>
                <w:sz w:val="20"/>
                <w:szCs w:val="20"/>
              </w:rPr>
            </w:pPr>
            <w:r>
              <w:rPr>
                <w:rFonts w:hint="eastAsia" w:ascii="仿宋" w:hAnsi="仿宋" w:eastAsia="仿宋" w:cs="宋体"/>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233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对建设工程造价咨询企业和从业人员在编制、审查工程造价成果文件时，弄虚作假、抬价、压价，或者附加其他不合理条件行为的处罚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【地方政府规章】《广西壮族自治区建设工程造价管理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color w:val="auto"/>
              </w:rPr>
              <w:t>2018年自治区第十二届人</w:t>
            </w:r>
            <w:r>
              <w:rPr>
                <w:rStyle w:val="12"/>
                <w:rFonts w:hint="eastAsia" w:ascii="仿宋_GB2312" w:hAnsi="仿宋_GB2312" w:eastAsia="仿宋_GB2312" w:cs="仿宋_GB2312"/>
                <w:snapToGrid w:val="0"/>
                <w:color w:val="auto"/>
              </w:rPr>
              <w:t>民政</w:t>
            </w:r>
            <w:r>
              <w:rPr>
                <w:rStyle w:val="11"/>
                <w:rFonts w:ascii="仿宋_GB2312" w:hAnsi="仿宋_GB2312" w:eastAsia="仿宋_GB2312" w:cs="仿宋_GB2312"/>
                <w:snapToGrid w:val="0"/>
                <w:color w:val="auto"/>
              </w:rPr>
              <w:t>府第126号令公布施行</w:t>
            </w:r>
            <w:r>
              <w:rPr>
                <w:rStyle w:val="11"/>
                <w:rFonts w:ascii="仿宋_GB2312" w:hAnsi="仿宋_GB2312" w:eastAsia="仿宋_GB2312" w:cs="仿宋_GB2312"/>
                <w:snapToGrid w:val="0"/>
              </w:rPr>
              <w:t>）</w:t>
            </w:r>
            <w:r>
              <w:rPr>
                <w:rStyle w:val="12"/>
                <w:rFonts w:hint="eastAsia" w:ascii="仿宋_GB2312" w:hAnsi="仿宋_GB2312" w:eastAsia="仿宋_GB2312" w:cs="仿宋_GB2312"/>
                <w:snapToGrid w:val="0"/>
              </w:rPr>
              <w:t>第十</w:t>
            </w:r>
            <w:r>
              <w:rPr>
                <w:rStyle w:val="11"/>
                <w:rFonts w:ascii="仿宋_GB2312" w:hAnsi="仿宋_GB2312" w:eastAsia="仿宋_GB2312" w:cs="仿宋_GB2312"/>
                <w:snapToGrid w:val="0"/>
              </w:rPr>
              <w:t>八条： 建设工程造价咨询企业和从业人员在编制、审查工程造价成果文件时，不得弄虚作假、抬价、压价，或者附加其他不合</w:t>
            </w:r>
            <w:r>
              <w:rPr>
                <w:rStyle w:val="12"/>
                <w:rFonts w:hint="eastAsia" w:ascii="仿宋_GB2312" w:hAnsi="仿宋_GB2312" w:eastAsia="仿宋_GB2312" w:cs="仿宋_GB2312"/>
                <w:snapToGrid w:val="0"/>
              </w:rPr>
              <w:t>理条件。</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第十</w:t>
            </w:r>
            <w:r>
              <w:rPr>
                <w:rStyle w:val="11"/>
                <w:rFonts w:ascii="仿宋_GB2312" w:hAnsi="仿宋_GB2312" w:eastAsia="仿宋_GB2312" w:cs="仿宋_GB2312"/>
                <w:snapToGrid w:val="0"/>
              </w:rPr>
              <w:t>九条： 违反本办法第十八条规定的，由建设行政主管部门责令改正，并可对建设工程造价咨询</w:t>
            </w:r>
            <w:r>
              <w:rPr>
                <w:rStyle w:val="12"/>
                <w:rFonts w:hint="eastAsia" w:ascii="仿宋_GB2312" w:hAnsi="仿宋_GB2312" w:eastAsia="仿宋_GB2312" w:cs="仿宋_GB2312"/>
                <w:snapToGrid w:val="0"/>
              </w:rPr>
              <w:t>企</w:t>
            </w:r>
            <w:r>
              <w:rPr>
                <w:rStyle w:val="11"/>
                <w:rFonts w:ascii="仿宋_GB2312" w:hAnsi="仿宋_GB2312" w:eastAsia="仿宋_GB2312" w:cs="仿宋_GB2312"/>
                <w:snapToGrid w:val="0"/>
              </w:rPr>
              <w:t>业处以1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w:t>
            </w:r>
            <w:r>
              <w:rPr>
                <w:rStyle w:val="12"/>
                <w:rFonts w:hint="eastAsia" w:ascii="仿宋_GB2312" w:hAnsi="仿宋_GB2312" w:eastAsia="仿宋_GB2312" w:cs="仿宋_GB2312"/>
                <w:snapToGrid w:val="0"/>
              </w:rPr>
              <w:t>以</w:t>
            </w:r>
            <w:r>
              <w:rPr>
                <w:rStyle w:val="11"/>
                <w:rFonts w:ascii="仿宋_GB2312" w:hAnsi="仿宋_GB2312" w:eastAsia="仿宋_GB2312" w:cs="仿宋_GB2312"/>
                <w:snapToGrid w:val="0"/>
              </w:rPr>
              <w:t>下罚款；对从业</w:t>
            </w:r>
            <w:r>
              <w:rPr>
                <w:rStyle w:val="12"/>
                <w:rFonts w:hint="eastAsia" w:ascii="仿宋_GB2312" w:hAnsi="仿宋_GB2312" w:eastAsia="仿宋_GB2312" w:cs="仿宋_GB2312"/>
                <w:snapToGrid w:val="0"/>
              </w:rPr>
              <w:t>人员处以</w:t>
            </w:r>
            <w:r>
              <w:rPr>
                <w:rStyle w:val="11"/>
                <w:rFonts w:ascii="仿宋_GB2312" w:hAnsi="仿宋_GB2312" w:eastAsia="仿宋_GB2312" w:cs="仿宋_GB2312"/>
                <w:snapToGrid w:val="0"/>
              </w:rPr>
              <w:t>300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元以上1万元以</w:t>
            </w:r>
            <w:r>
              <w:rPr>
                <w:rStyle w:val="12"/>
                <w:rFonts w:hint="eastAsia" w:ascii="仿宋_GB2312" w:hAnsi="仿宋_GB2312" w:eastAsia="仿宋_GB2312" w:cs="仿宋_GB2312"/>
                <w:snapToGrid w:val="0"/>
              </w:rPr>
              <w:t>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34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对隐瞒有关情况或者提供虚假材料申请造价工程师注册行为的处罚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【部门规章】《注册造价工程师管理办法》（2006年住建部令第150号发布，2020年住房和城乡建设部令第50号修正）</w:t>
            </w:r>
            <w:r>
              <w:rPr>
                <w:rStyle w:val="11"/>
                <w:rFonts w:ascii="仿宋_GB2312" w:hAnsi="仿宋_GB2312" w:eastAsia="仿宋_GB2312" w:cs="仿宋_GB2312"/>
                <w:snapToGrid w:val="0"/>
              </w:rPr>
              <w:t>第二十三条：县级以上人民政府住房城乡建设主管部门和其他有关部门应当依照有关法律、法规和本办法的规定，对注册造价工程师的注册、执业和继续教育实施监</w:t>
            </w:r>
            <w:r>
              <w:rPr>
                <w:rStyle w:val="12"/>
                <w:rFonts w:hint="eastAsia" w:ascii="仿宋_GB2312" w:hAnsi="仿宋_GB2312" w:eastAsia="仿宋_GB2312" w:cs="仿宋_GB2312"/>
                <w:snapToGrid w:val="0"/>
              </w:rPr>
              <w:t>督检查。</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第三十一条，隐瞒有关情况或者提供虚假材料申请造价工程师注册的，不予受理或者不予注册，并给予警告，</w:t>
            </w:r>
            <w:r>
              <w:rPr>
                <w:rStyle w:val="12"/>
                <w:rFonts w:hint="eastAsia" w:ascii="仿宋_GB2312" w:hAnsi="仿宋_GB2312" w:eastAsia="仿宋_GB2312" w:cs="仿宋_GB2312"/>
                <w:snapToGrid w:val="0"/>
              </w:rPr>
              <w:t>申</w:t>
            </w:r>
            <w:r>
              <w:rPr>
                <w:rStyle w:val="11"/>
                <w:rFonts w:ascii="仿宋_GB2312" w:hAnsi="仿宋_GB2312" w:eastAsia="仿宋_GB2312" w:cs="仿宋_GB2312"/>
                <w:snapToGrid w:val="0"/>
              </w:rPr>
              <w:t>请人在1年内不得再次申请造价工程师注册。</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35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对聘用单位为申请人提供虚假注册材料行为的处罚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color w:val="000000"/>
                <w:sz w:val="20"/>
                <w:szCs w:val="20"/>
              </w:rPr>
              <w:t>【部门规章】《注册造价工程师管理办法》（2006年住建部令第150号发布，2020年住房和城乡建设部令第50号修正）</w:t>
            </w:r>
            <w:r>
              <w:rPr>
                <w:rStyle w:val="11"/>
                <w:rFonts w:ascii="仿宋_GB2312" w:hAnsi="仿宋_GB2312" w:eastAsia="仿宋_GB2312" w:cs="仿宋_GB2312"/>
                <w:snapToGrid w:val="0"/>
              </w:rPr>
              <w:t>第三十二条聘用单位为申请人提供虚假注册材料的，由县级以上地方人民政府住房城乡建设主管部门或者其他有关部门给予警告，</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可处以1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36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对以欺骗</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、贿赂等不正当手段取得造价工程师注册行为的处罚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【部门规章】《注册造价工程师管理办法》（2006年住建部令第150号发布，2020年住房和城乡建设部令第50号修正）</w:t>
            </w: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十三条：以欺骗、贿赂等不正当手段取得造价工程师注册的，由注册机关撤销</w:t>
            </w:r>
            <w:r>
              <w:rPr>
                <w:rStyle w:val="12"/>
                <w:rFonts w:hint="eastAsia" w:ascii="仿宋_GB2312" w:hAnsi="仿宋_GB2312" w:eastAsia="仿宋_GB2312" w:cs="仿宋_GB2312"/>
                <w:snapToGrid w:val="0"/>
              </w:rPr>
              <w:t>其</w:t>
            </w:r>
            <w:r>
              <w:rPr>
                <w:rStyle w:val="11"/>
                <w:rFonts w:ascii="仿宋_GB2312" w:hAnsi="仿宋_GB2312" w:eastAsia="仿宋_GB2312" w:cs="仿宋_GB2312"/>
                <w:snapToGrid w:val="0"/>
              </w:rPr>
              <w:t>注册，3年内不得再次申请注册，并由县级以上地方人民政府住房城乡建设主管部门处以罚款。其中，没有违法所得</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，处以1万元以下罚款；有违法所得的，处以</w:t>
            </w:r>
            <w:r>
              <w:rPr>
                <w:rStyle w:val="12"/>
                <w:rFonts w:hint="eastAsia" w:ascii="仿宋_GB2312" w:hAnsi="仿宋_GB2312" w:eastAsia="仿宋_GB2312" w:cs="仿宋_GB2312"/>
                <w:snapToGrid w:val="0"/>
              </w:rPr>
              <w:t>违</w:t>
            </w:r>
            <w:r>
              <w:rPr>
                <w:rStyle w:val="11"/>
                <w:rFonts w:ascii="仿宋_GB2312" w:hAnsi="仿宋_GB2312" w:eastAsia="仿宋_GB2312" w:cs="仿宋_GB2312"/>
                <w:snapToGrid w:val="0"/>
              </w:rPr>
              <w:t>法所得3倍以下</w:t>
            </w:r>
            <w:r>
              <w:rPr>
                <w:rStyle w:val="12"/>
                <w:rFonts w:hint="eastAsia" w:ascii="仿宋_GB2312" w:hAnsi="仿宋_GB2312" w:eastAsia="仿宋_GB2312" w:cs="仿宋_GB2312"/>
                <w:snapToGrid w:val="0"/>
              </w:rPr>
              <w:t>且</w:t>
            </w:r>
            <w:r>
              <w:rPr>
                <w:rStyle w:val="11"/>
                <w:rFonts w:ascii="仿宋_GB2312" w:hAnsi="仿宋_GB2312" w:eastAsia="仿宋_GB2312" w:cs="仿宋_GB2312"/>
                <w:snapToGrid w:val="0"/>
              </w:rPr>
              <w:t>不超过3万元的罚款。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37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对未经注册而以注册造价工程师的名义从事工程造价活动行为的处罚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【部门规章】《注册造价工程师管理办法》（2006年住建部令第150号发布，2020年住房和城乡建设部令第50号修正）</w:t>
            </w: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十四条：有下列行为之一的，未经注册而以注册造价工程师的名义从事工程造价活动的，所签署的工程造价成果文件无效，由县级以上地方人民政府建设主管部门或者其他有关部门给予警告，责令停止违法活动，</w:t>
            </w:r>
            <w:r>
              <w:rPr>
                <w:rStyle w:val="12"/>
                <w:rFonts w:hint="eastAsia" w:ascii="仿宋_GB2312" w:hAnsi="仿宋_GB2312" w:eastAsia="仿宋_GB2312" w:cs="仿宋_GB2312"/>
                <w:snapToGrid w:val="0"/>
              </w:rPr>
              <w:t>并</w:t>
            </w:r>
            <w:r>
              <w:rPr>
                <w:rStyle w:val="11"/>
                <w:rFonts w:ascii="仿宋_GB2312" w:hAnsi="仿宋_GB2312" w:eastAsia="仿宋_GB2312" w:cs="仿宋_GB2312"/>
                <w:snapToGrid w:val="0"/>
              </w:rPr>
              <w:t>可处以1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38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对未办理变更注册而继续执业行为的处罚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【部门规章】《注册造价工程师管理办法》（2006年住建部令第150号发布，2020年住房和城乡建设部令第50号修正）</w:t>
            </w: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十五条：有下列行为之一的，未办理变更注册而继续执业的，由县级以上人民政府建设主管部门或者其他有关部门责令限期改正；逾期不改的</w:t>
            </w:r>
            <w:r>
              <w:rPr>
                <w:rStyle w:val="12"/>
                <w:rFonts w:hint="eastAsia" w:ascii="仿宋_GB2312" w:hAnsi="仿宋_GB2312" w:eastAsia="仿宋_GB2312" w:cs="仿宋_GB2312"/>
                <w:snapToGrid w:val="0"/>
              </w:rPr>
              <w:t>，可处以</w:t>
            </w:r>
            <w:r>
              <w:rPr>
                <w:rStyle w:val="11"/>
                <w:rFonts w:ascii="仿宋_GB2312" w:hAnsi="仿宋_GB2312" w:eastAsia="仿宋_GB2312" w:cs="仿宋_GB2312"/>
                <w:snapToGrid w:val="0"/>
              </w:rPr>
              <w:t>5000元以下的罚款。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39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对注册造价工程师不履行注册造价工程师义务；在执业过程中，索贿、受贿或者谋取合同约定费用外的其他利益等行为的处罚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【部门规章】《注册造价工程师管理办法》（2006年住建部令第150号发布，2020年住房和城乡建设部令第50号修正）</w:t>
            </w:r>
            <w:r>
              <w:rPr>
                <w:rStyle w:val="11"/>
                <w:rFonts w:ascii="仿宋_GB2312" w:hAnsi="仿宋_GB2312" w:eastAsia="仿宋_GB2312" w:cs="仿宋_GB2312"/>
                <w:snapToGrid w:val="0"/>
              </w:rPr>
              <w:t>第二十条：注册造价工程师不得有下</w:t>
            </w:r>
            <w:r>
              <w:rPr>
                <w:rStyle w:val="12"/>
                <w:rFonts w:hint="eastAsia" w:ascii="仿宋_GB2312" w:hAnsi="仿宋_GB2312" w:eastAsia="仿宋_GB2312" w:cs="仿宋_GB2312"/>
                <w:snapToGrid w:val="0"/>
              </w:rPr>
              <w:t>列</w:t>
            </w:r>
            <w:r>
              <w:rPr>
                <w:rStyle w:val="11"/>
                <w:rFonts w:ascii="仿宋_GB2312" w:hAnsi="仿宋_GB2312" w:eastAsia="仿宋_GB2312" w:cs="仿宋_GB2312"/>
                <w:snapToGrid w:val="0"/>
              </w:rPr>
              <w:t>行为：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（一）不履行注册造价工程</w:t>
            </w:r>
            <w:r>
              <w:rPr>
                <w:rStyle w:val="12"/>
                <w:rFonts w:hint="eastAsia" w:ascii="仿宋_GB2312" w:hAnsi="仿宋_GB2312" w:eastAsia="仿宋_GB2312" w:cs="仿宋_GB2312"/>
                <w:snapToGrid w:val="0"/>
              </w:rPr>
              <w:t>师</w:t>
            </w:r>
            <w:r>
              <w:rPr>
                <w:rStyle w:val="11"/>
                <w:rFonts w:ascii="仿宋_GB2312" w:hAnsi="仿宋_GB2312" w:eastAsia="仿宋_GB2312" w:cs="仿宋_GB2312"/>
                <w:snapToGrid w:val="0"/>
              </w:rPr>
              <w:t>义务；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（二）在执业过程中，索贿、受贿或者谋取合同约定费用外的其</w:t>
            </w:r>
            <w:r>
              <w:rPr>
                <w:rStyle w:val="12"/>
                <w:rFonts w:hint="eastAsia" w:ascii="仿宋_GB2312" w:hAnsi="仿宋_GB2312" w:eastAsia="仿宋_GB2312" w:cs="仿宋_GB2312"/>
                <w:snapToGrid w:val="0"/>
              </w:rPr>
              <w:t>他</w:t>
            </w:r>
            <w:r>
              <w:rPr>
                <w:rStyle w:val="11"/>
                <w:rFonts w:ascii="仿宋_GB2312" w:hAnsi="仿宋_GB2312" w:eastAsia="仿宋_GB2312" w:cs="仿宋_GB2312"/>
                <w:snapToGrid w:val="0"/>
              </w:rPr>
              <w:t>利益；</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（三）在执业过程中实施商</w:t>
            </w:r>
            <w:r>
              <w:rPr>
                <w:rStyle w:val="12"/>
                <w:rFonts w:hint="eastAsia" w:ascii="仿宋_GB2312" w:hAnsi="仿宋_GB2312" w:eastAsia="仿宋_GB2312" w:cs="仿宋_GB2312"/>
                <w:snapToGrid w:val="0"/>
              </w:rPr>
              <w:t>业</w:t>
            </w:r>
            <w:r>
              <w:rPr>
                <w:rStyle w:val="11"/>
                <w:rFonts w:ascii="仿宋_GB2312" w:hAnsi="仿宋_GB2312" w:eastAsia="仿宋_GB2312" w:cs="仿宋_GB2312"/>
                <w:snapToGrid w:val="0"/>
              </w:rPr>
              <w:t>贿赂；</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（四）签署有虚假记载、误导性陈述的工程造价成</w:t>
            </w:r>
            <w:r>
              <w:rPr>
                <w:rStyle w:val="12"/>
                <w:rFonts w:hint="eastAsia" w:ascii="仿宋_GB2312" w:hAnsi="仿宋_GB2312" w:eastAsia="仿宋_GB2312" w:cs="仿宋_GB2312"/>
                <w:snapToGrid w:val="0"/>
              </w:rPr>
              <w:t>果</w:t>
            </w:r>
            <w:r>
              <w:rPr>
                <w:rStyle w:val="11"/>
                <w:rFonts w:ascii="仿宋_GB2312" w:hAnsi="仿宋_GB2312" w:eastAsia="仿宋_GB2312" w:cs="仿宋_GB2312"/>
                <w:snapToGrid w:val="0"/>
              </w:rPr>
              <w:t>文件；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（五）以个人名义承接工程造</w:t>
            </w:r>
            <w:r>
              <w:rPr>
                <w:rStyle w:val="12"/>
                <w:rFonts w:hint="eastAsia" w:ascii="仿宋_GB2312" w:hAnsi="仿宋_GB2312" w:eastAsia="仿宋_GB2312" w:cs="仿宋_GB2312"/>
                <w:snapToGrid w:val="0"/>
              </w:rPr>
              <w:t>价</w:t>
            </w:r>
            <w:r>
              <w:rPr>
                <w:rStyle w:val="11"/>
                <w:rFonts w:ascii="仿宋_GB2312" w:hAnsi="仿宋_GB2312" w:eastAsia="仿宋_GB2312" w:cs="仿宋_GB2312"/>
                <w:snapToGrid w:val="0"/>
              </w:rPr>
              <w:t>业务；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（六）允许他人以自己名义从事工程造</w:t>
            </w:r>
            <w:r>
              <w:rPr>
                <w:rStyle w:val="12"/>
                <w:rFonts w:hint="eastAsia" w:ascii="仿宋_GB2312" w:hAnsi="仿宋_GB2312" w:eastAsia="仿宋_GB2312" w:cs="仿宋_GB2312"/>
                <w:snapToGrid w:val="0"/>
              </w:rPr>
              <w:t>价</w:t>
            </w:r>
            <w:r>
              <w:rPr>
                <w:rStyle w:val="11"/>
                <w:rFonts w:ascii="仿宋_GB2312" w:hAnsi="仿宋_GB2312" w:eastAsia="仿宋_GB2312" w:cs="仿宋_GB2312"/>
                <w:snapToGrid w:val="0"/>
              </w:rPr>
              <w:t>业务；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（七）同时在两个或者两个以上单</w:t>
            </w:r>
            <w:r>
              <w:rPr>
                <w:rStyle w:val="12"/>
                <w:rFonts w:hint="eastAsia" w:ascii="仿宋_GB2312" w:hAnsi="仿宋_GB2312" w:eastAsia="仿宋_GB2312" w:cs="仿宋_GB2312"/>
                <w:snapToGrid w:val="0"/>
              </w:rPr>
              <w:t>位</w:t>
            </w:r>
            <w:r>
              <w:rPr>
                <w:rStyle w:val="11"/>
                <w:rFonts w:ascii="仿宋_GB2312" w:hAnsi="仿宋_GB2312" w:eastAsia="仿宋_GB2312" w:cs="仿宋_GB2312"/>
                <w:snapToGrid w:val="0"/>
              </w:rPr>
              <w:t>执业；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（八）涂改、倒卖、出租、出借或者以其他形式非法转让注册证书或者执</w:t>
            </w:r>
            <w:r>
              <w:rPr>
                <w:rStyle w:val="12"/>
                <w:rFonts w:hint="eastAsia" w:ascii="仿宋_GB2312" w:hAnsi="仿宋_GB2312" w:eastAsia="仿宋_GB2312" w:cs="仿宋_GB2312"/>
                <w:snapToGrid w:val="0"/>
              </w:rPr>
              <w:t>业</w:t>
            </w:r>
            <w:r>
              <w:rPr>
                <w:rStyle w:val="11"/>
                <w:rFonts w:ascii="仿宋_GB2312" w:hAnsi="仿宋_GB2312" w:eastAsia="仿宋_GB2312" w:cs="仿宋_GB2312"/>
                <w:snapToGrid w:val="0"/>
              </w:rPr>
              <w:t>印章；</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（九）超出执业范围、注册专业范</w:t>
            </w:r>
            <w:r>
              <w:rPr>
                <w:rStyle w:val="12"/>
                <w:rFonts w:hint="eastAsia" w:ascii="仿宋_GB2312" w:hAnsi="仿宋_GB2312" w:eastAsia="仿宋_GB2312" w:cs="仿宋_GB2312"/>
                <w:snapToGrid w:val="0"/>
              </w:rPr>
              <w:t>围</w:t>
            </w:r>
            <w:r>
              <w:rPr>
                <w:rStyle w:val="11"/>
                <w:rFonts w:ascii="仿宋_GB2312" w:hAnsi="仿宋_GB2312" w:eastAsia="仿宋_GB2312" w:cs="仿宋_GB2312"/>
                <w:snapToGrid w:val="0"/>
              </w:rPr>
              <w:t>执业；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（十）法律、法规、规章禁止的其</w:t>
            </w:r>
            <w:r>
              <w:rPr>
                <w:rStyle w:val="12"/>
                <w:rFonts w:hint="eastAsia" w:ascii="仿宋_GB2312" w:hAnsi="仿宋_GB2312" w:eastAsia="仿宋_GB2312" w:cs="仿宋_GB2312"/>
                <w:snapToGrid w:val="0"/>
              </w:rPr>
              <w:t>他行为。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十六条：注册造价工程师有本办法第二十条规定行为之一的，由县级以上地方人民政府建设主管部门或者其他有关部门给予警告，责令改正，没有违法所得</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，处以1万元以下罚款，有违法所得的，处以</w:t>
            </w:r>
            <w:r>
              <w:rPr>
                <w:rStyle w:val="12"/>
                <w:rFonts w:hint="eastAsia" w:ascii="仿宋_GB2312" w:hAnsi="仿宋_GB2312" w:eastAsia="仿宋_GB2312" w:cs="仿宋_GB2312"/>
                <w:snapToGrid w:val="0"/>
              </w:rPr>
              <w:t>违</w:t>
            </w:r>
            <w:r>
              <w:rPr>
                <w:rStyle w:val="11"/>
                <w:rFonts w:ascii="仿宋_GB2312" w:hAnsi="仿宋_GB2312" w:eastAsia="仿宋_GB2312" w:cs="仿宋_GB2312"/>
                <w:snapToGrid w:val="0"/>
              </w:rPr>
              <w:t>法所得3倍以下</w:t>
            </w:r>
            <w:r>
              <w:rPr>
                <w:rStyle w:val="12"/>
                <w:rFonts w:hint="eastAsia" w:ascii="仿宋_GB2312" w:hAnsi="仿宋_GB2312" w:eastAsia="仿宋_GB2312" w:cs="仿宋_GB2312"/>
                <w:snapToGrid w:val="0"/>
              </w:rPr>
              <w:t>且</w:t>
            </w:r>
            <w:r>
              <w:rPr>
                <w:rStyle w:val="11"/>
                <w:rFonts w:ascii="仿宋_GB2312" w:hAnsi="仿宋_GB2312" w:eastAsia="仿宋_GB2312" w:cs="仿宋_GB2312"/>
                <w:snapToGrid w:val="0"/>
              </w:rPr>
              <w:t>不超过3万元</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40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对注册造价工程师或者其聘用单位未按照要求提供造价工程师信用档案信息行为的处罚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【部门规章】《注册造价工程师管理办法》（2006年住建部令第150号发布，2020年住房和城乡建设部令第50号修正）</w:t>
            </w: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十七条：有下列行为之一的，注册造价工程师或者其聘用单位未按照要求提供造价工程师信用档案信息的，由县级以上地方人民政府建设主管部门或者其他有关部门责令限期改正；逾期未改正的</w:t>
            </w:r>
            <w:r>
              <w:rPr>
                <w:rStyle w:val="12"/>
                <w:rFonts w:hint="eastAsia" w:ascii="仿宋_GB2312" w:hAnsi="仿宋_GB2312" w:eastAsia="仿宋_GB2312" w:cs="仿宋_GB2312"/>
                <w:snapToGrid w:val="0"/>
              </w:rPr>
              <w:t>，可处以</w:t>
            </w:r>
            <w:r>
              <w:rPr>
                <w:rStyle w:val="11"/>
                <w:rFonts w:ascii="仿宋_GB2312" w:hAnsi="仿宋_GB2312" w:eastAsia="仿宋_GB2312" w:cs="仿宋_GB2312"/>
                <w:snapToGrid w:val="0"/>
              </w:rPr>
              <w:t>100</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元以上1万元以下的罚款。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kern w:val="0"/>
                <w:sz w:val="20"/>
                <w:szCs w:val="20"/>
              </w:rPr>
              <w:t>2</w:t>
            </w:r>
            <w:r>
              <w:rPr>
                <w:rFonts w:hint="eastAsia" w:ascii="仿宋_GB2312" w:hAnsi="仿宋_GB2312" w:eastAsia="仿宋_GB2312" w:cs="仿宋_GB2312"/>
                <w:kern w:val="0"/>
                <w:sz w:val="20"/>
                <w:szCs w:val="20"/>
                <w:lang w:val="en-US" w:eastAsia="zh-CN"/>
              </w:rPr>
              <w:t>41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对公共租赁住房的所有权人及其委托的运营单位向不符合条件的对象出租公共租赁住房等行为的处罚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公共租赁房管理科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【部门规章】《公共租赁住房管理办法》（2012年建设部令第11号）</w:t>
            </w:r>
            <w:r>
              <w:rPr>
                <w:rStyle w:val="11"/>
                <w:rFonts w:ascii="仿宋_GB2312" w:hAnsi="仿宋_GB2312" w:eastAsia="仿宋_GB2312" w:cs="仿宋_GB2312"/>
                <w:snapToGrid w:val="0"/>
              </w:rPr>
              <w:t>第三十四条：公共租赁住房的所有权人及其委托的运营单位违反本办法，有下列行为之一的，由市、县级人民政府住房保障主管部门责令限期改正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并处以3万元</w:t>
            </w:r>
            <w:r>
              <w:rPr>
                <w:rStyle w:val="12"/>
                <w:rFonts w:hint="eastAsia" w:ascii="仿宋_GB2312" w:hAnsi="仿宋_GB2312" w:eastAsia="仿宋_GB2312" w:cs="仿宋_GB2312"/>
                <w:snapToGrid w:val="0"/>
              </w:rPr>
              <w:t>以下</w:t>
            </w:r>
            <w:r>
              <w:rPr>
                <w:rStyle w:val="11"/>
                <w:rFonts w:ascii="仿宋_GB2312" w:hAnsi="仿宋_GB2312" w:eastAsia="仿宋_GB2312" w:cs="仿宋_GB2312"/>
                <w:snapToGrid w:val="0"/>
              </w:rPr>
              <w:t>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（一）向不符合条件的对象出租公共租赁</w:t>
            </w:r>
            <w:r>
              <w:rPr>
                <w:rStyle w:val="12"/>
                <w:rFonts w:hint="eastAsia" w:ascii="仿宋_GB2312" w:hAnsi="仿宋_GB2312" w:eastAsia="仿宋_GB2312" w:cs="仿宋_GB2312"/>
                <w:snapToGrid w:val="0"/>
              </w:rPr>
              <w:t>住</w:t>
            </w:r>
            <w:r>
              <w:rPr>
                <w:rStyle w:val="11"/>
                <w:rFonts w:ascii="仿宋_GB2312" w:hAnsi="仿宋_GB2312" w:eastAsia="仿宋_GB2312" w:cs="仿宋_GB2312"/>
                <w:snapToGrid w:val="0"/>
              </w:rPr>
              <w:t>房的；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（二）未履行公共租赁住房及其配套设施维修养护</w:t>
            </w:r>
            <w:r>
              <w:rPr>
                <w:rStyle w:val="12"/>
                <w:rFonts w:hint="eastAsia" w:ascii="仿宋_GB2312" w:hAnsi="仿宋_GB2312" w:eastAsia="仿宋_GB2312" w:cs="仿宋_GB2312"/>
                <w:snapToGrid w:val="0"/>
              </w:rPr>
              <w:t>义</w:t>
            </w:r>
            <w:r>
              <w:rPr>
                <w:rStyle w:val="11"/>
                <w:rFonts w:ascii="仿宋_GB2312" w:hAnsi="仿宋_GB2312" w:eastAsia="仿宋_GB2312" w:cs="仿宋_GB2312"/>
                <w:snapToGrid w:val="0"/>
              </w:rPr>
              <w:t>务的；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（三）改变公共租赁住房的保障性住房性质、用途，以及配套设施的规划用途的。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42</w:t>
            </w:r>
          </w:p>
        </w:tc>
        <w:tc>
          <w:tcPr>
            <w:tcW w:w="358"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对申请人以欺骗等不正当手段，登记为轮候对象或者承租公共租赁住房行为的处罚</w:t>
            </w:r>
          </w:p>
        </w:tc>
        <w:tc>
          <w:tcPr>
            <w:tcW w:w="54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桂林市住房和城乡建设局</w:t>
            </w:r>
          </w:p>
        </w:tc>
        <w:tc>
          <w:tcPr>
            <w:tcW w:w="465" w:type="dxa"/>
            <w:vAlign w:val="center"/>
          </w:tcPr>
          <w:p>
            <w:pPr>
              <w:adjustRightInd w:val="0"/>
              <w:snapToGrid w:val="0"/>
              <w:spacing w:line="280" w:lineRule="exact"/>
              <w:rPr>
                <w:rFonts w:ascii="仿宋_GB2312" w:hAnsi="仿宋_GB2312" w:eastAsia="仿宋_GB2312" w:cs="仿宋_GB2312"/>
                <w:kern w:val="0"/>
                <w:sz w:val="20"/>
                <w:szCs w:val="20"/>
              </w:rPr>
            </w:pPr>
            <w:r>
              <w:rPr>
                <w:rStyle w:val="11"/>
                <w:rFonts w:ascii="仿宋_GB2312" w:hAnsi="仿宋_GB2312" w:eastAsia="仿宋_GB2312" w:cs="仿宋_GB2312"/>
                <w:snapToGrid w:val="0"/>
              </w:rPr>
              <w:t>住房改革与保障科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ab/>
            </w:r>
            <w:r>
              <w:rPr>
                <w:rStyle w:val="11"/>
                <w:rFonts w:ascii="仿宋_GB2312" w:hAnsi="仿宋_GB2312" w:eastAsia="仿宋_GB2312" w:cs="仿宋_GB2312"/>
                <w:snapToGrid w:val="0"/>
              </w:rPr>
              <w:t>【部门规章】《公共租赁住房管理办法》（2012年建设部令第11号）第三十五条：申请人隐瞒有关情况或者提供虚假材料申请公共租赁住房的，市、县级人民政府住房保障主管部门不予受理，给予警告，并记入公共租赁住房管理档案。以欺骗等不正当手段，登记为轮候对象或者承租公共租赁住房的，由市、县级人民政府住房保障主管部门处以1000元以下罚款，记入公共租赁住房管理档案；登记为轮候对象的，取消登记；已承租公共租赁住房的，责令限期退回所承租公共租赁住房，并按市场价格补缴租金，逾期不退回的，可以依法申请人民法院强制执行，承租人自退回公共租赁住房之日起五年内不得再次申请公共租赁住房。</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（住房改革与保障科）因不履行或不正确履行行政职责，有下列情形的，行政机关及相关工作人员应承担相应责任：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18"/>
                <w:szCs w:val="18"/>
                <w:lang w:val="en-US" w:eastAsia="zh-CN"/>
              </w:rPr>
            </w:pPr>
            <w:r>
              <w:rPr>
                <w:rFonts w:hint="eastAsia" w:ascii="仿宋_GB2312" w:hAnsi="仿宋_GB2312" w:eastAsia="仿宋_GB2312" w:cs="仿宋_GB2312"/>
                <w:kern w:val="0"/>
                <w:sz w:val="20"/>
                <w:szCs w:val="20"/>
              </w:rPr>
              <w:t>2</w:t>
            </w:r>
            <w:r>
              <w:rPr>
                <w:rFonts w:hint="eastAsia" w:ascii="仿宋_GB2312" w:hAnsi="仿宋_GB2312" w:eastAsia="仿宋_GB2312" w:cs="仿宋_GB2312"/>
                <w:kern w:val="0"/>
                <w:sz w:val="20"/>
                <w:szCs w:val="20"/>
                <w:lang w:val="en-US" w:eastAsia="zh-CN"/>
              </w:rPr>
              <w:t>43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snapToGrid w:val="0"/>
                <w:color w:val="000000"/>
                <w:sz w:val="20"/>
                <w:szCs w:val="20"/>
              </w:rPr>
              <w:t>对承租人未按规定使用承租的公共租赁住房行为的处罚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公共租赁房管理科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【部门规章】《公共租赁住房管理办法》（2012年建设部令第11号）</w:t>
            </w: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十六条：承租人有下列行为之一的，由市、县级人民政府住房保障主管部门责令按市场价格补缴从违法行为发生之日起的租金，记入公共租赁住房管理档</w:t>
            </w:r>
            <w:r>
              <w:rPr>
                <w:rStyle w:val="12"/>
                <w:rFonts w:hint="eastAsia" w:ascii="仿宋_GB2312" w:hAnsi="仿宋_GB2312" w:eastAsia="仿宋_GB2312" w:cs="仿宋_GB2312"/>
                <w:snapToGrid w:val="0"/>
              </w:rPr>
              <w:t>案，处以</w:t>
            </w:r>
            <w:r>
              <w:rPr>
                <w:rStyle w:val="11"/>
                <w:rFonts w:ascii="仿宋_GB2312" w:hAnsi="仿宋_GB2312" w:eastAsia="仿宋_GB2312" w:cs="仿宋_GB2312"/>
                <w:snapToGrid w:val="0"/>
              </w:rPr>
              <w:t>1000元以下罚款；有违法所得的，处以</w:t>
            </w:r>
            <w:r>
              <w:rPr>
                <w:rStyle w:val="12"/>
                <w:rFonts w:hint="eastAsia" w:ascii="仿宋_GB2312" w:hAnsi="仿宋_GB2312" w:eastAsia="仿宋_GB2312" w:cs="仿宋_GB2312"/>
                <w:snapToGrid w:val="0"/>
              </w:rPr>
              <w:t>违</w:t>
            </w:r>
            <w:r>
              <w:rPr>
                <w:rStyle w:val="11"/>
                <w:rFonts w:ascii="仿宋_GB2312" w:hAnsi="仿宋_GB2312" w:eastAsia="仿宋_GB2312" w:cs="仿宋_GB2312"/>
                <w:snapToGrid w:val="0"/>
              </w:rPr>
              <w:t>法所得3倍以下</w:t>
            </w:r>
            <w:r>
              <w:rPr>
                <w:rStyle w:val="12"/>
                <w:rFonts w:hint="eastAsia" w:ascii="仿宋_GB2312" w:hAnsi="仿宋_GB2312" w:eastAsia="仿宋_GB2312" w:cs="仿宋_GB2312"/>
                <w:snapToGrid w:val="0"/>
              </w:rPr>
              <w:t>但</w:t>
            </w:r>
            <w:r>
              <w:rPr>
                <w:rStyle w:val="11"/>
                <w:rFonts w:ascii="仿宋_GB2312" w:hAnsi="仿宋_GB2312" w:eastAsia="仿宋_GB2312" w:cs="仿宋_GB2312"/>
                <w:snapToGrid w:val="0"/>
              </w:rPr>
              <w:t>不超过3万</w:t>
            </w:r>
            <w:r>
              <w:rPr>
                <w:rStyle w:val="12"/>
                <w:rFonts w:hint="eastAsia" w:ascii="仿宋_GB2312" w:hAnsi="仿宋_GB2312" w:eastAsia="仿宋_GB2312" w:cs="仿宋_GB2312"/>
                <w:snapToGrid w:val="0"/>
              </w:rPr>
              <w:t>元的</w:t>
            </w:r>
            <w:r>
              <w:rPr>
                <w:rStyle w:val="11"/>
                <w:rFonts w:ascii="仿宋_GB2312" w:hAnsi="仿宋_GB2312" w:eastAsia="仿宋_GB2312" w:cs="仿宋_GB2312"/>
                <w:snapToGrid w:val="0"/>
              </w:rPr>
              <w:t>罚款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（一）转借、转租或者擅自调换所承租公共租赁住房的；（二）改变所承租公共租赁住房</w:t>
            </w:r>
            <w:r>
              <w:rPr>
                <w:rStyle w:val="12"/>
                <w:rFonts w:hint="eastAsia" w:ascii="仿宋_GB2312" w:hAnsi="仿宋_GB2312" w:eastAsia="仿宋_GB2312" w:cs="仿宋_GB2312"/>
                <w:snapToGrid w:val="0"/>
              </w:rPr>
              <w:t>用</w:t>
            </w:r>
            <w:r>
              <w:rPr>
                <w:rStyle w:val="11"/>
                <w:rFonts w:ascii="仿宋_GB2312" w:hAnsi="仿宋_GB2312" w:eastAsia="仿宋_GB2312" w:cs="仿宋_GB2312"/>
                <w:snapToGrid w:val="0"/>
              </w:rPr>
              <w:t>途的；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（三）破坏或者擅自装修所承租公共租赁住房，拒不恢复</w:t>
            </w:r>
            <w:r>
              <w:rPr>
                <w:rStyle w:val="12"/>
                <w:rFonts w:hint="eastAsia" w:ascii="仿宋_GB2312" w:hAnsi="仿宋_GB2312" w:eastAsia="仿宋_GB2312" w:cs="仿宋_GB2312"/>
                <w:snapToGrid w:val="0"/>
              </w:rPr>
              <w:t>原</w:t>
            </w:r>
            <w:r>
              <w:rPr>
                <w:rStyle w:val="11"/>
                <w:rFonts w:ascii="仿宋_GB2312" w:hAnsi="仿宋_GB2312" w:eastAsia="仿宋_GB2312" w:cs="仿宋_GB2312"/>
                <w:snapToGrid w:val="0"/>
              </w:rPr>
              <w:t>状的；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（四）在公共租赁住房内从事违法</w:t>
            </w:r>
            <w:r>
              <w:rPr>
                <w:rStyle w:val="12"/>
                <w:rFonts w:hint="eastAsia" w:ascii="仿宋_GB2312" w:hAnsi="仿宋_GB2312" w:eastAsia="仿宋_GB2312" w:cs="仿宋_GB2312"/>
                <w:snapToGrid w:val="0"/>
              </w:rPr>
              <w:t>活</w:t>
            </w:r>
            <w:r>
              <w:rPr>
                <w:rStyle w:val="11"/>
                <w:rFonts w:ascii="仿宋_GB2312" w:hAnsi="仿宋_GB2312" w:eastAsia="仿宋_GB2312" w:cs="仿宋_GB2312"/>
                <w:snapToGrid w:val="0"/>
              </w:rPr>
              <w:t>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（五）无正当</w:t>
            </w:r>
            <w:r>
              <w:rPr>
                <w:rStyle w:val="12"/>
                <w:rFonts w:hint="eastAsia" w:ascii="仿宋_GB2312" w:hAnsi="仿宋_GB2312" w:eastAsia="仿宋_GB2312" w:cs="仿宋_GB2312"/>
                <w:snapToGrid w:val="0"/>
              </w:rPr>
              <w:t>理由连续</w:t>
            </w:r>
            <w:r>
              <w:rPr>
                <w:rStyle w:val="11"/>
                <w:rFonts w:ascii="仿宋_GB2312" w:hAnsi="仿宋_GB2312" w:eastAsia="仿宋_GB2312" w:cs="仿宋_GB2312"/>
                <w:snapToGrid w:val="0"/>
              </w:rPr>
              <w:t>6个月以上闲置公共租</w:t>
            </w:r>
            <w:r>
              <w:rPr>
                <w:rStyle w:val="12"/>
                <w:rFonts w:hint="eastAsia" w:ascii="仿宋_GB2312" w:hAnsi="仿宋_GB2312" w:eastAsia="仿宋_GB2312" w:cs="仿宋_GB2312"/>
                <w:snapToGrid w:val="0"/>
              </w:rPr>
              <w:t>赁住房。</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有前款所列行为，承租人自退回公共租赁住房之日起五年内不得再次申请公共租赁住房；造成损失的，依法承担赔偿责任。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44</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对依法应当进行消防设计审查的建设工程，未经依法审查或者审查不合格，擅自施工行为的处罚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消防工程管理科消防科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【法律】《中华人民共和国消防法》第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十八条：违反本法规定，有下列行为之一的，由住房和城乡建设主管部门、消防救援机构按照各自职权责令停止施工、停止使用或者停产停业，并处三万元以上三十万元以</w:t>
            </w:r>
            <w:r>
              <w:rPr>
                <w:rStyle w:val="12"/>
                <w:rFonts w:hint="eastAsia" w:ascii="仿宋_GB2312" w:hAnsi="仿宋_GB2312" w:eastAsia="仿宋_GB2312" w:cs="仿宋_GB2312"/>
                <w:snapToGrid w:val="0"/>
              </w:rPr>
              <w:t>下</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款</w:t>
            </w:r>
            <w:r>
              <w:rPr>
                <w:rStyle w:val="11"/>
                <w:rFonts w:ascii="仿宋_GB2312" w:hAnsi="仿宋_GB2312" w:eastAsia="仿宋_GB2312" w:cs="仿宋_GB2312"/>
                <w:snapToGrid w:val="0"/>
              </w:rPr>
              <w:t>：（一）依法应当进行消防设计审查的建设工程，未经依法审查或者审查不合格，擅自</w:t>
            </w:r>
            <w:r>
              <w:rPr>
                <w:rStyle w:val="12"/>
                <w:rFonts w:hint="eastAsia" w:ascii="仿宋_GB2312" w:hAnsi="仿宋_GB2312" w:eastAsia="仿宋_GB2312" w:cs="仿宋_GB2312"/>
                <w:snapToGrid w:val="0"/>
              </w:rPr>
              <w:t>施工的。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第十条：对按照国家工程建设消防技术标准需要进行消防设计的建设工程，实行建设工程消防设计审查验</w:t>
            </w:r>
            <w:r>
              <w:rPr>
                <w:rStyle w:val="12"/>
                <w:rFonts w:hint="eastAsia" w:ascii="仿宋_GB2312" w:hAnsi="仿宋_GB2312" w:eastAsia="仿宋_GB2312" w:cs="仿宋_GB2312"/>
                <w:snapToGrid w:val="0"/>
              </w:rPr>
              <w:t>收制度。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十二条：特殊建设工程未经消防设计审查或者审查不合格的，建设单位、施工单位</w:t>
            </w:r>
            <w:r>
              <w:rPr>
                <w:rStyle w:val="12"/>
                <w:rFonts w:hint="eastAsia" w:ascii="仿宋_GB2312" w:hAnsi="仿宋_GB2312" w:eastAsia="仿宋_GB2312" w:cs="仿宋_GB2312"/>
                <w:snapToGrid w:val="0"/>
              </w:rPr>
              <w:t>不</w:t>
            </w:r>
            <w:r>
              <w:rPr>
                <w:rStyle w:val="11"/>
                <w:rFonts w:ascii="仿宋_GB2312" w:hAnsi="仿宋_GB2312" w:eastAsia="仿宋_GB2312" w:cs="仿宋_GB2312"/>
                <w:snapToGrid w:val="0"/>
              </w:rPr>
              <w:t>得施工；其他建设工程，建设单位未提供满足施工需要的消防设计图纸及技术资料的，有关部门不得发放施工许可证或者批准开</w:t>
            </w:r>
            <w:r>
              <w:rPr>
                <w:rStyle w:val="12"/>
                <w:rFonts w:hint="eastAsia" w:ascii="仿宋_GB2312" w:hAnsi="仿宋_GB2312" w:eastAsia="仿宋_GB2312" w:cs="仿宋_GB2312"/>
                <w:snapToGrid w:val="0"/>
              </w:rPr>
              <w:t>工报告。</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263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45</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对依法应当进行消防验收的建设工程，未经消防验收或者消防验收不合格，擅自投入使用行为的处罚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消防工程管理科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【法律】《中华人民共和国消防法》第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十八条：违反本法规定，有下列行为之一的，由住房和城乡建设主管部门、消防救援机构按照各自职权责令停止施工、停止使用或者停产停业，并处三万元以上三十万元以</w:t>
            </w:r>
            <w:r>
              <w:rPr>
                <w:rStyle w:val="12"/>
                <w:rFonts w:hint="eastAsia" w:ascii="仿宋_GB2312" w:hAnsi="仿宋_GB2312" w:eastAsia="仿宋_GB2312" w:cs="仿宋_GB2312"/>
                <w:snapToGrid w:val="0"/>
              </w:rPr>
              <w:t>下</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款</w:t>
            </w:r>
            <w:r>
              <w:rPr>
                <w:rStyle w:val="11"/>
                <w:rFonts w:ascii="仿宋_GB2312" w:hAnsi="仿宋_GB2312" w:eastAsia="仿宋_GB2312" w:cs="仿宋_GB2312"/>
                <w:snapToGrid w:val="0"/>
              </w:rPr>
              <w:t>：（二）依法应当进行消防验收的建设工程，未经消防验收或者消防验收不合格，擅自投入</w:t>
            </w:r>
            <w:r>
              <w:rPr>
                <w:rStyle w:val="12"/>
                <w:rFonts w:hint="eastAsia" w:ascii="仿宋_GB2312" w:hAnsi="仿宋_GB2312" w:eastAsia="仿宋_GB2312" w:cs="仿宋_GB2312"/>
                <w:snapToGrid w:val="0"/>
              </w:rPr>
              <w:t>使用的。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第十条：对按照国家工程建设消防技术标准需要进行消防设计的建设工程，实行建设工程消防设计审查验</w:t>
            </w:r>
            <w:r>
              <w:rPr>
                <w:rStyle w:val="12"/>
                <w:rFonts w:hint="eastAsia" w:ascii="仿宋_GB2312" w:hAnsi="仿宋_GB2312" w:eastAsia="仿宋_GB2312" w:cs="仿宋_GB2312"/>
                <w:snapToGrid w:val="0"/>
              </w:rPr>
              <w:t>收制度。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十三条：国务院住房和城乡建设主管部门规定应当申请消防验收的建设工程竣工，建设单位应当向住房和城乡建设主管部门申请消防验收。</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46</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对其他建设工程经依法抽查不合格的，不停止使用行为的处罚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消防工程管理科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【法律】《中华人民共和国消防法》第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十八条：违反本法规定，有下列行为之一的，由住房和城乡建设主管部门、消防救援机构按照各自职权责令停止施工、停止使用或者停产停业，并处三万元以上三十万元以</w:t>
            </w:r>
            <w:r>
              <w:rPr>
                <w:rStyle w:val="12"/>
                <w:rFonts w:hint="eastAsia" w:ascii="仿宋_GB2312" w:hAnsi="仿宋_GB2312" w:eastAsia="仿宋_GB2312" w:cs="仿宋_GB2312"/>
                <w:snapToGrid w:val="0"/>
              </w:rPr>
              <w:t>下罚</w:t>
            </w:r>
            <w:r>
              <w:rPr>
                <w:rStyle w:val="11"/>
                <w:rFonts w:ascii="仿宋_GB2312" w:hAnsi="仿宋_GB2312" w:eastAsia="仿宋_GB2312" w:cs="仿宋_GB2312"/>
                <w:snapToGrid w:val="0"/>
              </w:rPr>
              <w:t>款</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 xml:space="preserve"> （三）《中华人民共和国消防法》第十三条规定的其他建设工程验收后经依法抽查不合格，不停止</w:t>
            </w:r>
            <w:r>
              <w:rPr>
                <w:rStyle w:val="12"/>
                <w:rFonts w:hint="eastAsia" w:ascii="仿宋_GB2312" w:hAnsi="仿宋_GB2312" w:eastAsia="仿宋_GB2312" w:cs="仿宋_GB2312"/>
                <w:snapToGrid w:val="0"/>
              </w:rPr>
              <w:t>使用的。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第十</w:t>
            </w:r>
            <w:r>
              <w:rPr>
                <w:rStyle w:val="11"/>
                <w:rFonts w:ascii="仿宋_GB2312" w:hAnsi="仿宋_GB2312" w:eastAsia="仿宋_GB2312" w:cs="仿宋_GB2312"/>
                <w:snapToGrid w:val="0"/>
              </w:rPr>
              <w:t>三条： 国务院住房和城乡建设主管部门规定应当申请消防验收的建设工程竣工，建设单位应当向住房和城乡建设主管部门申请消防验收。前款规定以外的其他建设工程，建设单位在验收后应当报住房和城乡建设主管部门备案，住房和城乡建设主管部门应当进行抽查。依法应当进行消防验收的建设工程，未经消防验收或者消防验收不合格的，禁止</w:t>
            </w:r>
            <w:r>
              <w:rPr>
                <w:rStyle w:val="12"/>
                <w:rFonts w:hint="eastAsia" w:ascii="仿宋_GB2312" w:hAnsi="仿宋_GB2312" w:eastAsia="仿宋_GB2312" w:cs="仿宋_GB2312"/>
                <w:snapToGrid w:val="0"/>
              </w:rPr>
              <w:t>投</w:t>
            </w:r>
            <w:r>
              <w:rPr>
                <w:rStyle w:val="11"/>
                <w:rFonts w:ascii="仿宋_GB2312" w:hAnsi="仿宋_GB2312" w:eastAsia="仿宋_GB2312" w:cs="仿宋_GB2312"/>
                <w:snapToGrid w:val="0"/>
              </w:rPr>
              <w:t>入使用；其他建设工程经依法抽查不合格的，应当停</w:t>
            </w:r>
            <w:r>
              <w:rPr>
                <w:rStyle w:val="12"/>
                <w:rFonts w:hint="eastAsia" w:ascii="仿宋_GB2312" w:hAnsi="仿宋_GB2312" w:eastAsia="仿宋_GB2312" w:cs="仿宋_GB2312"/>
                <w:snapToGrid w:val="0"/>
              </w:rPr>
              <w:t>止使用。</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47</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对建设单位未依法规定在验收后报住房和城乡建设主管部门备案行为的处罚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消防工程管理科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【法律】《中华人民共和国消防法》第</w:t>
            </w:r>
            <w:r>
              <w:rPr>
                <w:rStyle w:val="12"/>
                <w:rFonts w:hint="eastAsia" w:ascii="仿宋_GB2312" w:hAnsi="仿宋_GB2312" w:eastAsia="仿宋_GB2312" w:cs="仿宋_GB2312"/>
                <w:snapToGrid w:val="0"/>
              </w:rPr>
              <w:t>五十八</w:t>
            </w:r>
            <w:r>
              <w:rPr>
                <w:rStyle w:val="11"/>
                <w:rFonts w:ascii="仿宋_GB2312" w:hAnsi="仿宋_GB2312" w:eastAsia="仿宋_GB2312" w:cs="仿宋_GB2312"/>
                <w:snapToGrid w:val="0"/>
              </w:rPr>
              <w:t>条：……建设单位未依照本法规定在验收后报住房和城乡建设主管部门备案的，由住房和城乡建设主管部门责令改正，处五千元以</w:t>
            </w:r>
            <w:r>
              <w:rPr>
                <w:rStyle w:val="12"/>
                <w:rFonts w:hint="eastAsia" w:ascii="仿宋_GB2312" w:hAnsi="仿宋_GB2312" w:eastAsia="仿宋_GB2312" w:cs="仿宋_GB2312"/>
                <w:snapToGrid w:val="0"/>
              </w:rPr>
              <w:t>下罚款。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第十</w:t>
            </w:r>
            <w:r>
              <w:rPr>
                <w:rStyle w:val="11"/>
                <w:rFonts w:ascii="仿宋_GB2312" w:hAnsi="仿宋_GB2312" w:eastAsia="仿宋_GB2312" w:cs="仿宋_GB2312"/>
                <w:snapToGrid w:val="0"/>
              </w:rPr>
              <w:t>三条： 国务院住房和城乡建设主管部门规定应当申请消防验收的建设工程竣工，建设单位应当向住房和城乡建设主管部门申请消防验收。前款规定以外的其他建设工程，建设单位在验收后应当报住房和城乡建设主管部门备案，住房和城乡建设主管部门应当进行抽查。依法应当进行消防验收的建设工程，未经消防验收或者消防验收不合格的，禁止</w:t>
            </w:r>
            <w:r>
              <w:rPr>
                <w:rStyle w:val="12"/>
                <w:rFonts w:hint="eastAsia" w:ascii="仿宋_GB2312" w:hAnsi="仿宋_GB2312" w:eastAsia="仿宋_GB2312" w:cs="仿宋_GB2312"/>
                <w:snapToGrid w:val="0"/>
              </w:rPr>
              <w:t>投</w:t>
            </w:r>
            <w:r>
              <w:rPr>
                <w:rStyle w:val="11"/>
                <w:rFonts w:ascii="仿宋_GB2312" w:hAnsi="仿宋_GB2312" w:eastAsia="仿宋_GB2312" w:cs="仿宋_GB2312"/>
                <w:snapToGrid w:val="0"/>
              </w:rPr>
              <w:t>入使用；其他建设工程经依法抽查不合格的，应当停止使用。</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snapToGrid w:val="0"/>
                <w:color w:val="000000"/>
                <w:sz w:val="20"/>
                <w:szCs w:val="20"/>
              </w:rPr>
              <w:t>2</w:t>
            </w:r>
            <w:r>
              <w:rPr>
                <w:rFonts w:hint="eastAsia" w:ascii="仿宋_GB2312" w:hAnsi="仿宋_GB2312" w:eastAsia="仿宋_GB2312" w:cs="仿宋_GB2312"/>
                <w:snapToGrid w:val="0"/>
                <w:color w:val="000000"/>
                <w:sz w:val="20"/>
                <w:szCs w:val="20"/>
                <w:lang w:val="en-US" w:eastAsia="zh-CN"/>
              </w:rPr>
              <w:t>48</w:t>
            </w:r>
          </w:p>
        </w:tc>
        <w:tc>
          <w:tcPr>
            <w:tcW w:w="358"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对要求降低消防技术标准或不按照消防设计文件、消防技术标准进行消防设计、施工弄虚作假降低消防施工质量等行为的处罚</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消防工程管理科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【法律】《中华人民共和国消防法》第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十九条：违反本法规定，有下列行为之一的，由住房和城乡建设主管部门责令改正或者停止施工，并处一万元以上十万元以</w:t>
            </w:r>
            <w:r>
              <w:rPr>
                <w:rStyle w:val="12"/>
                <w:rFonts w:hint="eastAsia" w:ascii="仿宋_GB2312" w:hAnsi="仿宋_GB2312" w:eastAsia="仿宋_GB2312" w:cs="仿宋_GB2312"/>
                <w:snapToGrid w:val="0"/>
              </w:rPr>
              <w:t>下</w:t>
            </w:r>
            <w:r>
              <w:rPr>
                <w:rStyle w:val="11"/>
                <w:rFonts w:ascii="仿宋_GB2312" w:hAnsi="仿宋_GB2312" w:eastAsia="仿宋_GB2312" w:cs="仿宋_GB2312"/>
                <w:snapToGrid w:val="0"/>
              </w:rPr>
              <w:t>罚</w:t>
            </w:r>
            <w:r>
              <w:rPr>
                <w:rStyle w:val="12"/>
                <w:rFonts w:hint="eastAsia" w:ascii="仿宋_GB2312" w:hAnsi="仿宋_GB2312" w:eastAsia="仿宋_GB2312" w:cs="仿宋_GB2312"/>
                <w:snapToGrid w:val="0"/>
              </w:rPr>
              <w:t>款</w:t>
            </w:r>
            <w:r>
              <w:rPr>
                <w:rStyle w:val="11"/>
                <w:rFonts w:ascii="仿宋_GB2312" w:hAnsi="仿宋_GB2312" w:eastAsia="仿宋_GB2312" w:cs="仿宋_GB2312"/>
                <w:snapToGrid w:val="0"/>
              </w:rPr>
              <w:t>：（一）建设单位要求建筑设计单位或者建筑施工企业降低消防技术标准设计</w:t>
            </w:r>
            <w:r>
              <w:rPr>
                <w:rStyle w:val="12"/>
                <w:rFonts w:hint="eastAsia" w:ascii="仿宋_GB2312" w:hAnsi="仿宋_GB2312" w:eastAsia="仿宋_GB2312" w:cs="仿宋_GB2312"/>
                <w:snapToGrid w:val="0"/>
              </w:rPr>
              <w:t>、施</w:t>
            </w:r>
            <w:r>
              <w:rPr>
                <w:rStyle w:val="11"/>
                <w:rFonts w:ascii="仿宋_GB2312" w:hAnsi="仿宋_GB2312" w:eastAsia="仿宋_GB2312" w:cs="仿宋_GB2312"/>
                <w:snapToGrid w:val="0"/>
              </w:rPr>
              <w:t>工</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；（二）建筑设计单位不按照消防技术标准强制性要求进行消</w:t>
            </w:r>
            <w:r>
              <w:rPr>
                <w:rStyle w:val="12"/>
                <w:rFonts w:hint="eastAsia" w:ascii="仿宋_GB2312" w:hAnsi="仿宋_GB2312" w:eastAsia="仿宋_GB2312" w:cs="仿宋_GB2312"/>
                <w:snapToGrid w:val="0"/>
              </w:rPr>
              <w:t>防设</w:t>
            </w:r>
            <w:r>
              <w:rPr>
                <w:rStyle w:val="11"/>
                <w:rFonts w:ascii="仿宋_GB2312" w:hAnsi="仿宋_GB2312" w:eastAsia="仿宋_GB2312" w:cs="仿宋_GB2312"/>
                <w:snapToGrid w:val="0"/>
              </w:rPr>
              <w:t>计</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；（三）建筑施工企业不按照消防设计文件和消防技术标准施工，降低消防施</w:t>
            </w:r>
            <w:r>
              <w:rPr>
                <w:rStyle w:val="12"/>
                <w:rFonts w:hint="eastAsia" w:ascii="仿宋_GB2312" w:hAnsi="仿宋_GB2312" w:eastAsia="仿宋_GB2312" w:cs="仿宋_GB2312"/>
                <w:snapToGrid w:val="0"/>
              </w:rPr>
              <w:t>工质</w:t>
            </w:r>
            <w:r>
              <w:rPr>
                <w:rStyle w:val="11"/>
                <w:rFonts w:ascii="仿宋_GB2312" w:hAnsi="仿宋_GB2312" w:eastAsia="仿宋_GB2312" w:cs="仿宋_GB2312"/>
                <w:snapToGrid w:val="0"/>
              </w:rPr>
              <w:t>量</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；（四）工程监理单位与建设单位或者建筑施工企业串通，弄虚作假，降低消防施工质量的。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49</w:t>
            </w:r>
          </w:p>
        </w:tc>
        <w:tc>
          <w:tcPr>
            <w:tcW w:w="358"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对经批准临时占用道路的单位和个人不遵守相关规定行为的处罚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市政路桥设施管理科</w:t>
            </w:r>
          </w:p>
        </w:tc>
        <w:tc>
          <w:tcPr>
            <w:tcW w:w="2370" w:type="dxa"/>
            <w:vAlign w:val="center"/>
          </w:tcPr>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法规】《城市道路管理条例》（1996年国务院令第198号发布，2019年国务院令第710号第三次修订）第三十一条：因特殊情况需要临时占用城市道路的，须经市政工程行政主管部门和公安交通管理部门批准，方可按照规定占用。经批准临时占用城市道路的，不得损坏城市道路；占用期满后，应当及时清理占用现场，恢复城市道路原状；损坏城市道路的，应当修复或者给予赔偿。</w:t>
            </w:r>
          </w:p>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第三十六条：经批准占用或者挖掘城市道路的，应当按照批准的位置、面积、期限占用或者挖掘。需要移动位置、扩大面积、延长时间的，应当提前办理变更审批手续。</w:t>
            </w:r>
          </w:p>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第四十二条：违反本条例第二十七条规定，或者有下列行为之一的，由市政工程行政主管部门或者其他有关部门责令限期改正，可以处以２万元以下的罚款；造成损失的，应当依法承担赔偿责任：（三）占用城市道路期满或者挖掘城市道路后，不及时清理现场的。（六）未按照批准的位置、面积、期限占有或者挖掘城市道路，或者需要移动位置、扩大面积、延长时间，未提前办理变更审批手续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jc w:val="lef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 xml:space="preserve">   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50</w:t>
            </w:r>
          </w:p>
        </w:tc>
        <w:tc>
          <w:tcPr>
            <w:tcW w:w="358"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对擅自占用或者挖掘城市道路行为的处罚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市政路桥设施管理科</w:t>
            </w:r>
          </w:p>
        </w:tc>
        <w:tc>
          <w:tcPr>
            <w:tcW w:w="2370" w:type="dxa"/>
            <w:vAlign w:val="center"/>
          </w:tcPr>
          <w:p>
            <w:pPr>
              <w:adjustRightInd w:val="0"/>
              <w:snapToGrid w:val="0"/>
              <w:spacing w:line="280" w:lineRule="exact"/>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【行政法规】《城市道路管理条例》（1996年国务院令第198号发布，2019年国务院令第710号第三次修订）第二十七条：城市道路范围内禁止下列行为：（一）擅自占用或者挖掘城市道路。</w:t>
            </w:r>
          </w:p>
          <w:p>
            <w:pPr>
              <w:adjustRightInd w:val="0"/>
              <w:snapToGrid w:val="0"/>
              <w:spacing w:line="280" w:lineRule="exact"/>
              <w:jc w:val="left"/>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第四十二条：违反本条例第二十七条规定，或者有下列行为之一的，由市政工程行政主管部门或者其他有关部门责令限期改正，可以处以2万元以下的罚款；造成损失的，应当依法承担赔偿责任：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rPr>
                <w:rFonts w:ascii="仿宋_GB2312" w:hAnsi="仿宋_GB2312" w:eastAsia="仿宋_GB2312" w:cs="仿宋_GB2312"/>
                <w:sz w:val="20"/>
                <w:szCs w:val="20"/>
              </w:rPr>
            </w:pPr>
            <w:r>
              <w:rPr>
                <w:rFonts w:hint="eastAsia" w:ascii="仿宋_GB2312" w:hAnsi="仿宋_GB2312" w:eastAsia="仿宋_GB2312" w:cs="仿宋_GB2312"/>
                <w:sz w:val="20"/>
                <w:szCs w:val="20"/>
              </w:rPr>
              <w:t xml:space="preserve">    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51</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对履带车、铁轮车或者超重、超高、超长车辆擅自在城市道路上行驶行为的处罚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二十七条：城市道路范围内禁止下列行为：（二）履带车、铁轮车或者超重、超高、超长车辆擅自在城市道路上行驶。</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52</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ind w:firstLine="400" w:firstLineChars="200"/>
              <w:jc w:val="center"/>
              <w:rPr>
                <w:rFonts w:ascii="仿宋_GB2312" w:hAnsi="仿宋_GB2312" w:eastAsia="仿宋_GB2312" w:cs="仿宋_GB2312"/>
                <w:sz w:val="20"/>
                <w:szCs w:val="20"/>
              </w:rPr>
            </w:pPr>
          </w:p>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对擅自在桥梁或者路灯设施上设置广告牌或者其他挂浮物行为的处罚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【行政法规】《城市道路管理条例》（1996年国务院令第198号发布，2019年国务院令第710号第三次修订）第二十七条：城市道路范围内禁止下列行为：（六）擅自在桥梁或者路灯设施上设置广告牌或者其他挂浮物。</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53</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对擅自在城市道路上建设建筑物、构筑物行为的处罚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【行政法规】《城市道路管理条例》（1996年国务院令第198号发布，2019年国务院令第710号第三次修订）第二十七条：城市道路范围内禁止下列行为：（四）擅自在城市道路上建设建筑物、构筑物。</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54</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对在桥梁上架设压力在4公斤/平方厘米（0.4兆帕）以上的煤气管道、10千伏以上的高压电力线和其他易燃易爆管线行为的处罚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二十七条：城市道路范围内禁止下列行为：（五）在桥梁上架设压力在4公斤/平方厘米（0.4兆帕）以上的煤气管道、10千伏以上的高压电力线和其他易燃易爆管线。</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55</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对机动车在桥梁或者非指定的城市道路上试刹车行为的处罚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【行政法规】《城市道路管理条例》（1996年国务院令第198号发布，2019年国务院令第710号第三次修订）第二十七条：城市道路范围内禁止下列行为：（三）机动车在桥梁或者非指定的城市道路上试刹车。</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56</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99"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对未对设在城市道路上的各种管线的检查井、箱盖或者城市道路附属设施的缺损及时补缺或者修复行为的处罚（注：负责对分隔带的侧平石和隔离墩的缺损及时补缺或者修复行为的处罚）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99"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【行政法规】《城市道路管理条例》（1996年国务院令第198号发布，2019年国务院令第710号第三次修订）</w:t>
            </w:r>
            <w:r>
              <w:rPr>
                <w:rStyle w:val="13"/>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3"/>
                <w:rFonts w:ascii="仿宋_GB2312" w:hAnsi="仿宋_GB2312" w:eastAsia="仿宋_GB2312" w:cs="仿宋_GB2312"/>
                <w:snapToGrid w:val="0"/>
              </w:rPr>
              <w:t>十三条：设在城市道路上的各类管线的检查井、箱盖或者城市道路附属设施，应当符合城市道路养护规范。因缺损影响交通和安全时，有关产权单位应当及时补缺或</w:t>
            </w:r>
            <w:r>
              <w:rPr>
                <w:rStyle w:val="12"/>
                <w:rFonts w:hint="eastAsia" w:ascii="仿宋_GB2312" w:hAnsi="仿宋_GB2312" w:eastAsia="仿宋_GB2312" w:cs="仿宋_GB2312"/>
                <w:snapToGrid w:val="0"/>
              </w:rPr>
              <w:t>者修复。</w:t>
            </w:r>
          </w:p>
          <w:p>
            <w:pPr>
              <w:adjustRightInd w:val="0"/>
              <w:snapToGrid w:val="0"/>
              <w:spacing w:line="299" w:lineRule="exact"/>
              <w:ind w:firstLine="400" w:firstLineChars="200"/>
              <w:rPr>
                <w:rFonts w:ascii="仿宋_GB2312" w:hAnsi="仿宋_GB2312" w:eastAsia="仿宋_GB2312" w:cs="仿宋_GB2312"/>
                <w:snapToGrid w:val="0"/>
                <w:color w:val="000000"/>
                <w:sz w:val="20"/>
                <w:szCs w:val="20"/>
              </w:rPr>
            </w:pPr>
            <w:r>
              <w:rPr>
                <w:rStyle w:val="13"/>
                <w:rFonts w:ascii="仿宋_GB2312" w:hAnsi="仿宋_GB2312" w:eastAsia="仿宋_GB2312" w:cs="仿宋_GB2312"/>
                <w:snapToGrid w:val="0"/>
              </w:rPr>
              <w:t>第四十二条：违反本条例第二十七条规定，或者有下列行为之一的，由市政工程行政主管部门或者其他有关部门责令限期改正，</w:t>
            </w:r>
            <w:r>
              <w:rPr>
                <w:rStyle w:val="12"/>
                <w:rFonts w:hint="eastAsia" w:ascii="仿宋_GB2312" w:hAnsi="仿宋_GB2312" w:eastAsia="仿宋_GB2312" w:cs="仿宋_GB2312"/>
                <w:snapToGrid w:val="0"/>
              </w:rPr>
              <w:t>可</w:t>
            </w:r>
            <w:r>
              <w:rPr>
                <w:rStyle w:val="13"/>
                <w:rFonts w:ascii="仿宋_GB2312" w:hAnsi="仿宋_GB2312" w:eastAsia="仿宋_GB2312" w:cs="仿宋_GB2312"/>
                <w:snapToGrid w:val="0"/>
              </w:rPr>
              <w:t>以处以2万元以下的罚款；造成损失的，应当依法承担赔偿责任：（一）未对设在城市道路上的各种管线的检查井、箱盖或者城市道路附属设施的缺损及时补缺或者修复的。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57</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对未在城市道路施工现场设置明显标志和安全防围设施行为的处罚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三十五条：经批准挖掘城市道路的，应当在施工现场设置明显标志和安全防围设施；竣工后，应当及时清理现场，通知市政工程行政主管部门检查验收。</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二）未在城市道路施工现场设置明显标志和安全防围设施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58</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对占用城市道路期满或者挖掘城市道路后，不及时清理现场行为的处罚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四十二条：违反本条例第二十七条规定，或者有下列行为之一的，由市政工程行政主管部门或者其他有关部门责令限期改正，可以处以2万元以下的罚款；造成损失的，应当依法承担赔偿责任：（三）占用城市道路期满或者挖掘城市道路后，不及时清理现场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59</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对依附于城市道路建设各种管线、杆线等设施，不按照规定办理批准手续行为的处罚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【行政法规】《城市道路管理条例》（1996年国务院令第198号发布，2019年国务院令第710号第三次修订）第二十九条：依附于城市道路建设各种管线、杆线等设施的，应当经市政工程行政主管部门批准，方可建设。</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四）依附于城市道路建设各种管线、杆线等设施，不按照规定办理批准手续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z w:val="20"/>
                <w:szCs w:val="20"/>
              </w:rPr>
              <w:t>2</w:t>
            </w:r>
            <w:r>
              <w:rPr>
                <w:rFonts w:hint="eastAsia" w:ascii="仿宋_GB2312" w:hAnsi="仿宋_GB2312" w:eastAsia="仿宋_GB2312" w:cs="仿宋_GB2312"/>
                <w:sz w:val="20"/>
                <w:szCs w:val="20"/>
                <w:lang w:val="en-US" w:eastAsia="zh-CN"/>
              </w:rPr>
              <w:t>60</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对紧急抢修埋设在城市道路下的管线，不按照规定补办批准手续行为的处罚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三十四条：埋设在城市道路下的管线发生故障需要紧急抢修的，可以先行破路抢修，并同时通知市政工程行政主管部门和公安交通管理部门，在24小时内按照规定补办批准手续。</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五）紧急抢修埋设在城市道路下的管线，不按照规定补办批准手续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61</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对未按照批准的位置、面积、期限占用或者挖掘城市道路行为的处罚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三十六条：经批准占用或者挖掘城市道路的，应当按照批准的位置、面积、期限占用或者挖掘。需要移动位置、扩大面积、延长时间的，应当提前办理变更审批手续。</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六）未按照批准的位置、面积、期限占用或者挖掘城市道路，或者需要移动位置、扩大面积、延长时间，未提前办理变更审批手续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62</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对未提前办理变更审批手续移动原占用城市道路位置、扩大面积、延长时间行为的处罚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三十六条：经批准占用或者挖掘城市道路的，应当按照批准的位置、面积、期限占用或者挖掘。需要移动位置、扩大面积、延长时间的，应当提前办理变更审批手续。</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六）未按照批准的位置、面积、期限占用或者挖掘城市道路，或者需要移动位置、扩大面积、延长时间，未提前办理变更审批手续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63</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对其他损害、侵占城市道路的行为的处罚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【行政法规】《城市道路管理条例》（1996年国务院令第198号发布，2019年国务院令第710号第三次修订）第二十七条：城市道路范围内禁止下列行为：（七）其他损害、侵占城市道路的行为。</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第四十二条：违反本条例第二十七条规定，或者有下列行为之一的，由市政工程行政主管部门或者其他有关部门责令限期改正，可以处以2万元以下的罚款；造成损失的，应当依法承担赔偿责任：……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64</w:t>
            </w:r>
          </w:p>
        </w:tc>
        <w:tc>
          <w:tcPr>
            <w:tcW w:w="358"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对未取得设计</w:t>
            </w:r>
          </w:p>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color w:val="000000"/>
                <w:sz w:val="20"/>
                <w:szCs w:val="20"/>
              </w:rPr>
              <w:t>、施工资格或者未按照资质等级承担城市道路的设计、施工任务行为的处罚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【行政法规】《城市道路管理条例》（1996年国务院令第198号发布，2019年国务院令第710号第三次修订）</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十六条：承担城市道路设计、施工的单位，应当具有相应的资质等级，并按照资质等级承担相应的城市道路的设计、施</w:t>
            </w:r>
            <w:r>
              <w:rPr>
                <w:rStyle w:val="12"/>
                <w:rFonts w:hint="eastAsia" w:ascii="仿宋_GB2312" w:hAnsi="仿宋_GB2312" w:eastAsia="仿宋_GB2312" w:cs="仿宋_GB2312"/>
                <w:snapToGrid w:val="0"/>
              </w:rPr>
              <w:t>工任务。</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第三十九</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：违反本条例的规定，有下列行为之一的，由市政工程行政主管部门责令停止设计、施工，限期改正，</w:t>
            </w:r>
            <w:r>
              <w:rPr>
                <w:rStyle w:val="12"/>
                <w:rFonts w:hint="eastAsia" w:ascii="仿宋_GB2312" w:hAnsi="仿宋_GB2312" w:eastAsia="仿宋_GB2312" w:cs="仿宋_GB2312"/>
                <w:snapToGrid w:val="0"/>
              </w:rPr>
              <w:t>可</w:t>
            </w:r>
            <w:r>
              <w:rPr>
                <w:rStyle w:val="11"/>
                <w:rFonts w:ascii="仿宋_GB2312" w:hAnsi="仿宋_GB2312" w:eastAsia="仿宋_GB2312" w:cs="仿宋_GB2312"/>
                <w:snapToGrid w:val="0"/>
              </w:rPr>
              <w:t>以并处3万元以下的罚款；已经取得设计、施工资格证书，情节严重的，提请原发证机关吊销设计、施工资格证书：（一）未取得设计、施工资格或者未按照资质等级承担城市道路的设计、施工</w:t>
            </w:r>
            <w:r>
              <w:rPr>
                <w:rStyle w:val="12"/>
                <w:rFonts w:hint="eastAsia" w:ascii="仿宋_GB2312" w:hAnsi="仿宋_GB2312" w:eastAsia="仿宋_GB2312" w:cs="仿宋_GB2312"/>
                <w:snapToGrid w:val="0"/>
              </w:rPr>
              <w:t>任务的。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8.符合听证条件，行政管理相对人要求听证，应予组织听证而不组织听证的；（机关纪委）</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9.在行政处罚过程中发生腐败行为的；（机关纪委）</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10.除以上追责情形外，其他违反法律法规规章的行为依法追究相应责任（机关纪委）。</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kern w:val="0"/>
                <w:sz w:val="20"/>
                <w:szCs w:val="2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65</w:t>
            </w:r>
          </w:p>
        </w:tc>
        <w:tc>
          <w:tcPr>
            <w:tcW w:w="358"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对未按照城市道路设计、施工技术规范设计、施工行为的处罚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建筑市场管理科、勘察设计管理科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【行政法规】《城市道路管理条例》（1996年国务院令第198号发布，2019年国务院令第710号第三次修订）</w:t>
            </w:r>
            <w:r>
              <w:rPr>
                <w:rStyle w:val="12"/>
                <w:rFonts w:hint="eastAsia" w:ascii="仿宋_GB2312" w:hAnsi="仿宋_GB2312" w:eastAsia="仿宋_GB2312" w:cs="仿宋_GB2312"/>
                <w:snapToGrid w:val="0"/>
                <w:color w:val="auto"/>
              </w:rPr>
              <w:t>第</w:t>
            </w:r>
            <w:r>
              <w:rPr>
                <w:rStyle w:val="11"/>
                <w:rFonts w:ascii="仿宋_GB2312" w:hAnsi="仿宋_GB2312" w:eastAsia="仿宋_GB2312" w:cs="仿宋_GB2312"/>
                <w:snapToGrid w:val="0"/>
                <w:color w:val="auto"/>
              </w:rPr>
              <w:t>十六条：承担城市道路设计、施工的单位，应当具有相应的资质等级，并按照资质等级承担相应的城市道路的设计、施</w:t>
            </w:r>
            <w:r>
              <w:rPr>
                <w:rStyle w:val="12"/>
                <w:rFonts w:hint="eastAsia" w:ascii="仿宋_GB2312" w:hAnsi="仿宋_GB2312" w:eastAsia="仿宋_GB2312" w:cs="仿宋_GB2312"/>
                <w:snapToGrid w:val="0"/>
                <w:color w:val="auto"/>
              </w:rPr>
              <w:t>工任务。</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第三十九条：违反本条例的规定，有下列行为之一的，由市政工程行政主管部门责令停止设计、施工，限期改正，</w:t>
            </w:r>
            <w:r>
              <w:rPr>
                <w:rStyle w:val="12"/>
                <w:rFonts w:hint="eastAsia" w:ascii="仿宋_GB2312" w:hAnsi="仿宋_GB2312" w:eastAsia="仿宋_GB2312" w:cs="仿宋_GB2312"/>
                <w:snapToGrid w:val="0"/>
                <w:color w:val="auto"/>
              </w:rPr>
              <w:t>可</w:t>
            </w:r>
            <w:r>
              <w:rPr>
                <w:rStyle w:val="11"/>
                <w:rFonts w:ascii="仿宋_GB2312" w:hAnsi="仿宋_GB2312" w:eastAsia="仿宋_GB2312" w:cs="仿宋_GB2312"/>
                <w:snapToGrid w:val="0"/>
                <w:color w:val="auto"/>
              </w:rPr>
              <w:t>以并处3万元以下的罚款；已经取得设计、施工资格证书，情节严重的，提请原发证机关吊销设计、施工资格证书：（二）未按照城市道路设计、施工技术规范设计、施工的。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1.没有法律和事实依据实施行政处罚的；（驻局纪检组）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2.行政处罚显失公正的；（驻局纪检组）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4.擅自改变行政处罚种类、幅度的；（驻局纪检组）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5.因处罚不当给当事人造成损失的；（驻局纪检组）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6.不具备行政执法资格实施行政处罚的；（驻局纪检组）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7.违反法定的行政处罚程序的；（驻局纪检组）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8.符合听证条件，行政管理相对人要求听证，应予组织听证而不组织听证的；（驻局纪检组）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9.在行政处罚过程中发生腐败行为的；（驻局纪检组）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left"/>
              <w:rPr>
                <w:rStyle w:val="11"/>
                <w:rFonts w:hint="default" w:ascii="Times New Roman" w:hAnsi="Times New Roman" w:eastAsiaTheme="minorEastAsia"/>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Theme="minorEastAsia"/>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eastAsiaTheme="minorEastAsia"/>
                <w:snapToGrid w:val="0"/>
                <w:color w:val="000000"/>
                <w:sz w:val="20"/>
                <w:szCs w:val="20"/>
              </w:rPr>
            </w:pPr>
            <w:r>
              <w:rPr>
                <w:rFonts w:hint="eastAsia" w:eastAsiaTheme="minorEastAsia"/>
                <w:snapToGrid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66</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对承担城市道路养护、维修的单位违反本条例的规定，未定期对城市道路进行养护、维修或者未按照规定的期限修复竣工，并拒绝接受市政工程行政主管部门监督、检查行为的处罚</w:t>
            </w:r>
          </w:p>
        </w:tc>
        <w:tc>
          <w:tcPr>
            <w:tcW w:w="54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法规】《城市道路管理条例》（1996年国务院令第198号发布，2019年国务院令第710号第三次修订）第四十一条：承担城市道路养护、维修的单位违反本条例的规定，未定期对城市道路进行养护、维修或者未按照规定的期限修复竣工，并拒绝接受市政工程行政主管部门监督、检查的，由市政工程行政主管部门责令限期改正，给予警告；对负有直接责任的主管人员和其他直接责任人员，依法给予行政处分。</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67</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对未按照规定编制城市桥梁养护维修的中长期规划和年度计划，或者未经批准即实施行为的处罚</w:t>
            </w:r>
          </w:p>
        </w:tc>
        <w:tc>
          <w:tcPr>
            <w:tcW w:w="54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十条第二款：城市桥梁产权人或者委托管理人应当编制城市桥梁养护维修的中长期规划和年度计划，报城市人民政府市政工程设施行政主管部门批准后实施。</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五条：城市桥梁产权人或者委托管理人有下列行为之一的，由城市人民政府市政工程设施行政主管部门责令限期改正，并可处1000元以上5000元以下的罚款：（一）未按照规定编制城市桥梁养护维修的中长期规划和年度计划，或者未经批准即实施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68</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对未按照规定设置相应的标志，并保持其完好、清晰行为的处罚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【部门规章】《城市桥梁检测和养护维修管理办法》（2003年建设部令第118号）第十三条：城市桥梁产权人或者委托管理人应当按照有关规定，在城市桥梁上设置承载能力、限高等标志，并保持其完好、清晰。</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五条：对未按照规定编制城市桥梁养护维修的中长期规划和年度计划，或者未经批准即实施行为的处罚，由城市人民政府市政工程设施行政主管部门责令限期改正，并可处1000元以上5000元以下的罚款：（二）未按照规定设置相应的标志，并保持其完好、清晰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69</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对未按照规定委托具有相应资格的机构对城市桥梁进行检测评估行为的处罚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【部门规章】《城市桥梁检测和养护维修管理办法》（2003年建设部令第118号）第二十一条：城市桥梁产权人或者委托管理人应当委托具有相应资格的城市桥梁检测评估机构进行城市桥梁的检测评估。</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第二十五条：对未按照规定设置相应的标志，并保持其完好、清晰行为的处罚，由城市人民政府市政工程设施行政主管部门责令限期改正，并可处1000元以上5000元以下的罚款： （三）未按照规定委托具有相应资格的机构对城市桥梁进行检测评估的；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70</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对未按照规定制定城市桥梁的安全抢险预备方案行为的处罚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十九条：城市桥梁产权人或者委托管理人应当制定所负责管理的城市桥梁的安全抢险预备方案，明确固定的抢险队伍，并签订安全责任书，确定安全责任人。</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五条：对未按照规定委托具有相应资格的机构对城市桥梁进行检测评估行为的处罚，由城市人民政府市政工程设施行政主管部门责令限期改正，并可处1000元以上5000元以下的罚款：（四）未按照规定制定城市桥梁的安全抢险预备方案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71</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对未按照规定对城市桥梁进行养护维修行为的处罚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【部门规章】《城市桥梁检测和养护维修管理办法》（2003年建设部令第118号）第十二条：城市桥梁产权人或者委托管理人应当按照养护维修年度计划和技术规范对城市桥梁进行养护。</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第二十五条：未按照规定制定城市桥梁的安全抢险预备方案的，由城市人民政府市政工程设施行政主管部门责令限期改正，并可处1000元以上5000元以下的罚款：（五）未按照规定对城市桥梁进行养护维修的。</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72</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对单位或者个人擅自在城市桥梁上架设各类管线、设置广告等辅助物行为的处罚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十八条：在城市桥梁上设置大型广告、悬挂物等辅助物的，应当出具相应的风载、荷载实验报告以及原设计单位的技术安全意见，报城市人民政府市政工程设施行政主管部门批准后，方可实施。</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第二十六条：单位或者个人擅自在城市桥梁上架设各类管线、设置广告等辅助物的，由城市人民政府市政工程设施行政主管部门责令限期改正，并可处2万元以下的罚款；造成损失的，依法承担赔偿责任。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73</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对单位和个人擅自在城市桥梁施工控制范围内从事河道疏浚、挖掘、打桩、地下管道顶进、爆破等作业行为的处罚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十四条第二款：在城市桥梁施工控制范围内从事河道疏浚、挖掘、打桩、地下管道顶进、爆破等作业的单位和个人，在取得施工许可证前应当先经城市人民政府市政工程设施行政主管部门同意，并与城市桥梁的产权人签订保护协议，采取保护措施后，方可施工。</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第二十七条：单位和个人擅自在城市桥梁施工控制范围内从事本办法第十四条第二款规定的活动的，由城市人民政府市政工程设施行政主管部门责令限期改正，并可处1万元以上3万元以下的罚款。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74</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对超限机动车辆、履带车、铁轮车等需经过城市桥梁的，在报公安交通管理部门审批前，未经城市人民政府市政工程设施行政主管部门同意，擅自通行行为的处罚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十六条：超限机动车辆、履带车、铁轮车等需经过城市桥梁的，在报公安交通管理部门审批前，应当先经城市人民政府市政工程设施行政主管部门同意，并采取相应技术措施后，方可通行。</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第二十八条：违反本办法第十六条、第二十三条规定，由城市人民政府市政工程设施行政主管部门责令限期改正，并可处1万元以上2万元以下的罚款；造成损失的，依法承担赔偿责任。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75</w:t>
            </w:r>
          </w:p>
        </w:tc>
        <w:tc>
          <w:tcPr>
            <w:tcW w:w="358" w:type="dxa"/>
            <w:vAlign w:val="center"/>
          </w:tcPr>
          <w:p>
            <w:pPr>
              <w:adjustRightInd w:val="0"/>
              <w:snapToGrid w:val="0"/>
              <w:spacing w:line="280" w:lineRule="exact"/>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对经过检测评估，确定城市桥梁的承载能力下降，但尚未构成危桥的，城市桥梁产权人和委托管理人未及时设置警示标志，并未立即采取加固等安全措施行为的处罚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二十三条第一款：经过检测评估，确定城市桥梁的承载能力下降，但尚未构成危桥的，城市桥梁产权人和委托管理人应当及时设置警示标志，并立即采取加固等安全措施。</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第二十八条：违反本办法第十六条、第二十三条规定，由城市人民政府市政工程设施行政主管部门责令限期改正，并可处1万元以上2万元以下的罚款；造成损失的，依法承担赔偿责任。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Times New Roman" w:hAnsi="Times New Roman" w:eastAsia="仿宋_GB2312" w:cs="Times New Roman"/>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76</w:t>
            </w:r>
          </w:p>
        </w:tc>
        <w:tc>
          <w:tcPr>
            <w:tcW w:w="358"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经检测评估判定为危桥的，城市桥梁产权人和委托管理人未立即采取措施，设置显著的警示标志，或在二十四小时内，未向城市人民政府市政工程设施行政主管部门报告；在危险排除之前，使用或者转让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二十三条第二款：经检测评估判定为危桥的，城市桥梁产权人和委托管理人应当立即采取措施，设置显著的警示标志，并在二十四小时内，向城市人民政府市政工程设施行政主管部门报告；城市人民政府市政工程设施行政主管部门应当提出处理意见，并限期排除危险；在危险排除之前，不得使用或者转让。</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第二十八条：违反本办法第十六条、第二十三条规定，由城市人民政府市政工程设施行政主管部门责令限期改正，并可处1万元以上2万元以下的罚款；造成损失的，依法承担赔偿责任。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77</w:t>
            </w:r>
          </w:p>
        </w:tc>
        <w:tc>
          <w:tcPr>
            <w:tcW w:w="358"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行政处罚</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对城市桥梁产权人或者委托管理人在重新检测评估结论未果之前，未立即采取措施，设置显著的警示标志，或未及时向城市人民政府市政工程设施行政主管部门报告，或在危险排除之前，使用或者转让行为的处罚</w:t>
            </w:r>
          </w:p>
        </w:tc>
        <w:tc>
          <w:tcPr>
            <w:tcW w:w="540" w:type="dxa"/>
            <w:vAlign w:val="center"/>
          </w:tcPr>
          <w:p>
            <w:pPr>
              <w:adjustRightInd w:val="0"/>
              <w:snapToGrid w:val="0"/>
              <w:spacing w:line="280" w:lineRule="exact"/>
              <w:ind w:firstLine="400" w:firstLineChars="200"/>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市政路桥设施管理科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部门规章】《城市桥梁检测和养护维修管理办法》（2003年建设部令第118号）第二十三条第二款：经检测评估判定为危桥的，城市桥梁产权人和委托管理人应当立即采取措施，设置显著的警示标志，并在二十四小时内，向城市人民政府市政工程设施行政主管部门报告；城市人民政府市政工程设施行政主管部门应当提出处理意见，并限期排除危险；在危险排除之前，不得使用或者转让。</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第二十八条：违反本办法第十六条、第二十三条规定，由城市人民政府市政工程设施行政主管部门责令限期改正，并可处1万元以上2万元以下的罚款；造成损失的，依法承担赔偿责任。</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78</w:t>
            </w:r>
          </w:p>
        </w:tc>
        <w:tc>
          <w:tcPr>
            <w:tcW w:w="358" w:type="dxa"/>
            <w:vAlign w:val="center"/>
          </w:tcPr>
          <w:p>
            <w:pPr>
              <w:adjustRightInd w:val="0"/>
              <w:snapToGrid w:val="0"/>
              <w:spacing w:line="299"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99"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对擅自使用没有国家技术标准又未经审定的新技术、新材料行为的处罚（注：我局只负责与城市道路桥梁相关的处罚）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市政路桥设施管理科</w:t>
            </w:r>
          </w:p>
        </w:tc>
        <w:tc>
          <w:tcPr>
            <w:tcW w:w="23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部门规章】《市政公用设施抗灾设防管理规定》（2008年住房和城乡建设部令第1号公布，2015年住房和城乡建设部令第23号修改）第三十一条：违反本规定，擅自使用没有国家技术标准又未经审定的新技术、新材料的，由县级以上地方人民政府住房城乡建设主管部门责令限期改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并处以1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79</w:t>
            </w:r>
          </w:p>
        </w:tc>
        <w:tc>
          <w:tcPr>
            <w:tcW w:w="358" w:type="dxa"/>
            <w:vAlign w:val="center"/>
          </w:tcPr>
          <w:p>
            <w:pPr>
              <w:adjustRightInd w:val="0"/>
              <w:snapToGrid w:val="0"/>
              <w:spacing w:line="299"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99"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对擅自变动或者破坏市政公用设施的防灾设施、抗震抗风构件、隔震或者振动控制装置、安全监测系统、健康监测系统、应急自动处置系统以及地震反应观测系统等设施行为的处罚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市政路桥设施管理科</w:t>
            </w:r>
          </w:p>
        </w:tc>
        <w:tc>
          <w:tcPr>
            <w:tcW w:w="2370" w:type="dxa"/>
            <w:vAlign w:val="center"/>
          </w:tcPr>
          <w:p>
            <w:pPr>
              <w:adjustRightInd w:val="0"/>
              <w:snapToGrid w:val="0"/>
              <w:spacing w:line="30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市政公用设施抗灾设防管理规定》（2008年住房和城乡建设部令第1号公布，2015年住房和城乡建设部令第23号修改）第二十一条：任何单位和个人不得擅自变动或者破坏市政公用设施的防灾设施、抗震抗风构件、隔震或者振动控制装置、安全监测系统、健康监测系统、应急自动处置系统以及地震反应观测系统</w:t>
            </w:r>
            <w:r>
              <w:rPr>
                <w:rStyle w:val="12"/>
                <w:rFonts w:hint="eastAsia" w:ascii="仿宋_GB2312" w:hAnsi="仿宋_GB2312" w:eastAsia="仿宋_GB2312" w:cs="仿宋_GB2312"/>
                <w:snapToGrid w:val="0"/>
              </w:rPr>
              <w:t>等设施。</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第三十二条：违反本规定，擅自变动或者破坏市政公用设施的防灾设施、抗震抗风构件、隔震或者振动控制装置、安全监测系统、健康监测系统、应急自动处置系统以及地震反应观测系统等设施的，由县级以上地方人民政府建设主管部门责令限期改正，并对</w:t>
            </w:r>
            <w:r>
              <w:rPr>
                <w:rStyle w:val="12"/>
                <w:rFonts w:hint="eastAsia" w:ascii="仿宋_GB2312" w:hAnsi="仿宋_GB2312" w:eastAsia="仿宋_GB2312" w:cs="仿宋_GB2312"/>
                <w:snapToGrid w:val="0"/>
              </w:rPr>
              <w:t>个人处以</w:t>
            </w:r>
            <w:r>
              <w:rPr>
                <w:rStyle w:val="11"/>
                <w:rFonts w:ascii="仿宋_GB2312" w:hAnsi="仿宋_GB2312" w:eastAsia="仿宋_GB2312" w:cs="仿宋_GB2312"/>
                <w:snapToGrid w:val="0"/>
              </w:rPr>
              <w:t>1000元以下罚款，对</w:t>
            </w:r>
            <w:r>
              <w:rPr>
                <w:rStyle w:val="12"/>
                <w:rFonts w:hint="eastAsia" w:ascii="仿宋_GB2312" w:hAnsi="仿宋_GB2312" w:eastAsia="仿宋_GB2312" w:cs="仿宋_GB2312"/>
                <w:snapToGrid w:val="0"/>
              </w:rPr>
              <w:t>单</w:t>
            </w:r>
            <w:r>
              <w:rPr>
                <w:rStyle w:val="11"/>
                <w:rFonts w:ascii="仿宋_GB2312" w:hAnsi="仿宋_GB2312" w:eastAsia="仿宋_GB2312" w:cs="仿宋_GB2312"/>
                <w:snapToGrid w:val="0"/>
              </w:rPr>
              <w:t>位处以1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default" w:ascii="Times New Roman" w:hAnsi="Times New Roman" w:eastAsia="仿宋_GB2312" w:cs="Times New Roman"/>
                <w:snapToGrid w:val="0"/>
                <w:color w:val="000000"/>
                <w:kern w:val="2"/>
                <w:sz w:val="20"/>
                <w:szCs w:val="20"/>
                <w:u w:val="none"/>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rPr>
                <w:rFonts w:hint="default" w:ascii="仿宋_GB2312" w:hAnsi="仿宋_GB2312" w:eastAsia="仿宋_GB2312" w:cs="仿宋_GB2312"/>
                <w:snapToGrid w:val="0"/>
                <w:color w:val="000000"/>
                <w:kern w:val="2"/>
                <w:sz w:val="20"/>
                <w:szCs w:val="20"/>
                <w:u w:val="none"/>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r>
              <w:rPr>
                <w:rFonts w:hint="eastAsia" w:ascii="仿宋_GB2312" w:hAnsi="仿宋_GB2312" w:eastAsia="仿宋_GB2312" w:cs="仿宋_GB2312"/>
                <w:snapToGrid w:val="0"/>
                <w:color w:val="000000"/>
                <w:sz w:val="20"/>
                <w:szCs w:val="20"/>
              </w:rPr>
              <w:t>注：我局只负责与城市道路桥梁相关的处罚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2</w:t>
            </w:r>
            <w:r>
              <w:rPr>
                <w:rFonts w:hint="eastAsia" w:ascii="仿宋_GB2312" w:hAnsi="仿宋_GB2312" w:eastAsia="仿宋_GB2312" w:cs="仿宋_GB2312"/>
                <w:snapToGrid w:val="0"/>
                <w:sz w:val="20"/>
                <w:szCs w:val="20"/>
                <w:lang w:val="en-US" w:eastAsia="zh-CN"/>
              </w:rPr>
              <w:t>80</w:t>
            </w:r>
          </w:p>
        </w:tc>
        <w:tc>
          <w:tcPr>
            <w:tcW w:w="358" w:type="dxa"/>
            <w:vAlign w:val="center"/>
          </w:tcPr>
          <w:p>
            <w:pPr>
              <w:adjustRightInd w:val="0"/>
              <w:snapToGrid w:val="0"/>
              <w:spacing w:line="299"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99"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对未对经鉴定不符合抗震要求的市政公用设施进行改造、改建或者抗震加固，又未限制使用行为的处罚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市政路桥设施管理科</w:t>
            </w:r>
          </w:p>
        </w:tc>
        <w:tc>
          <w:tcPr>
            <w:tcW w:w="2370" w:type="dxa"/>
            <w:vAlign w:val="center"/>
          </w:tcPr>
          <w:p>
            <w:pPr>
              <w:adjustRightInd w:val="0"/>
              <w:snapToGrid w:val="0"/>
              <w:spacing w:line="299"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【部门规章】《市政公用设施抗灾设防管理规定》（2008年住房和城乡建设部令第1号公布，2015年住房和城乡建设部令第23号修改）第二十四</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第二款：经鉴定不符合抗震要求的市政公用设施应当进行改造、改建，或者由具有相应资质的设计、施工单位按照有关工程建设标准依法进行抗震加固设计与施工；未进行改造、改建或者加固前，应当限</w:t>
            </w:r>
            <w:r>
              <w:rPr>
                <w:rStyle w:val="12"/>
                <w:rFonts w:hint="eastAsia" w:ascii="仿宋_GB2312" w:hAnsi="仿宋_GB2312" w:eastAsia="仿宋_GB2312" w:cs="仿宋_GB2312"/>
                <w:snapToGrid w:val="0"/>
              </w:rPr>
              <w:t>制使用。</w:t>
            </w:r>
          </w:p>
          <w:p>
            <w:pPr>
              <w:adjustRightInd w:val="0"/>
              <w:snapToGrid w:val="0"/>
              <w:spacing w:line="299"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第三十三条：违反本规定，未对经鉴定不符合抗震要求的市政公用设施进行改造、改建或者抗震加固，又未限制使用的，由县级以上地方人民政府住房城乡建设主管部门责令限期改正，逾期不改</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，处以1</w:t>
            </w:r>
            <w:r>
              <w:rPr>
                <w:rStyle w:val="12"/>
                <w:rFonts w:hint="eastAsia" w:ascii="仿宋_GB2312" w:hAnsi="仿宋_GB2312" w:eastAsia="仿宋_GB2312" w:cs="仿宋_GB2312"/>
                <w:snapToGrid w:val="0"/>
              </w:rPr>
              <w:t>万</w:t>
            </w:r>
            <w:r>
              <w:rPr>
                <w:rStyle w:val="11"/>
                <w:rFonts w:ascii="仿宋_GB2312" w:hAnsi="仿宋_GB2312" w:eastAsia="仿宋_GB2312" w:cs="仿宋_GB2312"/>
                <w:snapToGrid w:val="0"/>
              </w:rPr>
              <w:t>元以上3万元以下罚款。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r>
              <w:rPr>
                <w:rFonts w:hint="eastAsia" w:ascii="仿宋_GB2312" w:hAnsi="仿宋_GB2312" w:eastAsia="仿宋_GB2312" w:cs="仿宋_GB2312"/>
                <w:snapToGrid w:val="0"/>
                <w:color w:val="000000"/>
                <w:sz w:val="20"/>
                <w:szCs w:val="20"/>
              </w:rPr>
              <w:t>注：我局只负责城市道路桥梁相关的处罚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281</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keepNext/>
              <w:keepLines/>
              <w:adjustRightInd w:val="0"/>
              <w:snapToGrid w:val="0"/>
              <w:spacing w:line="260" w:lineRule="exact"/>
              <w:jc w:val="center"/>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对建设单位未为勘察工作提供必要的现场工作条件的处罚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二条第一项：违反本办法规定，建设单位有下列行为之一的，由工程勘察质量监督部门责令改正，处1万元以上3万元以下的罚款：（一）未提供必要的现场工作条件。</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第五条第一款：建设单位应当为勘察工作提供必要的现场工作条件，保证合理的勘察工期，提供真实、可靠的原始资料。 建设单位应当加强履约管理，及时足额支付勘察费用，不得迫使工程勘察企业以低于成本的价格承揽任务。</w:t>
            </w:r>
          </w:p>
          <w:p>
            <w:pPr>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282</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对建设单位未提供与工程勘察有关的原始资料或者提供的原始资料不真实、不可靠的处罚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二条第二项：违反本办法规定，建设单位有下列行为之一的，由工程勘察质量监督部门责令改正，处1万元以上3万元以下的罚款：（二）未提供与工程勘察有关的原始资料或者提供的原始资料不真实、不可靠。</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第五条第一款：建设单位应当为勘察工作提供必要的现场工作条件，保证合理的勘察工期，提供真实、可靠的原始资料。 建设单位应当加强履约管理，及时足额支付勘察费用，不得迫使工程勘察企业以低于成本的价格承揽任务。</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283</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对建设单位未组织勘察技术交底，或者未组织验槽的处罚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二条第三项、第四项：违反本办法规定，建设单位有下列行为之一的，由工程勘察质量监督部门责令改正，处1万元以上3万元以下的罚款：（三）未组织勘察技术交底；（四）未组织验槽。</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第五条第二款：建设单位应当依法将工程勘察文件送施工图审查机构审查。建设单位应当验收勘察报告，组织勘察技术交底和验槽。</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284</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对工程勘察企业使用不满足相关规定的勘察仪器、设备的处罚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四条第一项：违反本办法规定，工程勘察企业有下列行为之一的，由工程勘察质量监督部门责令改正，处1万元以上3万元以下的罚款：（一）使用的勘察仪器、设备不满足相关规定。</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第十五条：工程勘察企业应当确保仪器、设备的完好。钻探、取样的机具设备、原位测试、室内试验及测量仪器等应当符合有关规范、规程的要求。</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285</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对工程勘察企业的司钻员、描述员、土工试验员等关键岗位作业人员未接受专业培训的处罚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四条第二项：违反本办法规定，工程勘察企业有下列行为之一的，由工程勘察质量监督部门责令改正，处1万元以上3万元以下的罚款：（二）司钻员、描述员、土工试验员等关键岗位作业人员未接受专业培训。</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六条：工程勘察企业应当加强职工技术培训和职业道德教育，提高勘察人员的质量责任意识。司钻员、描述员、土工试验员等人员应当按照有关规定接受安全生产、职业道德、理论知识和操作技能等方面的专业培训。</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286</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对工程勘察企业未按规定参加建设单位组织的勘察技术交底或者验槽的处罚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四条第三项：违反本办法规定，工程勘察企业有下列行为之一的，由工程勘察质量监督部门责令改正，处1万元以上3万元以下的罚款：（三）未按规定参加建设单位组织的勘察技术交底或者验槽。</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第五条第二款：建设单位应当依法将工程勘察文件送施工图审查机构审查。建设单位应当验收勘察报告，组织勘察技术交底和验槽。</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第九条：工程勘察企业应当向设计、施工和监理等单位进行勘察技术交底，参与施工验槽，及时解决工程设计和施工中与勘察工作有关的问题，按规定参加工程竣工验收。</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287</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对工程勘察企业提供的工程勘察工作原始记录弄虚作假的处罚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四条第四项：违反本办法规定，工程勘察企业有下列行为之一的，由工程勘察质量监督部门责令改正，处1万元以上3万元以下的罚款：（四）原始记录弄虚作假。</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第十四条第一款：工程勘察工作的原始记录应当在勘察过程中及时整理、核对，确保取样、记录的真实和准确，禁止原始记录弄虚作假。钻探、取样、原位测试、室内试验等主要过程的影像资料应当留存备查。</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288</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对工程勘察企业未将钻探、取样、原位测试、室内试验等主要过程的影像资料留存备查的处罚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四条第五项：违反本办法规定，工程勘察企业有下列行为之一的，由工程勘察质量监督部门责令改正，处1万元以上3万元以下的罚款：（五）未将钻探、取样、原位测试、室内试验等主要过程的影像资料留存备查。</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第十四条第一款：工程勘察工作的原始记录应当在勘察过程中及时整理、核对，确保取样、记录的真实和准确，禁止原始记录弄虚作假。钻探、取样、原位测试、室内试验等主要过程的影像资料应当留存备查。</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289</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对工程勘察企业未按规定及时将工程勘察文件和勘探、试验、测试原始记录及成果、质量安全管理记录归档保存的处罚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四条第六项：违反本办法规定，工程勘察企业有下列行为之一的，由工程勘察质量监督部门责令改正，处1万元以上3万元以下的罚款：（六）未按规定及时将工程勘察文件和勘探、试验、测试原始记录及成果、质量安全管理记录归档保存。</w:t>
            </w:r>
          </w:p>
          <w:p>
            <w:pPr>
              <w:keepNext/>
              <w:keepLines/>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七条：工程勘察企业应当建立工程勘察档案管理制度。工程勘察企业应当在勘察报告提交建设单位后20日内将工程勘察文件和勘探、试验、测试原始记录及成果、质量安全管理记录归档保存。归档资料应当经项目负责人签字确认，保存期限应当不少于工程的设计使用年限。</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国家鼓励工程勘察企业推进传统载体档案数字化。电子档案与传统载体档案具有同等效力。</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290</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对工程勘察企业未建立或者落实本单位勘察质量管理制度的处罚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五条第一项：违反本办法规定，工程勘察企业法定代表人有下列行为之一的，由工程勘察质量监督部门责令改正，处1万元以上3万元以下的罚款：（一）未建立或者落实本单位勘察质量管理制度。</w:t>
            </w:r>
          </w:p>
          <w:p>
            <w:pPr>
              <w:keepNext/>
              <w:keepLines/>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第十二条：工程勘察企业法定代表人应当建立健全并落实本单位质量管理制度，授权具备相应资格的人员担任项目负责人。</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工程勘察企业项目负责人应当签署质量终身责任承诺书，执行勘察纲要和工程建设强制性标准，落实本单位勘察质量管理制度，制定项目质量保证措施，组织开展工程勘察各项工作。</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291</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对工程勘察企业授权不具备相应资格的项目负责人开展勘察工作的处罚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五条第二项：违反本办法规定，工程勘察企业法定代表人有下列行为之一的，由工程勘察质量监督部门责令改正，处1万元以上3万元以下的罚款：（二）授权不具备相应资格的项目负责人开展勘察工作。</w:t>
            </w:r>
          </w:p>
          <w:p>
            <w:pPr>
              <w:keepNext/>
              <w:keepLines/>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第十二条：工程勘察企业法定代表人应当建立健全并落实本单位质量管理制度，授权具备相应资格的人员担任项目负责人。</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工程勘察企业项目负责人应当签署质量终身责任承诺书，执行勘察纲要和工程建设强制性标准，落实本单位勘察质量管理制度，制定项目质量保证措施，组织开展工程勘察各项工作。</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292</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对工程勘察企业未按规定在工程勘察文件上签字或者盖章的处罚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五条第三项：违反本办法规定，工程勘察企业法定代表人有下列行为之一的，由工程勘察质量监督部门责令改正，处1万元以上3万元以下的罚款：（三）未按规定在工程勘察文件上签字或者盖章。</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第十三条第一款：工程勘察企业的法定代表人、项目负责人、审核人、审定人等相关人员，应当在勘察文件上签字或者盖章，并对勘察质量负责。</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293</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对工程勘察企业项目负责人未执行勘察纲要和工程建设强制性标准的处罚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六条第一项：违反本办法规定，工程勘察企业项目负责人有下列行为之一的，由工程勘察质量监督部门责令改正，处1万元以上3万元以下的罚款：（一）未执行勘察纲要和工程建设强制性标准。</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第十二条第二款：工程勘察企业项目负责人应当签署质量终身责任承诺书，执行勘察纲要和工程建设强制性标准，落实本单位勘察质量管理制度，制定项目质量保证措施，组织开展工程勘察各项工作。</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294</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对工程勘察企业项目负责人未落实本单位勘察质量管理制度</w:t>
            </w:r>
          </w:p>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，未制定项目质量保证措施的处罚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六条第二项：违反本办法规定，工程勘察企业项目负责人有下列行为之一的，由工程勘察质量监督部门责令改正，处1万元以上3万元以下的罚款：（二）未落实本单位勘察质量管理制度，未制定项目质量保证措施。</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第十二条第二款：工程勘察企业项目负责人应当签署质量终身责任承诺书，执行勘察纲要和工程建设强制性标准，落实本单位勘察质量管理制度，制定项目质量保证措施，组织开展工程勘察各项工作。</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295</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对工程勘察企业项目负责人未按规定在工程勘察文件上签字</w:t>
            </w:r>
          </w:p>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，或者未对原始记录进行验收并签字</w:t>
            </w:r>
          </w:p>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，或者未对归档资料签字确认的处罚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门规章】《建设工程勘察质量管理办法》（2002年12月4日建设部令第115号发布，2021年4月1日住房和城乡建设部令第53号第二次修改）第二十六条：违反本办法规定，工程勘察企业项目负责人有下列行为之一的，由工程勘察质量监督部门责令改正，处1万元以上3万元以下的罚款：（一）未执行勘察纲要和工程建设强制性标准；（二）未落实本单位勘察质量管理制度，未制定项目质量保证措施；（三）未按规定在工程勘察文件上签字；（四）未对原始记录进行验收并签字；（五）未对归档资料签字确认。</w:t>
            </w:r>
          </w:p>
          <w:p>
            <w:pPr>
              <w:keepNext/>
              <w:keepLines/>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第十三条：工程勘察企业的法定代表人、项目负责人、审核人、审定人等相关人员，应当在勘察文件上签字或者盖章，并对勘察质量负责。</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工程勘察企业法定代表人对本企业勘察质量全面负责；项目负责人对项目的勘察文件负主要质量责任；项目审核人、审定人对其审核、审定项目的勘察文件负审核、审定的质量责任。</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第十四条第二款：司钻员、描述员、土工试验员等作业人员应当在原始记录上签字。工程勘察企业项目负责人应当对原始记录进行验收并签字。</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十七条第一款：工程勘察企业应当建立工程勘察档案管理制度。工程勘察企业应当在勘察报告提交建设单位后20日内将工程勘察文件和勘探、试验、测试原始记录及成果、质量安全管理记录归档保存。归档资料应当经项目负责人签字确认，保存期限应当不少于工程的设计使用年限。</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第二十七条：依照本办法规定，给予建设单位、勘察企业罚款处罚的，由工程勘察质量监督部门对建设单位、勘察企业的法定代表人和其他直接责任人员处以企业罚款数额的5%以上10%以下的罚款。</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296</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对建设单位明示或者暗示勘察、设计</w:t>
            </w:r>
          </w:p>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、施工等单位和从业人员违反抗震设防强制性标准</w:t>
            </w:r>
          </w:p>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，降低工程抗震性能的处罚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行政法规】《建设工程抗震管理条例》（2021年7月19日中华人民共和国国务院令第744号公布）第四十条第一款：违反本条例规定，建设单位明示或者暗示勘察、设计、施工等单位和从业人员违反抗震设防强制性标准，降低工程抗震性能的，责令改正，处20万元以上50万元以下的罚款；情节严重的，处50万元以上500万元以下的罚款；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297</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对建设单位未经超限高层建筑工程抗震设防审批进行施工的处罚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行政法规】《建设工程抗震管理条例》（2021年7月19日中华人民共和国国务院令第744号公布）第四十条第二款：违反本条例规定，建设单位未经超限高层建筑工程抗震设防审批进行施工的，责令停止施工，限期改正，处20万元以上100万元以下的罚款；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298</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对建设单位未组织勘察</w:t>
            </w:r>
          </w:p>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、设计、施工</w:t>
            </w:r>
          </w:p>
          <w:p>
            <w:pPr>
              <w:adjustRightInd w:val="0"/>
              <w:snapToGrid w:val="0"/>
              <w:spacing w:line="260" w:lineRule="exact"/>
              <w:jc w:val="center"/>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、工程监理单位建立隔震减震工程质量可追溯制度的处罚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行政法规】《建设工程抗震管理条例》（2021年7月19日中华人民共和国国务院令第744号公布）第四十条第三款：违反本条例规定，建设单位未组织勘察、设计、施工、工程监理单位建立隔震减震工程质量可追溯制度的，或者未对隔震减震装置采购、勘察、设计、进场检测、安装施工、竣工验收等全过程的信息资料进行采集和存储，并纳入建设项目档案的，责令改正，处10万元以上30万元以下的罚款；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299</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对建设单位未对隔震减震装置采购、勘察</w:t>
            </w:r>
          </w:p>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、设计、进场检测</w:t>
            </w:r>
          </w:p>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、安装施工、竣工验收等全过程的信息资料进行采集和存储</w:t>
            </w:r>
          </w:p>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，并纳入建设项目档案的处罚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行政法规】《建设工程抗震管理条例》（2021年7月19日中华人民共和国国务院令第744号公布）第四十条第三款：违反本条例规定，建设单位未组织勘察、设计、施工、工程监理单位建立隔震减震工程质量可追溯制度的，或者未对隔震减震装置采购、勘察、设计、进场检测、安装施工、竣工验收等全过程的信息资料进行采集和存储，并纳入建设项目档案的，责令改正，处10万元以上30万元以下的罚款；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300</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对设计单位未按照超限高层建筑工程抗震设防审批意见进行施工图设计的处罚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行政法规】《建设工程抗震管理条例》（2021年7月19日中华人民共和国国务院令第744号公布）第四十一条第一项：违反本条例规定，设计单位有下列行为之一的，责令改正，处10万元以上30万元以下的罚款；情节严重的，责令停业整顿，降低资质等级或者吊销资质证书；造成损失的，依法承担赔偿责任：（一）未按照超限高层建筑工程抗震设防审批意见进行施工图设计。</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301</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center"/>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对设计单位未在初步设计阶段将建设工程抗震设防专篇作为设计文件组成部分的处罚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行政法规】《建设工程抗震管理条例》（2021年7月19日中华人民共和国国务院令第744号公布）第四十一条第二项：违反本条例规定，设计单位有下列行为之一的，责令改正，处10万元以上30万元以下的罚款；情节严重的，责令停业整顿，降低资质等级或者吊销资质证书；造成损失的，依法承担赔偿责任：（二）未在初步设计阶段将建设工程抗震设防专篇作为设计文件组成部分。</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302</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对设计单位未按照抗震设防强制性标准进行设计的处罚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行政法规】《建设工程抗震管理条例》（2021年7月19日中华人民共和国国务院令第744号公布）第四十一条第三项：违反本条例规定，设计单位有下列行为之一的，责令改正，处10万元以上30万元以下的罚款；情节严重的，责令停业整顿，降低资质等级或者吊销资质证书；造成损失的，依法承担赔偿责任：（三）未按照抗震设防强制性标准进行设计。</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303</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对施工单位在施工中未按照抗震设防强制性标准进行施工的处罚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行政法规】《建设工程抗震管理条例》（2021年7月19日中华人民共和国国务院令第744号公布）第四十二条：违反本条例规定，施工单位在施工中未按照抗震设防强制性标准进行施工的，责令改正，处工程合同价款2%以上4%以下的罚款；造成建设工程不符合抗震设防强制性标准的，负责返工、加固，并赔偿因此造成的损失；情节严重的，责令停业整顿，降低资质等级或者吊销资质证书。</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304</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对施工单位未对隔震减震装置取样送检或者使用不合格隔震减震装置的处罚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行政法规】《建设工程抗震管理条例》（2021年7月19日中华人民共和国国务院令第744号公布）第四十三条：违反本条例规定，施工单位未对隔震减震装置取样送检或者使用不合格隔震减震装置的，责令改正，处10万元以上20万元以下的罚款；情节严重的，责令停业整顿，并处20万元以上50万元以下的罚款，降低资质等级或者吊销资质证书；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305</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对工程质量检测机构未建立建设工程过程数据和结果数据、检测影像资料及检测报告记录与留存制度的处罚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行政法规】《建设工程抗震管理条例》（2021年7月19日中华人民共和国国务院令第744号公布）第四十四条第一款：违反本条例规定，工程质量检测机构未建立建设工程过程数据和结果数据、检测影像资料及检测报告记录与留存制度的，责令改正，处10万元以上30万元以下的罚款；情节严重的，吊销资质证书；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第十八条：隔震减震装置用于建设工程前，施工单位应当在建设单位或者工程监理单位监督下进行取样，送建设单位委托的具有相应建设工程质量检测资质的机构进行检测。禁止使用不合格的隔震减震装置。</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实行施工总承包的，隔震减震装置属于建设工程主体结构的施工，应当由总承包单位自行完成。</w:t>
            </w:r>
          </w:p>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工程质量检测机构应当建立建设工程过程数据和结果数据、检测影像资料及检测报告记录与留存制度，对检测数据和检测报告的真实性、准确性负责，不得出具虚假的检测数据和检测报告。</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306</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对工程质量检测机构出具虚假的检测数据或者检测报告的处罚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行政法规】《建设工程抗震管理条例》（2021年7月19日中华人民共和国国务院令第744号公布）第四十四条第二款：违反本条例规定，工程质量检测机构出具虚假的检测数据或者检测报告的，责令改正，处10万元以上30万元以下的罚款；情节严重的，吊销资质证书和负有直接责任的注册执业人员的执业资格证书，其直接负责的主管人员和其他直接责任人员终身禁止从事工程质量检测业务；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第十八条：隔震减震装置用于建设工程前，施工单位应当在建设单位或者工程监理单位监督下进行取样，送建设单位委托的具有相应建设工程质量检测资质的机构进行检测。禁止使用不合格的隔震减震装置。</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实行施工总承包的，隔震减震装置属于建设工程主体结构的施工，应当由总承包单位自行完成。</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工程质量检测机构应当建立建设工程过程数据和结果数据、检测影像资料及检测报告记录与留存制度，对检测数据和检测报告的真实性、准确性负责，不得出具虚假的检测数据和检测报告。</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307</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对抗震性能鉴定机构未按照抗震设防强制性标准进行抗震性能鉴定的处罚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行政法规】《建设工程抗震管理条例》（2021年7月19日中华人民共和国国务院令第744号公布）第四十五条第一款：违反本条例规定，抗震性能鉴定机构未按照抗震设防强制性标准进行抗震性能鉴定的，责令改正，处10万元以上30万元以下的罚款；情节严重的，责令停业整顿，并处30万元以上50万元以下的罚款；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308</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对抗震性能鉴定机构出具虚假鉴定结果的处罚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建设工程质量安全监督科</w:t>
            </w:r>
          </w:p>
        </w:tc>
        <w:tc>
          <w:tcPr>
            <w:tcW w:w="2370" w:type="dxa"/>
            <w:vAlign w:val="center"/>
          </w:tcPr>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行政法规】《建设工程抗震管理条例》（2021年7月19日中华人民共和国国务院令第744号公布）第四十五条第二款：违反本条例规定，抗震性能鉴定机构出具虚假鉴定结果的，责令改正，处10万元以上30万元以下的罚款；情节严重的，责令停业整顿，并处30万元以上50万元以下的罚款，吊销负有直接责任的注册执业人员的执业资格证书，其直接负责的主管人员和其他直接责任人员终身禁止从事抗震性能鉴定业务；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309</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对单位或个人擅自变动</w:t>
            </w:r>
          </w:p>
          <w:p>
            <w:pPr>
              <w:adjustRightInd w:val="0"/>
              <w:snapToGrid w:val="0"/>
              <w:spacing w:line="260" w:lineRule="exact"/>
              <w:jc w:val="left"/>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、损坏或者拆除建设工程抗震构件、隔震沟、隔震缝、隔震减震装置及隔震标识的处罚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eastAsia="仿宋_GB2312"/>
                <w:snapToGrid w:val="0"/>
                <w:sz w:val="20"/>
                <w:szCs w:val="20"/>
              </w:rPr>
              <w:t>勘察设计管理科</w:t>
            </w:r>
          </w:p>
        </w:tc>
        <w:tc>
          <w:tcPr>
            <w:tcW w:w="2370" w:type="dxa"/>
            <w:vAlign w:val="center"/>
          </w:tcPr>
          <w:p>
            <w:pPr>
              <w:keepNext/>
              <w:keepLines/>
              <w:adjustRightInd w:val="0"/>
              <w:snapToGrid w:val="0"/>
              <w:spacing w:line="260" w:lineRule="exact"/>
              <w:ind w:firstLine="400" w:firstLineChars="20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行政法规】《建设工程抗震管理条例》（2021年7月19日中华人民共和国国务院令第744号公布）第四十六条：违反本条例规定，擅自变动、损坏或者拆除建设工程抗震构件、隔震沟、隔震缝、隔震减震装置及隔震标识的，责令停止违法行为，恢复原状或者采取其他补救措施，对个人处5万元以上10万元以下的罚款，对单位处10万元以上30万元以下的罚款；造成损失的，依法承担赔偿责任。</w:t>
            </w:r>
          </w:p>
          <w:p>
            <w:pPr>
              <w:pStyle w:val="6"/>
              <w:keepNext/>
              <w:keepLines/>
              <w:spacing w:before="0" w:beforeAutospacing="0" w:after="0" w:afterAutospacing="0" w:line="260" w:lineRule="exact"/>
              <w:ind w:firstLine="420"/>
              <w:rPr>
                <w:rFonts w:hint="eastAsia" w:ascii="仿宋_GB2312" w:hAnsi="仿宋_GB2312" w:eastAsia="仿宋_GB2312" w:cs="仿宋_GB2312"/>
                <w:kern w:val="2"/>
                <w:sz w:val="20"/>
                <w:szCs w:val="20"/>
              </w:rPr>
            </w:pPr>
            <w:r>
              <w:rPr>
                <w:rFonts w:hint="eastAsia" w:ascii="仿宋_GB2312" w:hAnsi="仿宋_GB2312" w:eastAsia="仿宋_GB2312" w:cs="仿宋_GB2312"/>
                <w:kern w:val="2"/>
                <w:sz w:val="20"/>
                <w:szCs w:val="20"/>
              </w:rPr>
              <w:t>第四十七条：依照本条例规定，给予单位罚款处罚的，对其直接负责的主管人员和其他直接责任人员处单位罚款数额5%以上10%以下的罚款。</w:t>
            </w:r>
          </w:p>
          <w:p>
            <w:pPr>
              <w:adjustRightInd w:val="0"/>
              <w:snapToGrid w:val="0"/>
              <w:spacing w:line="260" w:lineRule="exact"/>
              <w:ind w:firstLine="400" w:firstLineChars="200"/>
              <w:jc w:val="left"/>
              <w:rPr>
                <w:rFonts w:hint="eastAsia" w:ascii="仿宋_GB2312" w:hAnsi="仿宋_GB2312" w:eastAsia="仿宋_GB2312" w:cs="仿宋_GB2312"/>
                <w:snapToGrid w:val="0"/>
                <w:color w:val="auto"/>
                <w:kern w:val="2"/>
                <w:sz w:val="20"/>
                <w:szCs w:val="20"/>
                <w:u w:val="none"/>
                <w:lang w:val="en-US" w:eastAsia="zh-CN" w:bidi="ar-SA"/>
              </w:rPr>
            </w:pPr>
            <w:r>
              <w:rPr>
                <w:rFonts w:hint="eastAsia" w:ascii="仿宋_GB2312" w:hAnsi="仿宋_GB2312" w:eastAsia="仿宋_GB2312" w:cs="仿宋_GB2312"/>
                <w:sz w:val="20"/>
                <w:szCs w:val="20"/>
              </w:rPr>
              <w:t>本条例规定的降低资质等级或者吊销资质证书的行政处罚，由颁发资质证书的机关决定；其他行政处罚，由住房和城乡建设主管部门或者其他有关监督管理部门依照法定职权决定。</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310</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对物业服务人在物业保修期限和保修范围内发生质量问题，未向建设单位发出保修通知的处罚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物业管理科</w:t>
            </w:r>
          </w:p>
        </w:tc>
        <w:tc>
          <w:tcPr>
            <w:tcW w:w="2370" w:type="dxa"/>
            <w:vAlign w:val="center"/>
          </w:tcPr>
          <w:p>
            <w:pPr>
              <w:adjustRightInd w:val="0"/>
              <w:snapToGrid w:val="0"/>
              <w:spacing w:line="260" w:lineRule="exact"/>
              <w:ind w:firstLine="400" w:firstLineChars="20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地方性法规】《广西壮族自治区物业管理条例》（2001年5月26日广西壮族自治区第九届人民代表大会常务委员会第二十四次会议通过；根据2004年6月3日广西壮族自治区第十届人民代表大会常务委员会第八次会议《关于修改〈广西壮族自治区物业管理条例〉的决定》第一次修正；2012年11月30日广西壮族自治区第十一届人民代表大会常务委员会第三十一次会议修订；根据2016年11月30日广西壮族自治区第十二届人民代表大会常务委员会第二十六次会议《关于废止和修改部分地方性法规的决定》第二次修正；根据2020年7月24日广西壮族自治区第十三届人民代表大会常务委员会第十七次会议修订）第一百条  物业服务人有下列情形之一的，由物业所在地的县级以上人民政府住房城乡建设主管部门责令限期改正；逾期未改正的，处二万元以上五万元以下罚款：（二）违反本条例第四十八条第二款规定，在物业保修期限和保修范围内发生质量问题，未向建设单位发出保修通知；</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311</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napToGrid w:val="0"/>
                <w:sz w:val="20"/>
                <w:szCs w:val="20"/>
              </w:rPr>
              <w:t>对物业服务人未将物业服务合同报物业所在地的县级人民政府住房城乡建设主管部门备案的处罚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物业管理科</w:t>
            </w:r>
          </w:p>
        </w:tc>
        <w:tc>
          <w:tcPr>
            <w:tcW w:w="2370" w:type="dxa"/>
            <w:vAlign w:val="center"/>
          </w:tcPr>
          <w:p>
            <w:pPr>
              <w:adjustRightInd w:val="0"/>
              <w:snapToGrid w:val="0"/>
              <w:spacing w:line="260" w:lineRule="exact"/>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napToGrid w:val="0"/>
                <w:sz w:val="20"/>
                <w:szCs w:val="20"/>
              </w:rPr>
              <w:t>【地方性法规】《广西壮族自治区物业管理条例》（2001年5月26日广西壮族自治区第九届人民代表大会常务委员会第二十四次会议通过；根据2004年6月3日广西壮族自治区第十届人民代表大会常务委员会第八次会议《关于修改〈广西壮族自治区物业管理条例〉的决定》第一次修正；2012年11月30日广西壮族自治区第十一届人民代表大会常务委员会第三十一次会议修订；根据2016年11月30日广西壮族自治区第十二届人民代表大会常务委员会第二十六次会议《关于废止和修改部分地方性法规的决定》第二次修正；根据2020年7月24日广西壮族自治区第十三届人民代表大会常务委员会第十七次会议修订）第一百条  物业服务人有下列情形之一的，由物业所在地的县级以上人民政府住房城乡建设主管部门责令限期改正；逾期未改正的，处二万元以上五万元以下罚款：(三)违反本条例第五十六条第三款规定，未将物业服务合同报物业所在地的县级人民政府住房城乡建设主管部门备案；</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312</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napToGrid w:val="0"/>
                <w:sz w:val="20"/>
                <w:szCs w:val="20"/>
              </w:rPr>
              <w:t>对物业服务人对业主、物业使用人的违法行为未予以劝阻、制止或者未报告街道办事处、乡镇人民政府或者有关主管部门的处罚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物业管理科</w:t>
            </w:r>
          </w:p>
        </w:tc>
        <w:tc>
          <w:tcPr>
            <w:tcW w:w="2370" w:type="dxa"/>
            <w:vAlign w:val="center"/>
          </w:tcPr>
          <w:p>
            <w:pPr>
              <w:adjustRightInd w:val="0"/>
              <w:snapToGrid w:val="0"/>
              <w:spacing w:line="260" w:lineRule="exact"/>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napToGrid w:val="0"/>
                <w:sz w:val="20"/>
                <w:szCs w:val="20"/>
              </w:rPr>
              <w:t>【地方性法规】《广西壮族自治区物业管理条例》（2001年5月26日广西壮族自治区第九届人民代表大会常务委员会第二十四次会议通过；根据2004年6月3日广西壮族自治区第十届人民代表大会常务委员会第八次会议《关于修改〈广西壮族自治区物业管理条例〉的决定》第一次修正；2012年11月30日广西壮族自治区第十一届人民代表大会常务委员会第三十一次会议修订；根据2016年11月30日广西壮族自治区第十二届人民代表大会常务委员会第二十六次会议《关于废止和修改部分地方性法规的决定》第二次修正；根据2020年7月24日广西壮族自治区第十三届人民代表大会常务委员会第十七次会议修订）第一百条  物业服务人有下列情形之一的，由物业所在地的县级以上人民政府住房城乡建设主管部门责令限期改正；逾期未改正的，处二万元以上五万元以下罚款：（四）物业服务人违反本条例第六十条第三款规定，对业主、物业使用人的违法行为未予以劝阻、制止或者未报告街道办事处、乡镇人民政府或者有关主管部门</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313</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对物业服务人发现有安全隐患的</w:t>
            </w:r>
          </w:p>
          <w:p>
            <w:pPr>
              <w:adjustRightInd w:val="0"/>
              <w:snapToGrid w:val="0"/>
              <w:spacing w:line="260" w:lineRule="exact"/>
              <w:jc w:val="left"/>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，未及时设置警示标志</w:t>
            </w:r>
          </w:p>
          <w:p>
            <w:pPr>
              <w:adjustRightInd w:val="0"/>
              <w:snapToGrid w:val="0"/>
              <w:spacing w:line="260" w:lineRule="exact"/>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napToGrid w:val="0"/>
                <w:sz w:val="20"/>
                <w:szCs w:val="20"/>
              </w:rPr>
              <w:t>，未采取措施消除安全隐患或者向相关专业经营单位报告。发生安全事故或者其他紧急情况时，未采取应急处置措施并按照规定向有关主管部门或者相关专业经营单位报告的处罚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物业管理科</w:t>
            </w:r>
          </w:p>
        </w:tc>
        <w:tc>
          <w:tcPr>
            <w:tcW w:w="2370" w:type="dxa"/>
            <w:vAlign w:val="center"/>
          </w:tcPr>
          <w:p>
            <w:pPr>
              <w:adjustRightInd w:val="0"/>
              <w:snapToGrid w:val="0"/>
              <w:spacing w:line="260" w:lineRule="exact"/>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napToGrid w:val="0"/>
                <w:sz w:val="20"/>
                <w:szCs w:val="20"/>
              </w:rPr>
              <w:t>【地方性法规】《广西壮族自治区物业管理条例》（2001年5月26日广西壮族自治区第九届人民代表大会常务委员会第二十四次会议通过；根据2004年6月3日广西壮族自治区第十届人民代表大会常务委员会第八次会议《关于修改〈广西壮族自治区物业管理条例〉的决定》第一次修正；2012年11月30日广西壮族自治区第十一届人民代表大会常务委员会第三十一次会议修订；根据2016年11月30日广西壮族自治区第十二届人民代表大会常务委员会第二十六次会议《关于废止和修改部分地方性法规的决定》第二次修正；根据2020年7月24日广西壮族自治区第十三届人民代表大会常务委员会第十七次会议修订）第一百条  物业服务人有下列情形之一的，由物业所在地的县级以上人民政府住房城乡建设主管部门责令限期改正；逾期未改正的，处二万元以上五万元以下罚款：（五）物业服务人违反本条例第六十条第四款规定，发现有安全隐患的，未及时设置警示标志，未采取措施消除安全隐患或者向相关专业经营单位报告。发生安全事故或者其他紧急情况时，未采取应急处置措施并按照规定向有关主管部门或者相关专业经营单位报告</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lang w:val="en-US" w:eastAsia="zh-CN"/>
              </w:rPr>
              <w:t>314</w:t>
            </w:r>
          </w:p>
        </w:tc>
        <w:tc>
          <w:tcPr>
            <w:tcW w:w="358" w:type="dxa"/>
            <w:vAlign w:val="center"/>
          </w:tcPr>
          <w:p>
            <w:pPr>
              <w:adjustRightInd w:val="0"/>
              <w:snapToGrid w:val="0"/>
              <w:spacing w:line="299"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行政处罚</w:t>
            </w:r>
          </w:p>
        </w:tc>
        <w:tc>
          <w:tcPr>
            <w:tcW w:w="467" w:type="dxa"/>
            <w:vAlign w:val="center"/>
          </w:tcPr>
          <w:p>
            <w:pPr>
              <w:adjustRightInd w:val="0"/>
              <w:snapToGrid w:val="0"/>
              <w:spacing w:line="260" w:lineRule="exact"/>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napToGrid w:val="0"/>
                <w:sz w:val="20"/>
                <w:szCs w:val="20"/>
              </w:rPr>
              <w:t>对物业服务人未向物业所在地的县级人民政府住房城乡建设主管部门办理物业承接查验备案的处罚</w:t>
            </w:r>
          </w:p>
        </w:tc>
        <w:tc>
          <w:tcPr>
            <w:tcW w:w="540" w:type="dxa"/>
            <w:vAlign w:val="center"/>
          </w:tcPr>
          <w:p>
            <w:pPr>
              <w:adjustRightInd w:val="0"/>
              <w:snapToGrid w:val="0"/>
              <w:spacing w:line="280" w:lineRule="exact"/>
              <w:jc w:val="center"/>
              <w:rPr>
                <w:rFonts w:ascii="仿宋_GB2312" w:hAnsi="仿宋_GB2312" w:eastAsia="仿宋_GB2312" w:cs="仿宋_GB2312"/>
                <w:snapToGrid w:val="0"/>
                <w:sz w:val="20"/>
                <w:szCs w:val="20"/>
              </w:rPr>
            </w:pPr>
          </w:p>
        </w:tc>
        <w:tc>
          <w:tcPr>
            <w:tcW w:w="540"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hint="eastAsia" w:ascii="仿宋_GB2312" w:hAnsi="仿宋_GB2312" w:eastAsia="仿宋_GB2312" w:cs="仿宋_GB2312"/>
                <w:snapToGrid w:val="0"/>
                <w:sz w:val="20"/>
                <w:szCs w:val="20"/>
              </w:rPr>
            </w:pPr>
            <w:r>
              <w:rPr>
                <w:rStyle w:val="11"/>
                <w:rFonts w:hint="eastAsia" w:ascii="仿宋_GB2312" w:hAnsi="仿宋_GB2312" w:eastAsia="仿宋_GB2312" w:cs="仿宋_GB2312"/>
                <w:snapToGrid w:val="0"/>
              </w:rPr>
              <w:t>物业管理科</w:t>
            </w:r>
          </w:p>
        </w:tc>
        <w:tc>
          <w:tcPr>
            <w:tcW w:w="2370" w:type="dxa"/>
            <w:vAlign w:val="center"/>
          </w:tcPr>
          <w:p>
            <w:pPr>
              <w:adjustRightInd w:val="0"/>
              <w:snapToGrid w:val="0"/>
              <w:spacing w:line="260" w:lineRule="exact"/>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napToGrid w:val="0"/>
                <w:sz w:val="20"/>
                <w:szCs w:val="20"/>
              </w:rPr>
              <w:t>【地方性法规】《广西壮族自治区物业管理条例》（2001年5月26日广西壮族自治区第九届人民代表大会常务委员会第二十四次会议通过；根据2004年6月3日广西壮族自治区第十届人民代表大会常务委员会第八次会议《关于修改〈广西壮族自治区物业管理条例〉的决定》第一次修正；2012年11月30日广西壮族自治区第十一届人民代表大会常务委员会第三十一次会议修订；根据2016年11月30日广西壮族自治区第十二届人民代表大会常务委员会第二十六次会议《关于废止和修改部分地方性法规的决定》第二次修正；根据2020年7月24日广西壮族自治区第十三届人民代表大会常务委员会第十七次会议修订）第一百条  物业服务人有下列情形之一的，由物业所在地的县级以上人民政府住房城乡建设主管部门责令限期改正；逾期未改正的，处二万元以上五万元以下罚款：（一）违反本条例第四十七条规定,未向物业所在地的县级人民政府住房城乡建设主管部门办理物业承接查验备案；</w:t>
            </w:r>
          </w:p>
        </w:tc>
        <w:tc>
          <w:tcPr>
            <w:tcW w:w="2670" w:type="dxa"/>
            <w:vAlign w:val="center"/>
          </w:tcPr>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1.立案责任：通过对投诉、举报案件或者通过对</w:t>
            </w:r>
            <w:r>
              <w:rPr>
                <w:rStyle w:val="11"/>
                <w:rFonts w:hint="eastAsia" w:eastAsia="仿宋_GB2312"/>
                <w:snapToGrid w:val="0"/>
                <w:color w:val="auto"/>
                <w:lang w:eastAsia="zh-CN"/>
              </w:rPr>
              <w:t>有关</w:t>
            </w:r>
            <w:r>
              <w:rPr>
                <w:rStyle w:val="11"/>
                <w:rFonts w:hint="default" w:ascii="Times New Roman" w:hAnsi="Times New Roman" w:eastAsia="仿宋_GB2312"/>
                <w:snapToGrid w:val="0"/>
                <w:color w:val="auto"/>
              </w:rPr>
              <w:t>管理和监督发现违法违纪行为，决定是否立案受理（不予受理应当</w:t>
            </w:r>
            <w:r>
              <w:rPr>
                <w:rStyle w:val="12"/>
                <w:rFonts w:hint="eastAsia" w:eastAsia="仿宋_GB2312"/>
                <w:snapToGrid w:val="0"/>
                <w:color w:val="auto"/>
              </w:rPr>
              <w:t>告知理由）；</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2.调查取证责任：记录违规事实，收集有</w:t>
            </w:r>
            <w:r>
              <w:rPr>
                <w:rStyle w:val="12"/>
                <w:rFonts w:hint="eastAsia" w:eastAsia="仿宋_GB2312"/>
                <w:snapToGrid w:val="0"/>
                <w:color w:val="auto"/>
              </w:rPr>
              <w:t>关证据材料；</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3.复核审查责任：对违法违规事实记录及相关证明材料等方面进行审查和确认，出具案件调查报告、提</w:t>
            </w:r>
            <w:r>
              <w:rPr>
                <w:rStyle w:val="12"/>
                <w:rFonts w:hint="eastAsia" w:eastAsia="仿宋_GB2312"/>
                <w:snapToGrid w:val="0"/>
                <w:color w:val="auto"/>
              </w:rPr>
              <w:t>出处罚意见；</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4.告知责任：作出行政处罚决定之前，向当事人发出《行政处罚意见告知书》，书面告知当事人违法违规事实、理由及依据，并告知当事人依法享有的陈述、申辩、要求</w:t>
            </w:r>
            <w:r>
              <w:rPr>
                <w:rStyle w:val="12"/>
                <w:rFonts w:hint="eastAsia" w:eastAsia="仿宋_GB2312"/>
                <w:snapToGrid w:val="0"/>
                <w:color w:val="auto"/>
              </w:rPr>
              <w:t>听证等权利；</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5.决定责任：作出处罚决定，制作行政</w:t>
            </w:r>
            <w:r>
              <w:rPr>
                <w:rStyle w:val="12"/>
                <w:rFonts w:hint="eastAsia" w:eastAsia="仿宋_GB2312"/>
                <w:snapToGrid w:val="0"/>
                <w:color w:val="auto"/>
              </w:rPr>
              <w:t>处罚决定书；</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6.送达责任：制行政处罚决定书在宣告后当场交付当事人；当事人不在场的，行政机关应当在七日内按照相关规定</w:t>
            </w:r>
            <w:r>
              <w:rPr>
                <w:rStyle w:val="12"/>
                <w:rFonts w:hint="eastAsia" w:eastAsia="仿宋_GB2312"/>
                <w:snapToGrid w:val="0"/>
                <w:color w:val="auto"/>
              </w:rPr>
              <w:t>送达当事人；</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7.执行责任：依照生效的行政处罚决定，自觉履行或</w:t>
            </w:r>
            <w:r>
              <w:rPr>
                <w:rStyle w:val="12"/>
                <w:rFonts w:hint="eastAsia" w:eastAsia="仿宋_GB2312"/>
                <w:snapToGrid w:val="0"/>
                <w:color w:val="auto"/>
              </w:rPr>
              <w:t>者强制执行；</w:t>
            </w:r>
          </w:p>
          <w:p>
            <w:pPr>
              <w:adjustRightInd w:val="0"/>
              <w:snapToGrid w:val="0"/>
              <w:spacing w:line="280" w:lineRule="exact"/>
              <w:ind w:firstLine="400" w:firstLineChars="200"/>
              <w:rPr>
                <w:rFonts w:eastAsia="仿宋_GB2312"/>
                <w:snapToGrid w:val="0"/>
                <w:sz w:val="20"/>
                <w:szCs w:val="20"/>
              </w:rPr>
            </w:pPr>
            <w:r>
              <w:rPr>
                <w:rStyle w:val="11"/>
                <w:rFonts w:hint="default" w:ascii="Times New Roman" w:hAnsi="Times New Roman" w:eastAsia="仿宋_GB2312"/>
                <w:snapToGrid w:val="0"/>
                <w:color w:val="auto"/>
              </w:rPr>
              <w:t>8.</w:t>
            </w:r>
            <w:r>
              <w:rPr>
                <w:rStyle w:val="11"/>
                <w:rFonts w:hint="eastAsia" w:eastAsia="仿宋_GB2312"/>
                <w:snapToGrid w:val="0"/>
                <w:color w:val="auto"/>
                <w:lang w:eastAsia="zh-CN"/>
              </w:rPr>
              <w:t>监督责任</w:t>
            </w:r>
            <w:r>
              <w:rPr>
                <w:rStyle w:val="11"/>
                <w:rFonts w:hint="default" w:ascii="Times New Roman" w:hAnsi="Times New Roman" w:eastAsia="仿宋_GB2312"/>
                <w:snapToGrid w:val="0"/>
                <w:color w:val="auto"/>
              </w:rPr>
              <w:t>：对行政处罚决定的执行情况进</w:t>
            </w:r>
            <w:r>
              <w:rPr>
                <w:rStyle w:val="12"/>
                <w:rFonts w:hint="eastAsia" w:eastAsia="仿宋_GB2312"/>
                <w:snapToGrid w:val="0"/>
                <w:color w:val="auto"/>
              </w:rPr>
              <w:t>行监督检查；</w:t>
            </w:r>
          </w:p>
          <w:p>
            <w:pPr>
              <w:adjustRightInd w:val="0"/>
              <w:snapToGrid w:val="0"/>
              <w:spacing w:line="280" w:lineRule="exact"/>
              <w:ind w:firstLine="400" w:firstLineChars="200"/>
              <w:rPr>
                <w:rStyle w:val="12"/>
                <w:rFonts w:eastAsia="仿宋_GB2312"/>
                <w:snapToGrid w:val="0"/>
                <w:color w:val="auto"/>
              </w:rPr>
            </w:pPr>
            <w:r>
              <w:rPr>
                <w:rStyle w:val="11"/>
                <w:rFonts w:hint="default" w:ascii="Times New Roman" w:hAnsi="Times New Roman" w:eastAsia="仿宋_GB2312"/>
                <w:snapToGrid w:val="0"/>
                <w:color w:val="auto"/>
              </w:rPr>
              <w:t>9.其他法律法规规章文件规定应</w:t>
            </w:r>
            <w:r>
              <w:rPr>
                <w:rStyle w:val="12"/>
                <w:rFonts w:hint="eastAsia" w:eastAsia="仿宋_GB2312"/>
                <w:snapToGrid w:val="0"/>
                <w:color w:val="auto"/>
              </w:rPr>
              <w:t>履行的责任；</w:t>
            </w:r>
          </w:p>
          <w:p>
            <w:pPr>
              <w:adjustRightInd w:val="0"/>
              <w:snapToGrid w:val="0"/>
              <w:spacing w:line="280" w:lineRule="exact"/>
              <w:ind w:firstLine="400" w:firstLineChars="200"/>
              <w:rPr>
                <w:rStyle w:val="12"/>
                <w:rFonts w:hint="eastAsia" w:eastAsia="仿宋_GB2312"/>
                <w:snapToGrid w:val="0"/>
                <w:color w:val="auto"/>
              </w:rPr>
            </w:pPr>
            <w:r>
              <w:rPr>
                <w:rStyle w:val="12"/>
                <w:rFonts w:hint="eastAsia" w:eastAsia="仿宋_GB2312"/>
                <w:snapToGrid w:val="0"/>
                <w:color w:val="auto"/>
              </w:rPr>
              <w:t>10.法制审核责任（政策法规科）：在行政处罚决定之前，按规定进行法制审核，未经审核或者审核未通过的，不得作出决定。</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Style w:val="12"/>
                <w:rFonts w:hint="eastAsia" w:eastAsia="仿宋_GB2312"/>
                <w:snapToGrid w:val="0"/>
                <w:color w:val="auto"/>
                <w:lang w:eastAsia="zh-CN"/>
              </w:rPr>
              <w:t>注：除注明科室责任主体外，其余均为承办的内设机构为责任主体。</w:t>
            </w:r>
          </w:p>
        </w:tc>
        <w:tc>
          <w:tcPr>
            <w:tcW w:w="6645" w:type="dxa"/>
            <w:vAlign w:val="center"/>
          </w:tcPr>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1.【部门规章】《住房和城乡建设行政处罚程序规定》（2022年3月10日中华人民共和国住房和城乡建设部令第55号公布，自2022年5月1日起施行）第十五条：执法机关对依据监督检查职权或者通过投诉、举报等途径发现的违法行为线索，应当在十五日内予以核查，情况复杂确实无法按期完成的，经本机关负责人批准，可以延长十日。经核查，符合下列条件的，应当予以立案：（一）有初步证据证明存在违法行为；（二）违法行为属于本机关管辖；（三）违法行为未超过行政处罚时效。立案应当填写立案审批表，附上相关材料，报本机关负责人批准。立案前核查或者监督检查过程中依法取得的证据材料，可以作为案件的证据使用。</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1—2.【地方政府规章】《广西壮族自治区行政执法程序规定》（1997年广西壮族自治区人民政府令第13号）第二十八条：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托机关备案。</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2—1.【法律】《中华人民共和国行政处罚法》第五十四条： 除本法第五十一条规定的可以当场做出的行政处罚外，行政机关发现公民、法人或者其他组织有依法应当给予行政处罚的行为的，必须全面、客观、公正的调查，收集有关证据；必要时，依照法律、法规的规定，可以进行检查。</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第四十二条：行政处罚应当由具有行政执法资格的执法人员实施。执法人员不得少于两人，法律另有规定的除外。</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执法人员应当文明执法，尊重和保护当事人合法权益。</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2—2.【部门规章】《住房和城乡建设行政处罚程序规定》（2022年3月10日中华人民共和国住房和城乡建设部令第55号公布，自2022年5月1日起施行）第十一条：行政处罚应当由两名以上具有行政执法资格的执法人员实施，法律另有规定的除外。执法人员应当依照有关规定参加执法培训和考核，取得执法证件。执法人员在案件调查取证、听取陈述申辩、参加听证、送达执法文书等直接面对当事人或者有关人员的活动中，应当主动出示执法证件。配备统一执法制式服装或者执法标志标识的，应当按照规定着装或者佩戴执法标志标识。</w:t>
            </w:r>
          </w:p>
          <w:p>
            <w:pPr>
              <w:adjustRightInd w:val="0"/>
              <w:snapToGrid w:val="0"/>
              <w:spacing w:line="280" w:lineRule="exact"/>
              <w:ind w:firstLine="400" w:firstLineChars="200"/>
              <w:rPr>
                <w:rStyle w:val="11"/>
                <w:rFonts w:hint="default" w:ascii="Times New Roman" w:hAnsi="Times New Roman" w:eastAsia="仿宋_GB2312"/>
                <w:snapToGrid w:val="0"/>
                <w:color w:val="auto"/>
              </w:rPr>
            </w:pPr>
            <w:r>
              <w:rPr>
                <w:rStyle w:val="11"/>
                <w:rFonts w:hint="default" w:ascii="Times New Roman" w:hAnsi="Times New Roman" w:eastAsia="仿宋_GB2312"/>
                <w:snapToGrid w:val="0"/>
                <w:color w:val="auto"/>
              </w:rPr>
              <w:t>第十七条：执法人员收集、调取的书证、物证应当是原件、原物。调取原件、原物有困难的，可以提取复制件、影印件或和照片、录像应当标明经核对与原件或者原物一致，并由证据提供人、执法人员签名或者盖章。提取物证应当有当事人在场，对所提取的物证应当开具物品清单，由执法人员和当事人签名或者盖章，各执一份。无法找到当事人，或者当事人在场确有困难、拒绝到场、拒绝签字的，执法人员可以邀请有关基层组织的代表或者无利害关系的其他人到场见证，也可以用录像等方式进行记录，依照有关规定提取物证。对违法嫌疑物品或者场所进行检查时，应当通知当事人在场，并制作现场笔录，载明时间、地点、事件等内容，由执法人员、当事人签名或者盖章。无法找到当事人，或者当事人在场确有困难、拒绝到场、拒绝签字的，应当用录像等方式记录检查者抄录件，也可以拍摄或者制作足以反映原件、原物外形或者内容的照片、录像。复制件、影印件、抄录件过程并在现场笔录中注明。</w:t>
            </w:r>
          </w:p>
          <w:p>
            <w:pPr>
              <w:adjustRightInd w:val="0"/>
              <w:snapToGrid w:val="0"/>
              <w:spacing w:line="280" w:lineRule="exact"/>
              <w:ind w:firstLine="400" w:firstLineChars="200"/>
              <w:rPr>
                <w:rStyle w:val="11"/>
                <w:rFonts w:hint="default" w:ascii="Times New Roman" w:hAnsi="Times New Roman" w:eastAsia="仿宋_GB2312"/>
                <w:snapToGrid w:val="0"/>
              </w:rPr>
            </w:pPr>
            <w:r>
              <w:rPr>
                <w:rStyle w:val="11"/>
                <w:rFonts w:hint="eastAsia" w:ascii="仿宋" w:hAnsi="仿宋" w:eastAsia="仿宋" w:cs="仿宋"/>
                <w:snapToGrid w:val="0"/>
                <w:lang w:val="en-US" w:eastAsia="zh-CN"/>
              </w:rPr>
              <w:t>...至8（同上）</w:t>
            </w:r>
          </w:p>
          <w:p>
            <w:pPr>
              <w:adjustRightInd w:val="0"/>
              <w:snapToGrid w:val="0"/>
              <w:spacing w:line="280" w:lineRule="exact"/>
              <w:ind w:firstLine="400" w:firstLineChars="200"/>
              <w:jc w:val="left"/>
              <w:rPr>
                <w:rFonts w:ascii="仿宋_GB2312" w:hAnsi="仿宋_GB2312" w:eastAsia="仿宋_GB2312" w:cs="仿宋_GB2312"/>
                <w:snapToGrid w:val="0"/>
                <w:kern w:val="2"/>
                <w:sz w:val="20"/>
                <w:szCs w:val="20"/>
                <w:lang w:val="en-US" w:eastAsia="zh-CN" w:bidi="ar-SA"/>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1.没有法律和事实依据实施行政处罚的；（驻局纪检组）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2.行政处罚显失公正的；（驻局纪检组）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4.擅自改变行政处罚种类、幅度的；（驻局纪检组）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5.因处罚不当给当事人造成损失的；（驻局纪检组）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6.不具备行政执法资格实施行政处罚的；（驻局纪检组）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7.违反法定的行政处罚程序的；（驻局纪检组）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8.符合听证条件，行政管理相对人要求听证，应予组织听证而不组织听证的；（驻局纪检组）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9.在行政处罚过程中发生腐败行为的；（驻局纪检组）</w:t>
            </w:r>
          </w:p>
          <w:p>
            <w:pPr>
              <w:adjustRightInd w:val="0"/>
              <w:snapToGrid w:val="0"/>
              <w:spacing w:line="280" w:lineRule="exact"/>
              <w:ind w:firstLine="400" w:firstLineChars="200"/>
              <w:rPr>
                <w:rFonts w:hint="eastAsia" w:ascii="仿宋_GB2312" w:hAnsi="仿宋_GB2312" w:eastAsia="仿宋_GB2312" w:cs="仿宋_GB2312"/>
                <w:snapToGrid w:val="0"/>
                <w:kern w:val="2"/>
                <w:sz w:val="20"/>
                <w:szCs w:val="20"/>
                <w:lang w:val="en-US" w:eastAsia="zh-CN" w:bidi="ar-SA"/>
              </w:rPr>
            </w:pPr>
            <w:r>
              <w:rPr>
                <w:rFonts w:hint="eastAsia" w:ascii="仿宋_GB2312" w:hAnsi="仿宋_GB2312" w:eastAsia="仿宋_GB2312" w:cs="仿宋_GB2312"/>
                <w:sz w:val="20"/>
                <w:szCs w:val="20"/>
              </w:rPr>
              <w:t>10.除以上追责情形外，其他违反法律法规规章的行为依法追究相应责任（驻局纪检组）。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8.同1。</w:t>
            </w:r>
          </w:p>
          <w:p>
            <w:pPr>
              <w:adjustRightInd w:val="0"/>
              <w:snapToGrid w:val="0"/>
              <w:spacing w:line="280" w:lineRule="exact"/>
              <w:ind w:firstLine="400" w:firstLineChars="200"/>
              <w:rPr>
                <w:rFonts w:ascii="仿宋_GB2312" w:hAnsi="仿宋_GB2312" w:eastAsia="仿宋_GB2312" w:cs="仿宋_GB2312"/>
                <w:snapToGrid w:val="0"/>
                <w:kern w:val="2"/>
                <w:sz w:val="20"/>
                <w:szCs w:val="20"/>
                <w:lang w:val="en-US" w:eastAsia="zh-CN" w:bidi="ar-SA"/>
              </w:rPr>
            </w:pPr>
            <w:r>
              <w:rPr>
                <w:rStyle w:val="11"/>
                <w:rFonts w:ascii="仿宋_GB2312" w:hAnsi="仿宋_GB2312" w:eastAsia="仿宋_GB2312" w:cs="仿宋_GB2312"/>
                <w:snapToGrid w:val="0"/>
              </w:rPr>
              <w:t>9.同1。</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hint="eastAsia" w:ascii="仿宋" w:hAnsi="仿宋" w:eastAsia="仿宋" w:cs="仿宋"/>
                <w:snapToGrid w:val="0"/>
                <w:color w:val="000000"/>
                <w:kern w:val="2"/>
                <w:sz w:val="20"/>
                <w:szCs w:val="20"/>
                <w:lang w:val="en-US" w:eastAsia="zh-CN" w:bidi="ar-SA"/>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left"/>
              <w:rPr>
                <w:rFonts w:hint="eastAsia" w:ascii="仿宋_GB2312" w:hAnsi="仿宋_GB2312" w:eastAsia="仿宋_GB2312" w:cs="仿宋_GB2312"/>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315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对工程勘察、设计质量的监督检查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1.对工程勘察设计质量监督检查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行政法规】《建设工程质量管理条例》（2000年国务院令第279号发布，2019年国务院令第714号修订）第四十七条：县级以上地方人民政府建设行政主管部门和其他有关部门应当加强对有关建设工程质量的法律、法规和强制性标准执行情况的监督检查。</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行政法规】《建设工程勘察设计管理条例》（2000年国务院令第293号公布，2017年国务院令第687号修订）第三十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3.【地方性法规】《广西壮族自治区建设工程勘察设计管理条例》（1999年广西壮族自治区第九届人民代表大会常务委员会第十次会议通过发布，2016年第三次修正）第二十八条：建设行政主管部门应当会同有关部门加强对工程勘察设计质量的监督检查，并向社会发布检查结果。工程勘察设计单位应当接受建设行政主管部门及有关部门对工程勘察设计质量的监督检查。</w:t>
            </w:r>
          </w:p>
        </w:tc>
        <w:tc>
          <w:tcPr>
            <w:tcW w:w="26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1.告知责任（勘察设计管理科）：制定检查方案，内容包括检查和判定依据、主要检查项目、承检单位范围等，确定检查对象和方式，通知被检查单位；</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检查责任（勘察设计管理科）：根据检查方案，组织专家组，依据相关的法律法规规章文件及规范性文件要求，通过检查资料、现场随机抽查项目等方式开展监督检查，并做好检查记录（检查时，执法人员不得少于2人）；</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处理责任（勘察设计管理科）：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必要时应复检1次；</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4.监管责任（勘察设计管理科）：强化对工程勘察设计的质量监管；</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5.其他法律法规规章文件规定应履行的责任（勘察设计管理科）。</w:t>
            </w:r>
          </w:p>
        </w:tc>
        <w:tc>
          <w:tcPr>
            <w:tcW w:w="6645"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行政法规】《建设工程质量管理条例》（2000年国务院令第279号发布，2019年国务院令第714号修订）第四十七条：县级以上地方人民政府建设行政主管部门和其他有关部门应当加强对有关建设工程质量的法律、法规和强制性标准执行情况的监督检查。第四十八条：县级以上人民政府建设行政主管部门和其他有关部门履行监督检查职责时，有权采取下列措施：（一）要求被检查的单位提供有关工程质量的文件和资料；（二）进入被检查单位的施工现场进行检查；（三）发现有影响工程质量的问题时，责令改正。</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2.【行政法规】《建设工程勘察设计管理条例》（2000年国务院令第293号公布，2017年国务院令第687号修订）第三十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3.【地方性法规】《广西壮族自治区建设工程勘察设计管理条例》（1999年广西壮族自治区第九届人民代表大会常务委员会第十次会议通过发布，2016年第三次修正）第二十八条：建设行政主管部门应当会同有关部门加强对工程勘察设计质量的监督检查，并向社会发布检查结果。工程勘察设计单位应当接受建设行政主管部门及有关部门对工程勘察设计质量的监督检查。</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4.【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3.同2—1.2—2.2—3。</w:t>
            </w:r>
          </w:p>
          <w:p>
            <w:pPr>
              <w:adjustRightInd w:val="0"/>
              <w:snapToGrid w:val="0"/>
              <w:spacing w:line="280" w:lineRule="exact"/>
              <w:ind w:firstLine="400" w:firstLineChars="200"/>
              <w:jc w:val="left"/>
              <w:rPr>
                <w:rStyle w:val="12"/>
                <w:rFonts w:ascii="仿宋_GB2312" w:hAnsi="仿宋_GB2312" w:eastAsia="仿宋_GB2312" w:cs="仿宋_GB2312"/>
                <w:snapToGrid w:val="0"/>
              </w:rPr>
            </w:pPr>
            <w:r>
              <w:rPr>
                <w:rFonts w:hint="eastAsia" w:ascii="仿宋_GB2312" w:hAnsi="仿宋_GB2312" w:eastAsia="仿宋_GB2312" w:cs="仿宋_GB2312"/>
                <w:snapToGrid w:val="0"/>
                <w:sz w:val="20"/>
                <w:szCs w:val="20"/>
              </w:rPr>
              <w:t>4.同2—1.2—2.2—3。</w:t>
            </w: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因不履行或不正确履行职责，有下列情形的，行政机关及相关工作人员应承担相应的责任：</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1.没有法定或者规定依据实施检查（驻局纪检组）；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2.没有具体理由、事项、内容、对象实施检查（驻局纪检组）；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3.放弃、推诿、拖延、拒绝履行检查职责（驻局纪检组）；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4.发现违法行为不依法制止、纠正（驻局纪检组）；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5.侵犯被检查对象合法权益（驻局纪检组）；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6.索取或者收受他人钱物，谋取不正当利益，发生腐败行为（驻局纪检组）；</w:t>
            </w:r>
          </w:p>
          <w:p>
            <w:pPr>
              <w:adjustRightInd w:val="0"/>
              <w:snapToGrid w:val="0"/>
              <w:spacing w:line="280" w:lineRule="exact"/>
              <w:ind w:firstLine="400" w:firstLineChars="200"/>
              <w:jc w:val="left"/>
              <w:rPr>
                <w:rFonts w:ascii="仿宋_GB2312" w:hAnsi="仿宋_GB2312" w:eastAsia="仿宋_GB2312" w:cs="仿宋_GB2312"/>
                <w:sz w:val="20"/>
                <w:szCs w:val="20"/>
              </w:rPr>
            </w:pPr>
            <w:r>
              <w:rPr>
                <w:rFonts w:hint="eastAsia" w:ascii="仿宋_GB2312" w:hAnsi="仿宋_GB2312" w:eastAsia="仿宋_GB2312" w:cs="仿宋_GB2312"/>
                <w:snapToGrid w:val="0"/>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z w:val="20"/>
                <w:szCs w:val="20"/>
              </w:rPr>
            </w:pPr>
            <w:r>
              <w:rPr>
                <w:rFonts w:hint="eastAsia" w:ascii="仿宋_GB2312" w:hAnsi="仿宋_GB2312" w:eastAsia="仿宋_GB2312" w:cs="仿宋_GB2312"/>
                <w:snapToGrid w:val="0"/>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316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对工程勘察、设计质量的监督检查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2.对工程勘察设计单位资质的监督检查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部门规章】《建设工程勘察设计资质管理规定》（2007年建设部令第160号公布，2018年住房和城乡建设部令第45号修改）第四条第二款：省、自治区、直辖市人民政府建设主管部门负责本行政区域内建设工程勘察、工程设计资质的统一监督管理。省、自治区、直辖市人民政府交通、水利、信息产业等有关部门配合同级建设主管部门实施本行政区域内相应行业的建设工程勘察、工程设计资质管理工作。</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第二十一条第二、三款：县级以上地方人民政府建设主管部门负责对本行政区域内的建设工程勘察、设计资质实施监督管理。县级以上人民政府交通、水利、信息产业等有关部门配合同级建设主管部门对相应的行业资质进行监督管理。</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上级建设主管部门应当加强对下级建设主管部门资质管理工作的监督检查，及时纠正资质管理中的违法行为。</w:t>
            </w:r>
          </w:p>
        </w:tc>
        <w:tc>
          <w:tcPr>
            <w:tcW w:w="26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1.告知责任（勘察设计管理科）：制定检查方案，内容包括检查和判定依据、主要检查项目、承检单位范围等，确定检查对象和方式，通知被检查单位；</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检查责任（勘察设计管理科）：根据检查方案，组织专家组，依据相关的法律法规规章文件及规范性文件要求，通过检查资料、现场随机抽查项目等方式开展监督检查，并做好检查记录（检查时，执法人员不得少于2人）；</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处理责任（勘察设计管理科）：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必要时应复检1次；</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4.监管责任（勘察设计管理科）：强化对工程勘察设计单位资质的监管；</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5.其他法律法规规章文件规定应履行的责任（勘察设计管理科）。</w:t>
            </w:r>
          </w:p>
        </w:tc>
        <w:tc>
          <w:tcPr>
            <w:tcW w:w="6645"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部门规章】《建设工程勘察设计资质管理规定》（2007年建设部令第160号公布，2018年住房和城乡建设部令第45号修改）第十九条第二、三款：县级以上地方人民政府建设主管部门负责对本行政区域内的建设工程勘察、设计资质实施监督管理。县级以上人民政府交通、水利、信息产业等有关部门配合同级建设主管部门对相应的行业资质进行监督管理。上级建设主管部门应当加强对下级建设主管部门资质管理工作的监督检查，及时纠正资质管理中的违法行为。</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第二十条：建设主管部门、有关部门履行监督检查职责时，有权采取下列措施：（一）要求被检查单位提供工程勘察、设计资质证书、注册执业人员的注册执业证书，有关工程勘察、设计业务的文档，有关质量管理、安全生产管理、档案管理、财务管理等企业内部管理制度的文件；（二）进入被检查单位进行检查，查阅相关资料；（三）纠正违反有关法律、法规和本规定及有关规范和标准的行为。建设主管部门、有关部门依法对企业从事行政许可事项的活动进行监督检查时，应当将监督检查情况和处理结果予以记录，由监督检查人员签字后归档。</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第二十一条：建设主管部门、有关部门在实施监督检查时，应当有两名以上监督检查人员参加，并出示执法证件，不得妨碍企业正常的生产经营活动，不得索取或者收受企业的财物，不得谋取其他利益。有关单位和个人对依法进行的监督检查应当协助与配合，不得拒绝或者阻挠。监督检查机关应当将监督检查的处理结果向社会公布。</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第二十二条：企业违法从事工程勘察、工程设计活动的，其违法行为发生地的建设主管部门应当依法将企业的违法事实、处理结果或处理建议告知该企业的资质许可机关。</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3.同2。</w:t>
            </w:r>
          </w:p>
          <w:p>
            <w:pPr>
              <w:adjustRightInd w:val="0"/>
              <w:snapToGrid w:val="0"/>
              <w:spacing w:line="280" w:lineRule="exact"/>
              <w:ind w:firstLine="400" w:firstLineChars="200"/>
              <w:jc w:val="left"/>
              <w:rPr>
                <w:rStyle w:val="12"/>
                <w:rFonts w:ascii="仿宋_GB2312" w:hAnsi="仿宋_GB2312" w:eastAsia="仿宋_GB2312" w:cs="仿宋_GB2312"/>
                <w:snapToGrid w:val="0"/>
              </w:rPr>
            </w:pPr>
            <w:r>
              <w:rPr>
                <w:rFonts w:hint="eastAsia" w:ascii="仿宋_GB2312" w:hAnsi="仿宋_GB2312" w:eastAsia="仿宋_GB2312" w:cs="仿宋_GB2312"/>
                <w:snapToGrid w:val="0"/>
                <w:sz w:val="20"/>
                <w:szCs w:val="20"/>
              </w:rPr>
              <w:t>4.同2</w:t>
            </w: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因不履行或不正确履行职责，有下列情形的，行政机关及相关工作人员应承担相应的责任：</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1.没有法定或者规定依据实施检查（驻局纪检组）；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2.没有具体理由、事项、内容、对象实施检查（驻局纪检组）；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3.放弃、推诿、拖延、拒绝履行检查职责（驻局纪检组）；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4.发现违法行为不依法制止、纠正（驻局纪检组）；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5.侵犯被检查对象合法权益（驻局纪检组）；</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6.索取或者收受他人钱物，谋取不正当利益，发生腐败行为（驻局纪检组）；</w:t>
            </w:r>
          </w:p>
          <w:p>
            <w:pPr>
              <w:adjustRightInd w:val="0"/>
              <w:snapToGrid w:val="0"/>
              <w:spacing w:line="280" w:lineRule="exact"/>
              <w:ind w:firstLine="400" w:firstLineChars="200"/>
              <w:jc w:val="left"/>
              <w:rPr>
                <w:rFonts w:ascii="仿宋_GB2312" w:hAnsi="仿宋_GB2312" w:eastAsia="仿宋_GB2312" w:cs="仿宋_GB2312"/>
                <w:sz w:val="20"/>
                <w:szCs w:val="20"/>
              </w:rPr>
            </w:pPr>
            <w:r>
              <w:rPr>
                <w:rFonts w:hint="eastAsia" w:ascii="仿宋_GB2312" w:hAnsi="仿宋_GB2312" w:eastAsia="仿宋_GB2312" w:cs="仿宋_GB2312"/>
                <w:snapToGrid w:val="0"/>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z w:val="20"/>
                <w:szCs w:val="20"/>
              </w:rPr>
            </w:pPr>
            <w:r>
              <w:rPr>
                <w:rFonts w:hint="eastAsia" w:ascii="仿宋_GB2312" w:hAnsi="仿宋_GB2312" w:eastAsia="仿宋_GB2312" w:cs="仿宋_GB2312"/>
                <w:snapToGrid w:val="0"/>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left"/>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317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对房屋建筑和市政基础设施工程施工图设计文件审查工作的监督管理</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勘察设计管理科</w:t>
            </w:r>
          </w:p>
        </w:tc>
        <w:tc>
          <w:tcPr>
            <w:tcW w:w="23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部门规章】《房屋建筑和市政基础设施工程施工图设计文件审查管理办法》（2013年住房城乡建设部令第13号发布，2018年住房城乡建设部令第46号第二次修改）第四条：国务院住房城乡建设主管部门负责对全国的施工图审查工作实施指导、监督。县级以上地方人民政府住房城乡建设主管部门负责对本行政区域内的施工图审查工作实施监督管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第十九条：县级以上人民政府住房城乡建设主管部门应当加强对审查机构的监督检查，主要检查下列内容：（一）是否符合规定的条件；（二）是否超出范围从事施工图审查；（三）是否使用不符合条件的审查人员；（四）是否按规定的内容进行审查；（五）是否按规定上报审查过程中发现的违法违规行为；（六）是否按规定填写审查意见告知书；（七）是否按规定在审查合格书和施工图上签字盖章；（八）是否建立健全审查机构内部管理制度；（九）审查人员是否按规定参加继续教育。</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县级以上人民政府住房城乡建设主管部门实施监督检查时，有权要求被检查的审查机构提供有关施工图审查的文件和资料，并将监督检查结果向社会公布。</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涉及消防安全性、人防工程（不含人防指挥工程）防护安全性的，由县级以上人民政府有关部门按照职责分工实施监督检查和行政处罚，并将监督检查结果向社会公布。</w:t>
            </w:r>
          </w:p>
        </w:tc>
        <w:tc>
          <w:tcPr>
            <w:tcW w:w="26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1.告知责任（勘察设计管理科）：制定检查方案，内容包括检查和判定依据、主要检查项目、承检单位范围等，确定检查对象和方式，通知被检查单位；</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检查责任（勘察设计管理科）：根据检查方案，组织专家组，依据相关的法律法规规章文件及规范性文件要求，通过检查资料、现场随机抽查项目等方式开展监督检查，并做好检查记录（检查时，执法人员不得少于2人）；</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处理责任（勘察设计管理科）：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必要时应复检1次；</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4.监管责任（勘察设计管理科）：强化对房屋建筑和市政基础设施工程施工图设计和勘察文件审查情况的监管；</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5.其他法律法规规章文件规定应履行的责任（勘察设计管理科）。</w:t>
            </w:r>
          </w:p>
        </w:tc>
        <w:tc>
          <w:tcPr>
            <w:tcW w:w="6645"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部门规章】《房屋建筑和市政基础设施工程施工图设计文件审查管理办法》（2013年住房城乡建设部令第13号发布，2018年住房城乡建设部令第46号第二次修改）第四条：国务院住房城乡建设主管部门负责对全国的施工图审查工作实施指导、监督。县级以上地方人民政府住房城乡建设主管部门负责对本行政区域内的施工图审查工作实施监督管理。</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第十九条：县级以上人民政府住房城乡建设主管部门应当加强对审查机构的监督检查，主要检查下列内容：（一）是否符合规定的条件；（二）是否超出范围从事施工图审查；（三）是否使用不符合条件的审查人员；（四）是否按规定的内容进行审查；（五）是否按规定上报审查过程中发现的违法违规行为；（六）是否按规定填写审查意见告知书；（七）是否按规定在审查合格书和施工图上签字盖章；（八）是否建立健全审查机构内部管理制度；（九）审查人员是否按规定参加继续教育。县级以上人民政府住房城乡建设主管部门实施监督检查时，有权要求被检查的审查机构提供有关施工图审查的文件和资料，并将监督检查结果向社会公布。涉及消防安全性、人防工程（不含人防指挥工程）防护安全性的，由县级以上人民政府有关部门按照职责分工实施监督检查和行政处罚，并将监督检查结果向社会公布。</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2—2.【法律】《中华人民共和国行政处罚法》</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3.同2—1。</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4.同2—1。</w:t>
            </w: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因不履行或不正确履行职责，有下列情形的，行政机关及相关工作人员应承担相应的责任：</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1.没有法定或者规定依据实施检查（</w:t>
            </w:r>
            <w:r>
              <w:rPr>
                <w:rStyle w:val="11"/>
                <w:rFonts w:ascii="仿宋_GB2312" w:hAnsi="仿宋_GB2312" w:eastAsia="仿宋_GB2312" w:cs="仿宋_GB2312"/>
                <w:snapToGrid w:val="0"/>
                <w:color w:val="auto"/>
              </w:rPr>
              <w:t>驻局纪检组</w:t>
            </w:r>
            <w:r>
              <w:rPr>
                <w:rFonts w:hint="eastAsia" w:ascii="仿宋_GB2312" w:hAnsi="仿宋_GB2312" w:eastAsia="仿宋_GB2312" w:cs="仿宋_GB2312"/>
                <w:snapToGrid w:val="0"/>
                <w:sz w:val="20"/>
                <w:szCs w:val="20"/>
              </w:rPr>
              <w:t>）；</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2.没有具体理由、事项、内容、对象实施检查（</w:t>
            </w:r>
            <w:r>
              <w:rPr>
                <w:rStyle w:val="11"/>
                <w:rFonts w:ascii="仿宋_GB2312" w:hAnsi="仿宋_GB2312" w:eastAsia="仿宋_GB2312" w:cs="仿宋_GB2312"/>
                <w:snapToGrid w:val="0"/>
                <w:color w:val="auto"/>
              </w:rPr>
              <w:t>驻局纪检组</w:t>
            </w:r>
            <w:r>
              <w:rPr>
                <w:rFonts w:hint="eastAsia" w:ascii="仿宋_GB2312" w:hAnsi="仿宋_GB2312" w:eastAsia="仿宋_GB2312" w:cs="仿宋_GB2312"/>
                <w:snapToGrid w:val="0"/>
                <w:sz w:val="20"/>
                <w:szCs w:val="20"/>
              </w:rPr>
              <w:t>）；</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3.放弃、推诿、拖延、拒绝履行检查职责（</w:t>
            </w:r>
            <w:r>
              <w:rPr>
                <w:rStyle w:val="11"/>
                <w:rFonts w:ascii="仿宋_GB2312" w:hAnsi="仿宋_GB2312" w:eastAsia="仿宋_GB2312" w:cs="仿宋_GB2312"/>
                <w:snapToGrid w:val="0"/>
                <w:color w:val="auto"/>
              </w:rPr>
              <w:t>驻局纪检组</w:t>
            </w:r>
            <w:r>
              <w:rPr>
                <w:rFonts w:hint="eastAsia" w:ascii="仿宋_GB2312" w:hAnsi="仿宋_GB2312" w:eastAsia="仿宋_GB2312" w:cs="仿宋_GB2312"/>
                <w:snapToGrid w:val="0"/>
                <w:sz w:val="20"/>
                <w:szCs w:val="20"/>
              </w:rPr>
              <w:t>）；</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4.发现违法行为不依法制止、纠正（</w:t>
            </w:r>
            <w:r>
              <w:rPr>
                <w:rStyle w:val="11"/>
                <w:rFonts w:ascii="仿宋_GB2312" w:hAnsi="仿宋_GB2312" w:eastAsia="仿宋_GB2312" w:cs="仿宋_GB2312"/>
                <w:snapToGrid w:val="0"/>
                <w:color w:val="auto"/>
              </w:rPr>
              <w:t>驻局纪检组</w:t>
            </w:r>
            <w:r>
              <w:rPr>
                <w:rFonts w:hint="eastAsia" w:ascii="仿宋_GB2312" w:hAnsi="仿宋_GB2312" w:eastAsia="仿宋_GB2312" w:cs="仿宋_GB2312"/>
                <w:snapToGrid w:val="0"/>
                <w:sz w:val="20"/>
                <w:szCs w:val="20"/>
              </w:rPr>
              <w:t>）；</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5.侵犯被检查对象合法权益（</w:t>
            </w:r>
            <w:r>
              <w:rPr>
                <w:rStyle w:val="11"/>
                <w:rFonts w:ascii="仿宋_GB2312" w:hAnsi="仿宋_GB2312" w:eastAsia="仿宋_GB2312" w:cs="仿宋_GB2312"/>
                <w:snapToGrid w:val="0"/>
                <w:color w:val="auto"/>
              </w:rPr>
              <w:t>驻局纪检组</w:t>
            </w:r>
            <w:r>
              <w:rPr>
                <w:rFonts w:hint="eastAsia" w:ascii="仿宋_GB2312" w:hAnsi="仿宋_GB2312" w:eastAsia="仿宋_GB2312" w:cs="仿宋_GB2312"/>
                <w:snapToGrid w:val="0"/>
                <w:sz w:val="20"/>
                <w:szCs w:val="20"/>
              </w:rPr>
              <w:t>）；</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6.索取或者收受他人钱物，谋取不正当利益，发生腐败行为（</w:t>
            </w:r>
            <w:r>
              <w:rPr>
                <w:rStyle w:val="11"/>
                <w:rFonts w:ascii="仿宋_GB2312" w:hAnsi="仿宋_GB2312" w:eastAsia="仿宋_GB2312" w:cs="仿宋_GB2312"/>
                <w:snapToGrid w:val="0"/>
                <w:color w:val="auto"/>
              </w:rPr>
              <w:t>驻局纪检组</w:t>
            </w:r>
            <w:r>
              <w:rPr>
                <w:rFonts w:hint="eastAsia" w:ascii="仿宋_GB2312" w:hAnsi="仿宋_GB2312" w:eastAsia="仿宋_GB2312" w:cs="仿宋_GB2312"/>
                <w:snapToGrid w:val="0"/>
                <w:sz w:val="20"/>
                <w:szCs w:val="20"/>
              </w:rPr>
              <w:t>）；</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napToGrid w:val="0"/>
                <w:sz w:val="20"/>
                <w:szCs w:val="20"/>
              </w:rPr>
              <w:t>7.除以上追责情形外，其他违反法律法规规章的行为依法追究相应责任（</w:t>
            </w:r>
            <w:r>
              <w:rPr>
                <w:rStyle w:val="11"/>
                <w:rFonts w:ascii="仿宋_GB2312" w:hAnsi="仿宋_GB2312" w:eastAsia="仿宋_GB2312" w:cs="仿宋_GB2312"/>
                <w:snapToGrid w:val="0"/>
                <w:color w:val="auto"/>
              </w:rPr>
              <w:t>驻局纪检组</w:t>
            </w:r>
            <w:r>
              <w:rPr>
                <w:rFonts w:hint="eastAsia" w:ascii="仿宋_GB2312" w:hAnsi="仿宋_GB2312" w:eastAsia="仿宋_GB2312" w:cs="仿宋_GB2312"/>
                <w:snapToGrid w:val="0"/>
                <w:sz w:val="20"/>
                <w:szCs w:val="20"/>
              </w:rPr>
              <w:t>）。</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4.同1。</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5.同1。</w:t>
            </w:r>
          </w:p>
          <w:p>
            <w:pPr>
              <w:adjustRightInd w:val="0"/>
              <w:snapToGrid w:val="0"/>
              <w:spacing w:line="280" w:lineRule="exact"/>
              <w:ind w:firstLine="400" w:firstLineChars="200"/>
              <w:jc w:val="left"/>
              <w:rPr>
                <w:rFonts w:ascii="仿宋_GB2312" w:hAnsi="仿宋_GB2312" w:eastAsia="仿宋_GB2312" w:cs="仿宋_GB2312"/>
                <w:sz w:val="20"/>
                <w:szCs w:val="20"/>
              </w:rPr>
            </w:pPr>
            <w:r>
              <w:rPr>
                <w:rFonts w:hint="eastAsia" w:ascii="仿宋_GB2312" w:hAnsi="仿宋_GB2312" w:eastAsia="仿宋_GB2312" w:cs="仿宋_GB2312"/>
                <w:snapToGrid w:val="0"/>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left"/>
              <w:rPr>
                <w:rStyle w:val="11"/>
                <w:rFonts w:hint="default" w:ascii="Times New Roman" w:hAnsi="Times New Roman" w:eastAsia="仿宋_GB2312"/>
                <w:snapToGrid w:val="0"/>
                <w:color w:val="auto"/>
              </w:rPr>
            </w:pPr>
            <w:r>
              <w:rPr>
                <w:rFonts w:hint="eastAsia" w:eastAsia="仿宋_GB2312"/>
                <w:snapToGrid w:val="0"/>
                <w:sz w:val="20"/>
                <w:szCs w:val="20"/>
              </w:rPr>
              <w:t>法律法规规定的免责情形及</w:t>
            </w:r>
            <w:r>
              <w:rPr>
                <w:rStyle w:val="11"/>
                <w:rFonts w:hint="default" w:eastAsia="仿宋_GB2312"/>
                <w:snapToGrid w:val="0"/>
                <w:color w:val="auto"/>
              </w:rPr>
              <w:t>市</w:t>
            </w:r>
            <w:r>
              <w:rPr>
                <w:rStyle w:val="11"/>
                <w:rFonts w:hint="default" w:ascii="Times New Roman" w:hAnsi="Times New Roman" w:eastAsia="仿宋_GB2312"/>
                <w:snapToGrid w:val="0"/>
                <w:color w:val="auto"/>
              </w:rPr>
              <w:t>委</w:t>
            </w:r>
          </w:p>
          <w:p>
            <w:pPr>
              <w:adjustRightInd w:val="0"/>
              <w:snapToGrid w:val="0"/>
              <w:spacing w:line="280" w:lineRule="exact"/>
              <w:jc w:val="left"/>
              <w:rPr>
                <w:rFonts w:eastAsia="仿宋_GB2312"/>
                <w:snapToGrid w:val="0"/>
                <w:sz w:val="20"/>
                <w:szCs w:val="20"/>
              </w:rPr>
            </w:pPr>
            <w:r>
              <w:rPr>
                <w:rStyle w:val="11"/>
                <w:rFonts w:hint="default" w:ascii="Times New Roman" w:hAnsi="Times New Roman" w:eastAsia="仿宋_GB2312"/>
                <w:snapToGrid w:val="0"/>
                <w:color w:val="auto"/>
              </w:rPr>
              <w:t>、</w:t>
            </w:r>
            <w:r>
              <w:rPr>
                <w:rStyle w:val="11"/>
                <w:rFonts w:hint="default" w:eastAsia="仿宋_GB2312"/>
                <w:snapToGrid w:val="0"/>
                <w:color w:val="auto"/>
              </w:rPr>
              <w:t>市</w:t>
            </w:r>
            <w:r>
              <w:rPr>
                <w:rFonts w:hint="eastAsia" w:eastAsia="仿宋_GB2312"/>
                <w:snapToGrid w:val="0"/>
                <w:sz w:val="20"/>
                <w:szCs w:val="20"/>
              </w:rPr>
              <w:t>人民政府有关文件中明确的免责情形</w:t>
            </w:r>
          </w:p>
          <w:p>
            <w:pPr>
              <w:adjustRightInd w:val="0"/>
              <w:snapToGrid w:val="0"/>
              <w:spacing w:line="280" w:lineRule="exact"/>
              <w:jc w:val="left"/>
              <w:rPr>
                <w:rFonts w:eastAsia="仿宋_GB2312"/>
                <w:snapToGrid w:val="0"/>
                <w:color w:val="000000"/>
                <w:sz w:val="20"/>
                <w:szCs w:val="20"/>
              </w:rPr>
            </w:pPr>
            <w:r>
              <w:rPr>
                <w:rFonts w:hint="eastAsia" w:eastAsia="仿宋_GB2312"/>
                <w:snapToGrid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318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房屋建筑和市政基础设施工程抗震设防情况监督检查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1.【法律】《中华人民共和国防震减灾法》第五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第二款：县级以上地方人民政府负责管理地震工作的部门或者机构和其他有关部门在本级人民政府领导下，按照职责分工，各负其责，密切配合，共同做好本行政区域的防震减</w:t>
            </w:r>
            <w:r>
              <w:rPr>
                <w:rStyle w:val="12"/>
                <w:rFonts w:hint="eastAsia" w:ascii="仿宋_GB2312" w:hAnsi="仿宋_GB2312" w:eastAsia="仿宋_GB2312" w:cs="仿宋_GB2312"/>
                <w:snapToGrid w:val="0"/>
              </w:rPr>
              <w:t>灾工作。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2.【部门规章】《房屋建筑工程抗震设防管理</w:t>
            </w:r>
            <w:r>
              <w:rPr>
                <w:rStyle w:val="12"/>
                <w:rFonts w:hint="eastAsia" w:ascii="仿宋_GB2312" w:hAnsi="仿宋_GB2312" w:eastAsia="仿宋_GB2312" w:cs="仿宋_GB2312"/>
                <w:snapToGrid w:val="0"/>
              </w:rPr>
              <w:t>规定》（200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第148</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2015年住房城乡建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令第23号修改）</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二十条：县级以上地方人民政府住房城乡建设主管部门应当加强对房屋建筑工程抗震设防质量的监督管理，并对本行政区域内房屋建筑工程执行抗震设防的法律、法规和工程建设强制性标准情况，定期进行监</w:t>
            </w:r>
            <w:r>
              <w:rPr>
                <w:rStyle w:val="12"/>
                <w:rFonts w:hint="eastAsia" w:ascii="仿宋_GB2312" w:hAnsi="仿宋_GB2312" w:eastAsia="仿宋_GB2312" w:cs="仿宋_GB2312"/>
                <w:snapToGrid w:val="0"/>
              </w:rPr>
              <w:t>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县级以上地方人民政府住房城乡建设主管部门应当对村镇建设抗震设防进行指导</w:t>
            </w:r>
            <w:r>
              <w:rPr>
                <w:rStyle w:val="12"/>
                <w:rFonts w:hint="eastAsia" w:ascii="仿宋_GB2312" w:hAnsi="仿宋_GB2312" w:eastAsia="仿宋_GB2312" w:cs="仿宋_GB2312"/>
                <w:snapToGrid w:val="0"/>
              </w:rPr>
              <w:t>和监督。</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二条：县级以上地方人民政府住房城乡建设主管部门有权组织抗震设防检查，并采取下列措施：（一）要求被检查的单位提供有关房屋建筑工程抗震的文件和资料；（二）发现有影响房屋建筑工程抗震设防质量的问题时，责</w:t>
            </w:r>
            <w:r>
              <w:rPr>
                <w:rStyle w:val="12"/>
                <w:rFonts w:hint="eastAsia" w:ascii="仿宋_GB2312" w:hAnsi="仿宋_GB2312" w:eastAsia="仿宋_GB2312" w:cs="仿宋_GB2312"/>
                <w:snapToGrid w:val="0"/>
              </w:rPr>
              <w:t>令改正。</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3.【部门规章】《市政公用设施抗灾设防管理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2008年住房城乡建</w:t>
            </w:r>
            <w:r>
              <w:rPr>
                <w:rStyle w:val="12"/>
                <w:rFonts w:hint="eastAsia" w:ascii="仿宋_GB2312" w:hAnsi="仿宋_GB2312" w:eastAsia="仿宋_GB2312" w:cs="仿宋_GB2312"/>
                <w:snapToGrid w:val="0"/>
              </w:rPr>
              <w:t>设</w:t>
            </w:r>
            <w:r>
              <w:rPr>
                <w:rStyle w:val="11"/>
                <w:rFonts w:ascii="仿宋_GB2312" w:hAnsi="仿宋_GB2312" w:eastAsia="仿宋_GB2312" w:cs="仿宋_GB2312"/>
                <w:snapToGrid w:val="0"/>
              </w:rPr>
              <w:t>部令第1</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2015年修改）</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三十条：县级以上地方人民政府住房城乡建设主管部门应当加强对市政公用设施抗灾设防质量的监督管理，并对本行政区域内市政公用设施执行抗灾设防的法律、法规和工程建设强制性标准情况，定期进行监督检查，并可以采取下列措施：（一）要求被检查的单位提供有关市政公用设施抗灾设防的文件和资料；（二）发现有影响市政公用设施抗灾设防质量的问题时，责令相关责任人委托具有资质的专业机构进行必要的检测、鉴定，并提出整改措施。</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1.告知责任（建设工程质量安全监督科）：制定检查方案，内容包括检查和判定依据、主要检查项目、承检单位范围等，确定检查对象和方式，通知</w:t>
            </w:r>
            <w:r>
              <w:rPr>
                <w:rStyle w:val="12"/>
                <w:rFonts w:hint="eastAsia" w:ascii="仿宋_GB2312" w:hAnsi="仿宋_GB2312" w:eastAsia="仿宋_GB2312" w:cs="仿宋_GB2312"/>
                <w:snapToGrid w:val="0"/>
              </w:rPr>
              <w:t>被检查单位；</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2.检查责任（建设工程质量安全监督科）：根据检查方案，组织专家组，依据相关的法律法规规章文件及规范性文件要求，通过检查资料、现场随机抽查项目等方式开展监督检查，并做好检查记录（检查时，执法</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w:t>
            </w:r>
            <w:r>
              <w:rPr>
                <w:rStyle w:val="12"/>
                <w:rFonts w:hint="eastAsia" w:ascii="仿宋_GB2312" w:hAnsi="仿宋_GB2312" w:eastAsia="仿宋_GB2312" w:cs="仿宋_GB2312"/>
                <w:snapToGrid w:val="0"/>
              </w:rPr>
              <w:t>少于2人）；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建设工程质量安全监督科）：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w:t>
            </w:r>
            <w:r>
              <w:rPr>
                <w:rStyle w:val="12"/>
                <w:rFonts w:hint="eastAsia" w:ascii="仿宋_GB2312" w:hAnsi="仿宋_GB2312" w:eastAsia="仿宋_GB2312" w:cs="仿宋_GB2312"/>
                <w:snapToGrid w:val="0"/>
              </w:rPr>
              <w:t>必</w:t>
            </w:r>
            <w:r>
              <w:rPr>
                <w:rStyle w:val="11"/>
                <w:rFonts w:ascii="仿宋_GB2312" w:hAnsi="仿宋_GB2312" w:eastAsia="仿宋_GB2312" w:cs="仿宋_GB2312"/>
                <w:snapToGrid w:val="0"/>
              </w:rPr>
              <w:t>要时</w:t>
            </w:r>
            <w:r>
              <w:rPr>
                <w:rStyle w:val="12"/>
                <w:rFonts w:hint="eastAsia" w:ascii="仿宋_GB2312" w:hAnsi="仿宋_GB2312" w:eastAsia="仿宋_GB2312" w:cs="仿宋_GB2312"/>
                <w:snapToGrid w:val="0"/>
              </w:rPr>
              <w:t>应复检1次；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4.监管责任（建设工程质量安全监督科）：强化对房屋建筑和市政基础设施工程施工图设计和勘察文件审查</w:t>
            </w:r>
            <w:r>
              <w:rPr>
                <w:rStyle w:val="12"/>
                <w:rFonts w:hint="eastAsia" w:ascii="仿宋_GB2312" w:hAnsi="仿宋_GB2312" w:eastAsia="仿宋_GB2312" w:cs="仿宋_GB2312"/>
                <w:snapToGrid w:val="0"/>
              </w:rPr>
              <w:t>情况的监管；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5.其他法律法规规章文件规定应履行的责任（建设工程质量安全监督科）。</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w:t>
            </w:r>
            <w:r>
              <w:rPr>
                <w:rStyle w:val="12"/>
                <w:rFonts w:hint="eastAsia" w:ascii="仿宋_GB2312" w:hAnsi="仿宋_GB2312" w:eastAsia="仿宋_GB2312" w:cs="仿宋_GB2312"/>
                <w:snapToGrid w:val="0"/>
              </w:rPr>
              <w:t>退回相对人。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2—1.【部门规章】《房屋建筑和市政基础设施工程施工图设计文件审查</w:t>
            </w:r>
            <w:r>
              <w:rPr>
                <w:rStyle w:val="12"/>
                <w:rFonts w:hint="eastAsia" w:ascii="仿宋_GB2312" w:hAnsi="仿宋_GB2312" w:eastAsia="仿宋_GB2312" w:cs="仿宋_GB2312"/>
                <w:snapToGrid w:val="0"/>
              </w:rPr>
              <w:t>管理办法</w:t>
            </w:r>
            <w:r>
              <w:rPr>
                <w:rStyle w:val="11"/>
                <w:rFonts w:ascii="仿宋_GB2312" w:hAnsi="仿宋_GB2312" w:eastAsia="仿宋_GB2312" w:cs="仿宋_GB2312"/>
                <w:snapToGrid w:val="0"/>
              </w:rPr>
              <w:t>》（2013年住房城</w:t>
            </w:r>
            <w:r>
              <w:rPr>
                <w:rStyle w:val="12"/>
                <w:rFonts w:hint="eastAsia" w:ascii="仿宋_GB2312" w:hAnsi="仿宋_GB2312" w:eastAsia="仿宋_GB2312" w:cs="仿宋_GB2312"/>
                <w:snapToGrid w:val="0"/>
              </w:rPr>
              <w:t>乡建</w:t>
            </w:r>
            <w:r>
              <w:rPr>
                <w:rStyle w:val="11"/>
                <w:rFonts w:ascii="仿宋_GB2312" w:hAnsi="仿宋_GB2312" w:eastAsia="仿宋_GB2312" w:cs="仿宋_GB2312"/>
                <w:snapToGrid w:val="0"/>
              </w:rPr>
              <w:t>设部令第</w:t>
            </w:r>
            <w:r>
              <w:rPr>
                <w:rStyle w:val="12"/>
                <w:rFonts w:hint="eastAsia" w:ascii="仿宋_GB2312" w:hAnsi="仿宋_GB2312" w:eastAsia="仿宋_GB2312" w:cs="仿宋_GB2312"/>
                <w:snapToGrid w:val="0"/>
              </w:rPr>
              <w:t>13号发</w:t>
            </w:r>
            <w:r>
              <w:rPr>
                <w:rStyle w:val="11"/>
                <w:rFonts w:ascii="仿宋_GB2312" w:hAnsi="仿宋_GB2312" w:eastAsia="仿宋_GB2312" w:cs="仿宋_GB2312"/>
                <w:snapToGrid w:val="0"/>
              </w:rPr>
              <w:t>布，2018年住房城</w:t>
            </w:r>
            <w:r>
              <w:rPr>
                <w:rStyle w:val="12"/>
                <w:rFonts w:hint="eastAsia" w:ascii="仿宋_GB2312" w:hAnsi="仿宋_GB2312" w:eastAsia="仿宋_GB2312" w:cs="仿宋_GB2312"/>
                <w:snapToGrid w:val="0"/>
              </w:rPr>
              <w:t>乡建设部令第4</w:t>
            </w:r>
            <w:r>
              <w:rPr>
                <w:rStyle w:val="11"/>
                <w:rFonts w:ascii="仿宋_GB2312" w:hAnsi="仿宋_GB2312" w:eastAsia="仿宋_GB2312" w:cs="仿宋_GB2312"/>
                <w:snapToGrid w:val="0"/>
              </w:rPr>
              <w:t>6号第二次</w:t>
            </w:r>
            <w:r>
              <w:rPr>
                <w:rStyle w:val="12"/>
                <w:rFonts w:hint="eastAsia" w:ascii="仿宋_GB2312" w:hAnsi="仿宋_GB2312" w:eastAsia="仿宋_GB2312" w:cs="仿宋_GB2312"/>
                <w:snapToGrid w:val="0"/>
              </w:rPr>
              <w:t>修</w:t>
            </w:r>
            <w:r>
              <w:rPr>
                <w:rStyle w:val="11"/>
                <w:rFonts w:ascii="仿宋_GB2312" w:hAnsi="仿宋_GB2312" w:eastAsia="仿宋_GB2312" w:cs="仿宋_GB2312"/>
                <w:snapToGrid w:val="0"/>
              </w:rPr>
              <w:t>改）第四条：国务院住房城乡建设主管部门负责对全国的施工图审查工作实施指导、监督。县级以上地方人民政府住房城乡建设主管部门负责对本行政区域内的施工图审查工作实施监督管</w:t>
            </w:r>
            <w:r>
              <w:rPr>
                <w:rStyle w:val="12"/>
                <w:rFonts w:hint="eastAsia" w:ascii="仿宋_GB2312" w:hAnsi="仿宋_GB2312" w:eastAsia="仿宋_GB2312" w:cs="仿宋_GB2312"/>
                <w:snapToGrid w:val="0"/>
              </w:rPr>
              <w:t>理</w:t>
            </w:r>
            <w:r>
              <w:rPr>
                <w:rStyle w:val="11"/>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十九条：县级以上人民政府住房城乡建设主管部门应当加强对审查机构的监督检查，主要检查下列内容：（一）是否符合规定的条件；（二）是否超出范围从事施工图审查；（三）是否使用不符合条件的审查人员；（四）是否按规定的内容进行审查；（五）是否按规定上报审查过程中发现的违法违规行为；（六）是否按规定填写审查意见告知书；（七）是否按规定在审查合格书和施工图上签字盖章；（八）是否建立健全审查机构内部管理制度；（九）审查人员是否按规定参加继续教育。县级以上人民政府住房城乡建设主管部门实施监督检查时，有权要求被检查的审查机构提供有关施工图审查的文件和资料，并将监督检查结果向社会公布。涉及消防安全性、人防工程（不含人防指挥工程）防护安全性的，由县级以上人民政府有关部门按照职责分工实施监督检查和行政处罚，并将监督检查结果</w:t>
            </w:r>
            <w:r>
              <w:rPr>
                <w:rStyle w:val="12"/>
                <w:rFonts w:hint="eastAsia" w:ascii="仿宋_GB2312" w:hAnsi="仿宋_GB2312" w:eastAsia="仿宋_GB2312" w:cs="仿宋_GB2312"/>
                <w:snapToGrid w:val="0"/>
              </w:rPr>
              <w:t>向社会公布。</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2—2.【法律】《中华人民共和国行政处罚法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12"/>
                <w:rFonts w:hint="eastAsia" w:ascii="仿宋_GB2312" w:hAnsi="仿宋_GB2312" w:eastAsia="仿宋_GB2312" w:cs="仿宋_GB2312"/>
                <w:snapToGrid w:val="0"/>
              </w:rPr>
              <w:t>，应当回避。</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w:t>
            </w:r>
            <w:r>
              <w:rPr>
                <w:rStyle w:val="12"/>
                <w:rFonts w:hint="eastAsia" w:ascii="仿宋_GB2312" w:hAnsi="仿宋_GB2312" w:eastAsia="仿宋_GB2312" w:cs="仿宋_GB2312"/>
                <w:snapToGrid w:val="0"/>
              </w:rPr>
              <w:t>.同2</w:t>
            </w:r>
            <w:r>
              <w:rPr>
                <w:rStyle w:val="11"/>
                <w:rFonts w:ascii="仿宋_GB2312" w:hAnsi="仿宋_GB2312" w:eastAsia="仿宋_GB2312" w:cs="仿宋_GB2312"/>
                <w:snapToGrid w:val="0"/>
              </w:rPr>
              <w:t>—</w:t>
            </w:r>
            <w:r>
              <w:rPr>
                <w:rStyle w:val="12"/>
                <w:rFonts w:hint="eastAsia" w:ascii="仿宋_GB2312" w:hAnsi="仿宋_GB2312" w:eastAsia="仿宋_GB2312" w:cs="仿宋_GB2312"/>
                <w:snapToGrid w:val="0"/>
              </w:rPr>
              <w:t>1。</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4.同2—1。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1.对符合条件的申请不予办理或不在法定期限内办理（驻局纪检组）；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2.对不符合许可条件的予以许可的（驻局纪检组）；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3.未严格审查申报材料或弄虚作假审批、有失职行为，造成项目损失的（驻局纪检组）；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4.不按照法定条件或者违反法定程序审核、审批，以及乱收费用，情节严重的（驻局纪检组）；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kern w:val="0"/>
                <w:sz w:val="20"/>
                <w:szCs w:val="20"/>
              </w:rPr>
              <w:t>5.在审批过程中徇私舞弊、滥用职权、玩忽职守的（驻局纪检组）；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319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建筑节能专项执法检查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1.【法律】《中华人民共和国节约能源法》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二条：县级以上人民政府管理节能工作的部门和有关部门应当在各自的职责范围内，加强对节能法律、法规和节能标准执行情况的监督检查，依法查处违法用能行为。履行节能监督管理职责不得向监督管理对象收</w:t>
            </w:r>
            <w:r>
              <w:rPr>
                <w:rStyle w:val="12"/>
                <w:rFonts w:hint="eastAsia" w:ascii="仿宋_GB2312" w:hAnsi="仿宋_GB2312" w:eastAsia="仿宋_GB2312" w:cs="仿宋_GB2312"/>
                <w:snapToGrid w:val="0"/>
              </w:rPr>
              <w:t>取费用。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十四条：国务院建设主管部门负责全国建筑节能的监督管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县级以上地方各级人民政府建设主管部门负责本行政区域内建筑节能的监督管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县级以上地方各级人民政府建设主管部门会同同级管理节能工作的部门编制本行政区域内的建筑节能规划。建筑节能规划应当包括既有建筑节能改</w:t>
            </w:r>
            <w:r>
              <w:rPr>
                <w:rStyle w:val="12"/>
                <w:rFonts w:hint="eastAsia" w:ascii="仿宋_GB2312" w:hAnsi="仿宋_GB2312" w:eastAsia="仿宋_GB2312" w:cs="仿宋_GB2312"/>
                <w:snapToGrid w:val="0"/>
              </w:rPr>
              <w:t>造计划。</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五条：建筑工程的建设、设计、施工和监理单位应当遵守建筑节能标准。不符合建筑节能标准的建筑工程，建设主管部门不得批准开工建设；已经开工建设的，应当责令停止施工、限期改正；已经建成的，不得销售或者使用。建设主管部门应当加强对在建建筑工程执行建筑节能标准情况的监</w:t>
            </w:r>
            <w:r>
              <w:rPr>
                <w:rStyle w:val="12"/>
                <w:rFonts w:hint="eastAsia" w:ascii="仿宋_GB2312" w:hAnsi="仿宋_GB2312" w:eastAsia="仿宋_GB2312" w:cs="仿宋_GB2312"/>
                <w:snapToGrid w:val="0"/>
              </w:rPr>
              <w:t>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2.【行政法规】《民用建筑节能条例》（2008年国务院令第530号）第五条：国务院建设主管部门负责全国民用建筑节能的监督管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县级以上地方人民政府建设主管部门负责本行政区域民用建筑节能的监督管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县级以上人民政府有关部门应当依照本条例的规定以及本级人民政府规定的职责分工，负责民用建筑节能的有</w:t>
            </w:r>
            <w:r>
              <w:rPr>
                <w:rStyle w:val="12"/>
                <w:rFonts w:hint="eastAsia" w:ascii="仿宋_GB2312" w:hAnsi="仿宋_GB2312" w:eastAsia="仿宋_GB2312" w:cs="仿宋_GB2312"/>
                <w:snapToGrid w:val="0"/>
              </w:rPr>
              <w:t>关工作。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3.【地方性法规】《广西壮族自治区民用建筑节能</w:t>
            </w:r>
            <w:r>
              <w:rPr>
                <w:rStyle w:val="12"/>
                <w:rFonts w:hint="eastAsia" w:ascii="仿宋_GB2312" w:hAnsi="仿宋_GB2312" w:eastAsia="仿宋_GB2312" w:cs="仿宋_GB2312"/>
                <w:snapToGrid w:val="0"/>
              </w:rPr>
              <w:t>条例》（201</w:t>
            </w:r>
            <w:r>
              <w:rPr>
                <w:rStyle w:val="11"/>
                <w:rFonts w:ascii="仿宋_GB2312" w:hAnsi="仿宋_GB2312" w:eastAsia="仿宋_GB2312" w:cs="仿宋_GB2312"/>
                <w:snapToGrid w:val="0"/>
              </w:rPr>
              <w:t>6年广西壮族自治区人大常委会</w:t>
            </w:r>
            <w:r>
              <w:rPr>
                <w:rStyle w:val="12"/>
                <w:rFonts w:hint="eastAsia" w:ascii="仿宋_GB2312" w:hAnsi="仿宋_GB2312" w:eastAsia="仿宋_GB2312" w:cs="仿宋_GB2312"/>
                <w:snapToGrid w:val="0"/>
              </w:rPr>
              <w:t>十二届第</w:t>
            </w:r>
            <w:r>
              <w:rPr>
                <w:rStyle w:val="11"/>
                <w:rFonts w:ascii="仿宋_GB2312" w:hAnsi="仿宋_GB2312" w:eastAsia="仿宋_GB2312" w:cs="仿宋_GB2312"/>
                <w:snapToGrid w:val="0"/>
              </w:rPr>
              <w:t>60号公</w:t>
            </w:r>
            <w:r>
              <w:rPr>
                <w:rStyle w:val="12"/>
                <w:rFonts w:hint="eastAsia" w:ascii="仿宋_GB2312" w:hAnsi="仿宋_GB2312" w:eastAsia="仿宋_GB2312" w:cs="仿宋_GB2312"/>
                <w:snapToGrid w:val="0"/>
              </w:rPr>
              <w:t>告发布，</w:t>
            </w:r>
            <w:r>
              <w:rPr>
                <w:rStyle w:val="11"/>
                <w:rFonts w:ascii="仿宋_GB2312" w:hAnsi="仿宋_GB2312" w:eastAsia="仿宋_GB2312" w:cs="仿宋_GB2312"/>
                <w:snapToGrid w:val="0"/>
              </w:rPr>
              <w:t>2019年修正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第四条：县级以上人民政府建设主管部门负责民用建筑节能监督管理工作，发展和改革、科学技术、财政、国土资源、环境保护、机关事务管理等部门按照各自职责负责民用建筑节能管理的相</w:t>
            </w:r>
            <w:r>
              <w:rPr>
                <w:rStyle w:val="12"/>
                <w:rFonts w:hint="eastAsia" w:ascii="仿宋_GB2312" w:hAnsi="仿宋_GB2312" w:eastAsia="仿宋_GB2312" w:cs="仿宋_GB2312"/>
                <w:snapToGrid w:val="0"/>
              </w:rPr>
              <w:t>关工作。</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1.告知责任（建设工程质量安全监督科、总工程师办公室）：制定检查方案，内容包括检查和判定依据、主要检查项目、承检单位范围等，确定检查对象和方式，通知</w:t>
            </w:r>
            <w:r>
              <w:rPr>
                <w:rStyle w:val="12"/>
                <w:rFonts w:hint="eastAsia" w:ascii="仿宋_GB2312" w:hAnsi="仿宋_GB2312" w:eastAsia="仿宋_GB2312" w:cs="仿宋_GB2312"/>
                <w:snapToGrid w:val="0"/>
              </w:rPr>
              <w:t>被检查单位；</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建设工程质量安全监督科、总工程师办公室）：根据检查方案，组织专家组，依据相关的法律法规规章文件及规范性文件要求，通过检查资料、现场随机抽查项目等方式开展监督检查，并做好检查记录（检查时，执法</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w:t>
            </w:r>
            <w:r>
              <w:rPr>
                <w:rStyle w:val="12"/>
                <w:rFonts w:hint="eastAsia" w:ascii="仿宋_GB2312" w:hAnsi="仿宋_GB2312" w:eastAsia="仿宋_GB2312" w:cs="仿宋_GB2312"/>
                <w:snapToGrid w:val="0"/>
              </w:rPr>
              <w:t>少于2人）；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建设工程质量安全监督科、总工程师办公室）：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w:t>
            </w:r>
            <w:r>
              <w:rPr>
                <w:rStyle w:val="12"/>
                <w:rFonts w:hint="eastAsia" w:ascii="仿宋_GB2312" w:hAnsi="仿宋_GB2312" w:eastAsia="仿宋_GB2312" w:cs="仿宋_GB2312"/>
                <w:snapToGrid w:val="0"/>
              </w:rPr>
              <w:t>必</w:t>
            </w:r>
            <w:r>
              <w:rPr>
                <w:rStyle w:val="11"/>
                <w:rFonts w:ascii="仿宋_GB2312" w:hAnsi="仿宋_GB2312" w:eastAsia="仿宋_GB2312" w:cs="仿宋_GB2312"/>
                <w:snapToGrid w:val="0"/>
              </w:rPr>
              <w:t>要时</w:t>
            </w:r>
            <w:r>
              <w:rPr>
                <w:rStyle w:val="12"/>
                <w:rFonts w:hint="eastAsia" w:ascii="仿宋_GB2312" w:hAnsi="仿宋_GB2312" w:eastAsia="仿宋_GB2312" w:cs="仿宋_GB2312"/>
                <w:snapToGrid w:val="0"/>
              </w:rPr>
              <w:t>应复检1次；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4.监管责任（建设工程质量安全监督科、总工程师办公室）：强化对房屋建筑和市政基础设施工程抗震设防</w:t>
            </w:r>
            <w:r>
              <w:rPr>
                <w:rStyle w:val="12"/>
                <w:rFonts w:hint="eastAsia" w:ascii="仿宋_GB2312" w:hAnsi="仿宋_GB2312" w:eastAsia="仿宋_GB2312" w:cs="仿宋_GB2312"/>
                <w:snapToGrid w:val="0"/>
              </w:rPr>
              <w:t>情况的监管；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5.其他法律法规规章文件规定应履行的责任（建设工程质量安全监督科、总工程师办公室）。</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w:t>
            </w:r>
            <w:r>
              <w:rPr>
                <w:rStyle w:val="12"/>
                <w:rFonts w:hint="eastAsia" w:ascii="仿宋_GB2312" w:hAnsi="仿宋_GB2312" w:eastAsia="仿宋_GB2312" w:cs="仿宋_GB2312"/>
                <w:snapToGrid w:val="0"/>
              </w:rPr>
              <w:t>退回相对人。</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2—1.【部门规章】《建设工程抗御地震灾害</w:t>
            </w:r>
            <w:r>
              <w:rPr>
                <w:rStyle w:val="12"/>
                <w:rFonts w:hint="eastAsia" w:ascii="仿宋_GB2312" w:hAnsi="仿宋_GB2312" w:eastAsia="仿宋_GB2312" w:cs="仿宋_GB2312"/>
                <w:snapToGrid w:val="0"/>
              </w:rPr>
              <w:t>管理规定</w:t>
            </w:r>
            <w:r>
              <w:rPr>
                <w:rStyle w:val="11"/>
                <w:rFonts w:ascii="仿宋_GB2312" w:hAnsi="仿宋_GB2312" w:eastAsia="仿宋_GB2312" w:cs="仿宋_GB2312"/>
                <w:snapToGrid w:val="0"/>
              </w:rPr>
              <w:t>》（1994</w:t>
            </w:r>
            <w:r>
              <w:rPr>
                <w:rStyle w:val="12"/>
                <w:rFonts w:hint="eastAsia" w:ascii="仿宋_GB2312" w:hAnsi="仿宋_GB2312" w:eastAsia="仿宋_GB2312" w:cs="仿宋_GB2312"/>
                <w:snapToGrid w:val="0"/>
              </w:rPr>
              <w:t>年建</w:t>
            </w:r>
            <w:r>
              <w:rPr>
                <w:rStyle w:val="11"/>
                <w:rFonts w:ascii="仿宋_GB2312" w:hAnsi="仿宋_GB2312" w:eastAsia="仿宋_GB2312" w:cs="仿宋_GB2312"/>
                <w:snapToGrid w:val="0"/>
              </w:rPr>
              <w:t>设部令第38号发布</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第二十一条：建设行政主管部门应会同有关部门对工程项目抗震设计质量进行审查、监督</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第二十三条：各级工程质量监督部门，对工程质量进行检查时，应同时对抗震设防措施进行监督和检查。凡不符合抗震设防要求的工程，应令其补强、返</w:t>
            </w:r>
            <w:r>
              <w:rPr>
                <w:rStyle w:val="12"/>
                <w:rFonts w:hint="eastAsia" w:ascii="仿宋_GB2312" w:hAnsi="仿宋_GB2312" w:eastAsia="仿宋_GB2312" w:cs="仿宋_GB2312"/>
                <w:snapToGrid w:val="0"/>
              </w:rPr>
              <w:t>工以至停工。</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2—2.【部门规章】《房屋建筑工程抗震设防</w:t>
            </w:r>
            <w:r>
              <w:rPr>
                <w:rStyle w:val="12"/>
                <w:rFonts w:hint="eastAsia" w:ascii="仿宋_GB2312" w:hAnsi="仿宋_GB2312" w:eastAsia="仿宋_GB2312" w:cs="仿宋_GB2312"/>
                <w:snapToGrid w:val="0"/>
              </w:rPr>
              <w:t>管理规定》（200</w:t>
            </w:r>
            <w:r>
              <w:rPr>
                <w:rStyle w:val="11"/>
                <w:rFonts w:ascii="仿宋_GB2312" w:hAnsi="仿宋_GB2312" w:eastAsia="仿宋_GB2312" w:cs="仿宋_GB2312"/>
                <w:snapToGrid w:val="0"/>
              </w:rPr>
              <w:t>6</w:t>
            </w:r>
            <w:r>
              <w:rPr>
                <w:rStyle w:val="12"/>
                <w:rFonts w:hint="eastAsia" w:ascii="仿宋_GB2312" w:hAnsi="仿宋_GB2312" w:eastAsia="仿宋_GB2312" w:cs="仿宋_GB2312"/>
                <w:snapToGrid w:val="0"/>
              </w:rPr>
              <w:t>年建设</w:t>
            </w:r>
            <w:r>
              <w:rPr>
                <w:rStyle w:val="11"/>
                <w:rFonts w:ascii="仿宋_GB2312" w:hAnsi="仿宋_GB2312" w:eastAsia="仿宋_GB2312" w:cs="仿宋_GB2312"/>
                <w:snapToGrid w:val="0"/>
              </w:rPr>
              <w:t>部令第1</w:t>
            </w:r>
            <w:r>
              <w:rPr>
                <w:rStyle w:val="12"/>
                <w:rFonts w:hint="eastAsia" w:ascii="仿宋_GB2312" w:hAnsi="仿宋_GB2312" w:eastAsia="仿宋_GB2312" w:cs="仿宋_GB2312"/>
                <w:snapToGrid w:val="0"/>
              </w:rPr>
              <w:t>48号发</w:t>
            </w:r>
            <w:r>
              <w:rPr>
                <w:rStyle w:val="11"/>
                <w:rFonts w:ascii="仿宋_GB2312" w:hAnsi="仿宋_GB2312" w:eastAsia="仿宋_GB2312" w:cs="仿宋_GB2312"/>
                <w:snapToGrid w:val="0"/>
              </w:rPr>
              <w:t>布，2015年住房城</w:t>
            </w:r>
            <w:r>
              <w:rPr>
                <w:rStyle w:val="12"/>
                <w:rFonts w:hint="eastAsia" w:ascii="仿宋_GB2312" w:hAnsi="仿宋_GB2312" w:eastAsia="仿宋_GB2312" w:cs="仿宋_GB2312"/>
                <w:snapToGrid w:val="0"/>
              </w:rPr>
              <w:t>乡建</w:t>
            </w:r>
            <w:r>
              <w:rPr>
                <w:rStyle w:val="11"/>
                <w:rFonts w:ascii="仿宋_GB2312" w:hAnsi="仿宋_GB2312" w:eastAsia="仿宋_GB2312" w:cs="仿宋_GB2312"/>
                <w:snapToGrid w:val="0"/>
              </w:rPr>
              <w:t>设部令第23号修</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第二十条：县级以上地方人民政府住房城乡建设主管部门应当加强对房屋建筑工程抗震设防质量的监督管理，并对本行政区域内房屋建筑工程执行抗震设防的法律、法规和工程建设强制性标准情况，定期进行监督检查。县级以上地方人民政府住房城乡建设主管部门应当对村镇建设抗震设防进行指导和监督</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二十二条：县级以上地方人民政府住房城乡建设主管部门有权组织抗震设防检查，并采取下列措施：（一）要求被检查的单位提供有关房屋建筑工程抗震的文件和资料；（二）发现有影响房屋建筑工程抗震设防质量的问题时</w:t>
            </w:r>
            <w:r>
              <w:rPr>
                <w:rStyle w:val="12"/>
                <w:rFonts w:hint="eastAsia" w:ascii="仿宋_GB2312" w:hAnsi="仿宋_GB2312" w:eastAsia="仿宋_GB2312" w:cs="仿宋_GB2312"/>
                <w:snapToGrid w:val="0"/>
              </w:rPr>
              <w:t>，责令改正。</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2—3.【部门规章】《市政公用设施抗灾设防</w:t>
            </w:r>
            <w:r>
              <w:rPr>
                <w:rStyle w:val="12"/>
                <w:rFonts w:hint="eastAsia" w:ascii="仿宋_GB2312" w:hAnsi="仿宋_GB2312" w:eastAsia="仿宋_GB2312" w:cs="仿宋_GB2312"/>
                <w:snapToGrid w:val="0"/>
              </w:rPr>
              <w:t>管理规定</w:t>
            </w:r>
            <w:r>
              <w:rPr>
                <w:rStyle w:val="11"/>
                <w:rFonts w:ascii="仿宋_GB2312" w:hAnsi="仿宋_GB2312" w:eastAsia="仿宋_GB2312" w:cs="仿宋_GB2312"/>
                <w:snapToGrid w:val="0"/>
              </w:rPr>
              <w:t>》（2008年住房城</w:t>
            </w:r>
            <w:r>
              <w:rPr>
                <w:rStyle w:val="12"/>
                <w:rFonts w:hint="eastAsia" w:ascii="仿宋_GB2312" w:hAnsi="仿宋_GB2312" w:eastAsia="仿宋_GB2312" w:cs="仿宋_GB2312"/>
                <w:snapToGrid w:val="0"/>
              </w:rPr>
              <w:t>乡</w:t>
            </w:r>
            <w:r>
              <w:rPr>
                <w:rStyle w:val="11"/>
                <w:rFonts w:ascii="仿宋_GB2312" w:hAnsi="仿宋_GB2312" w:eastAsia="仿宋_GB2312" w:cs="仿宋_GB2312"/>
                <w:snapToGrid w:val="0"/>
              </w:rPr>
              <w:t>建设部令</w:t>
            </w:r>
            <w:r>
              <w:rPr>
                <w:rStyle w:val="12"/>
                <w:rFonts w:hint="eastAsia" w:ascii="仿宋_GB2312" w:hAnsi="仿宋_GB2312" w:eastAsia="仿宋_GB2312" w:cs="仿宋_GB2312"/>
                <w:snapToGrid w:val="0"/>
              </w:rPr>
              <w:t>第1号发</w:t>
            </w:r>
            <w:r>
              <w:rPr>
                <w:rStyle w:val="11"/>
                <w:rFonts w:ascii="仿宋_GB2312" w:hAnsi="仿宋_GB2312" w:eastAsia="仿宋_GB2312" w:cs="仿宋_GB2312"/>
                <w:snapToGrid w:val="0"/>
              </w:rPr>
              <w:t>布，2015年住房城</w:t>
            </w:r>
            <w:r>
              <w:rPr>
                <w:rStyle w:val="12"/>
                <w:rFonts w:hint="eastAsia" w:ascii="仿宋_GB2312" w:hAnsi="仿宋_GB2312" w:eastAsia="仿宋_GB2312" w:cs="仿宋_GB2312"/>
                <w:snapToGrid w:val="0"/>
              </w:rPr>
              <w:t>乡建</w:t>
            </w:r>
            <w:r>
              <w:rPr>
                <w:rStyle w:val="11"/>
                <w:rFonts w:ascii="仿宋_GB2312" w:hAnsi="仿宋_GB2312" w:eastAsia="仿宋_GB2312" w:cs="仿宋_GB2312"/>
                <w:snapToGrid w:val="0"/>
              </w:rPr>
              <w:t>设部令第23号修</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第三十条：县级以上地方人民政府住房城乡建设主管部门应当加强对市政公用设施抗灾设防质量的监督管理，并对本行政区域内市政公用设施执行抗灾设防的法律、法规和工程建设强制性标准情况，定期进行监督检查，并可以采取下列措施：（一）要求被检查的单位提供有关市政公用设施抗灾设防的文件和资料；（二）发现有影响市政公用设施抗灾设防质量的问题时，责令相关责任人委托具有资质的专业机构进行必要的检测、鉴定，并提</w:t>
            </w:r>
            <w:r>
              <w:rPr>
                <w:rStyle w:val="12"/>
                <w:rFonts w:hint="eastAsia" w:ascii="仿宋_GB2312" w:hAnsi="仿宋_GB2312" w:eastAsia="仿宋_GB2312" w:cs="仿宋_GB2312"/>
                <w:snapToGrid w:val="0"/>
              </w:rPr>
              <w:t>出整改措施。</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2—4.</w:t>
            </w:r>
            <w:r>
              <w:rPr>
                <w:rStyle w:val="11"/>
                <w:rFonts w:ascii="仿宋_GB2312" w:hAnsi="仿宋_GB2312" w:eastAsia="仿宋_GB2312" w:cs="仿宋_GB2312"/>
                <w:snapToGrid w:val="0"/>
              </w:rPr>
              <w:t>【法律】《中华人民共和国行政处罚法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12"/>
                <w:rFonts w:hint="eastAsia" w:ascii="仿宋_GB2312" w:hAnsi="仿宋_GB2312" w:eastAsia="仿宋_GB2312" w:cs="仿宋_GB2312"/>
                <w:snapToGrid w:val="0"/>
              </w:rPr>
              <w:t>，应当回避。</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3.同2—1.2—2.2—3。</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4.同2—1.2—2.</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3。</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1.对符合条件的申请不予办理或不在法定期限内办理（驻局纪检组）；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2.对不符合许可条件的予以许可的（驻局纪检组）；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3.未严格审查申报材料或弄虚作假审批、有失职行为，造成项目损失的（驻局纪检组）；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4.不按照法定条件或者违反法定程序审核、审批，以及乱收费用，情节严重的（驻局纪检组）；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kern w:val="0"/>
                <w:sz w:val="20"/>
                <w:szCs w:val="20"/>
              </w:rPr>
              <w:t>5.在审批过程中徇私舞弊、滥用职权、玩忽职守的（驻局纪检组）；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6.【法律】《中华人民共和国节约能源法》第八十六条：国家工作人员在节能管理工作中滥用职权、玩忽职守、徇私舞弊，构成犯罪的，依法追究刑事责任；尚不构成犯罪的，依法给予处分。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320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绿色建筑发展情况监督检查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1.【地方性法规】《广西壮族自治区民用建筑节能</w:t>
            </w:r>
            <w:r>
              <w:rPr>
                <w:rStyle w:val="12"/>
                <w:rFonts w:hint="eastAsia" w:ascii="仿宋_GB2312" w:hAnsi="仿宋_GB2312" w:eastAsia="仿宋_GB2312" w:cs="仿宋_GB2312"/>
                <w:snapToGrid w:val="0"/>
              </w:rPr>
              <w:t>条例》（201</w:t>
            </w:r>
            <w:r>
              <w:rPr>
                <w:rStyle w:val="11"/>
                <w:rFonts w:ascii="仿宋_GB2312" w:hAnsi="仿宋_GB2312" w:eastAsia="仿宋_GB2312" w:cs="仿宋_GB2312"/>
                <w:snapToGrid w:val="0"/>
              </w:rPr>
              <w:t>6年广西壮族自治区人大常委会</w:t>
            </w:r>
            <w:r>
              <w:rPr>
                <w:rStyle w:val="12"/>
                <w:rFonts w:hint="eastAsia" w:ascii="仿宋_GB2312" w:hAnsi="仿宋_GB2312" w:eastAsia="仿宋_GB2312" w:cs="仿宋_GB2312"/>
                <w:snapToGrid w:val="0"/>
              </w:rPr>
              <w:t>十二届第</w:t>
            </w:r>
            <w:r>
              <w:rPr>
                <w:rStyle w:val="11"/>
                <w:rFonts w:ascii="仿宋_GB2312" w:hAnsi="仿宋_GB2312" w:eastAsia="仿宋_GB2312" w:cs="仿宋_GB2312"/>
                <w:snapToGrid w:val="0"/>
              </w:rPr>
              <w:t>60号公</w:t>
            </w:r>
            <w:r>
              <w:rPr>
                <w:rStyle w:val="12"/>
                <w:rFonts w:hint="eastAsia" w:ascii="仿宋_GB2312" w:hAnsi="仿宋_GB2312" w:eastAsia="仿宋_GB2312" w:cs="仿宋_GB2312"/>
                <w:snapToGrid w:val="0"/>
              </w:rPr>
              <w:t>告发布，</w:t>
            </w:r>
            <w:r>
              <w:rPr>
                <w:rStyle w:val="11"/>
                <w:rFonts w:ascii="仿宋_GB2312" w:hAnsi="仿宋_GB2312" w:eastAsia="仿宋_GB2312" w:cs="仿宋_GB2312"/>
                <w:snapToGrid w:val="0"/>
              </w:rPr>
              <w:t>2019年修正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第四条：县级以上人民政府建设主管部门负责民用建筑节能监督管理工作，发展和改革、科学技术、财政、国土资源、环境保护、机关事务管理等部门按照各自职责负责民用建筑节能管理的相</w:t>
            </w:r>
            <w:r>
              <w:rPr>
                <w:rStyle w:val="12"/>
                <w:rFonts w:hint="eastAsia" w:ascii="仿宋_GB2312" w:hAnsi="仿宋_GB2312" w:eastAsia="仿宋_GB2312" w:cs="仿宋_GB2312"/>
                <w:snapToGrid w:val="0"/>
              </w:rPr>
              <w:t>关工作。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七条：城市规划区内新建民用建筑应当按照绿色建筑标准进行建设。使用财政性资金投资建设的国家机关办公建筑和大型公共建筑应当按照二星级以上绿色建筑标准进行建设。鼓励其他民用建筑按照绿色建筑标准进</w:t>
            </w:r>
            <w:r>
              <w:rPr>
                <w:rStyle w:val="12"/>
                <w:rFonts w:hint="eastAsia" w:ascii="仿宋_GB2312" w:hAnsi="仿宋_GB2312" w:eastAsia="仿宋_GB2312" w:cs="仿宋_GB2312"/>
                <w:snapToGrid w:val="0"/>
              </w:rPr>
              <w:t>行建设。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十八条：绿色建筑项目的建设、规划、勘察、设计、施工图审查、施工、监理等单位应当执行绿色建筑相关标准，确保绿色建</w:t>
            </w:r>
            <w:r>
              <w:rPr>
                <w:rStyle w:val="12"/>
                <w:rFonts w:hint="eastAsia" w:ascii="仿宋_GB2312" w:hAnsi="仿宋_GB2312" w:eastAsia="仿宋_GB2312" w:cs="仿宋_GB2312"/>
                <w:snapToGrid w:val="0"/>
              </w:rPr>
              <w:t>筑质量。</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十九条：自治区人民政府建设主管部门对本行政区域内绿色建筑标识评价工作进行管理。鼓励绿色建筑所有权人或者使用权人按照国家有关规定申请绿色建</w:t>
            </w:r>
            <w:r>
              <w:rPr>
                <w:rStyle w:val="12"/>
                <w:rFonts w:hint="eastAsia" w:ascii="仿宋_GB2312" w:hAnsi="仿宋_GB2312" w:eastAsia="仿宋_GB2312" w:cs="仿宋_GB2312"/>
                <w:snapToGrid w:val="0"/>
              </w:rPr>
              <w:t>筑标识。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2.【规范性文件】《国务院办公厅关于转发发展改革委住房城乡建设部绿色建筑行动方案的通知》（</w:t>
            </w:r>
            <w:r>
              <w:rPr>
                <w:rStyle w:val="12"/>
                <w:rFonts w:hint="eastAsia" w:ascii="仿宋_GB2312" w:hAnsi="仿宋_GB2312" w:eastAsia="仿宋_GB2312" w:cs="仿宋_GB2312"/>
                <w:snapToGrid w:val="0"/>
              </w:rPr>
              <w:t>国办发〔</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13〕1号）：（七）加强监督检查。将绿色建筑行动执行情况纳入国务院节能减排检查和建设领域检查内容，开展绿色建筑行动专项督查，严肃查处违规建设高耗能建筑、违反工程建设标准、建筑材料不达标、不按规定公示性能指标、违反供热计量价格和收费办法</w:t>
            </w:r>
            <w:r>
              <w:rPr>
                <w:rStyle w:val="12"/>
                <w:rFonts w:hint="eastAsia" w:ascii="仿宋_GB2312" w:hAnsi="仿宋_GB2312" w:eastAsia="仿宋_GB2312" w:cs="仿宋_GB2312"/>
                <w:snapToGrid w:val="0"/>
              </w:rPr>
              <w:t>等行为。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3.【规范性文件】《自治区住房城乡建设厅关于加强绿色建筑工程质量监管的通知》（</w:t>
            </w:r>
            <w:r>
              <w:rPr>
                <w:rStyle w:val="12"/>
                <w:rFonts w:hint="eastAsia" w:ascii="仿宋_GB2312" w:hAnsi="仿宋_GB2312" w:eastAsia="仿宋_GB2312" w:cs="仿宋_GB2312"/>
                <w:snapToGrid w:val="0"/>
              </w:rPr>
              <w:t>桂建发〔</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01</w:t>
            </w:r>
            <w:r>
              <w:rPr>
                <w:rStyle w:val="11"/>
                <w:rFonts w:ascii="仿宋_GB2312" w:hAnsi="仿宋_GB2312" w:eastAsia="仿宋_GB2312" w:cs="仿宋_GB2312"/>
                <w:snapToGrid w:val="0"/>
              </w:rPr>
              <w:t>9〕11号）：四、切实加强绿色建筑监管主体责任。各级住房城乡建设主管部门要建立健全绿色建筑全过程管理机制，对建设、勘察、设计、施工图审查、施工、监理、检测等单位执行广西工程建设地方标准《绿色建筑设计规范》《绿色建筑评价标准》《绿色建筑质量验收规范》的情况进行监</w:t>
            </w:r>
            <w:r>
              <w:rPr>
                <w:rStyle w:val="12"/>
                <w:rFonts w:hint="eastAsia" w:ascii="仿宋_GB2312" w:hAnsi="仿宋_GB2312" w:eastAsia="仿宋_GB2312" w:cs="仿宋_GB2312"/>
                <w:snapToGrid w:val="0"/>
              </w:rPr>
              <w:t>督指导。</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总工程师办公室）：制定检查方案并下发通知，告知检查目的、时间、内容、组织安排、相关要求等；督导各县（区、市）住房城乡建设行政管理部门按照通知要求认真做好自查工作，将各项相关材料上报设区市住房城乡建设行政主管部门，并做好迎</w:t>
            </w:r>
            <w:r>
              <w:rPr>
                <w:rStyle w:val="12"/>
                <w:rFonts w:hint="eastAsia" w:ascii="仿宋_GB2312" w:hAnsi="仿宋_GB2312" w:eastAsia="仿宋_GB2312" w:cs="仿宋_GB2312"/>
                <w:snapToGrid w:val="0"/>
              </w:rPr>
              <w:t>接检查工作。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总工程师办公室）：汇总、整理、检查核实各县（区、市）住房城乡建设行政管理部门上报的自查材料；根据检查方案，组织专家组，依据相关的法律法规规章文件及规范性文件要求，通过检查资料、现场抽查等方式，对《广西壮族自治区民用建筑节能条例》贯彻落实情况进行专项执法检查（检查时，执法</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员不得少于2人，并应当出示行政</w:t>
            </w:r>
            <w:r>
              <w:rPr>
                <w:rStyle w:val="12"/>
                <w:rFonts w:hint="eastAsia" w:ascii="仿宋_GB2312" w:hAnsi="仿宋_GB2312" w:eastAsia="仿宋_GB2312" w:cs="仿宋_GB2312"/>
                <w:snapToGrid w:val="0"/>
              </w:rPr>
              <w:t>执法证件）。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总工程师办公室）：对检查中发现的问题，提出整改措施，制作下发整改通知书或执法建议书，被检查的单位和个人对检查结果有异议的，可向承检单位提出书面意见，否则视为承认检查结果。承检单位收到被检查单位和个人的书面意见后，应当作出书面答复，并抄报下达受检项目所在地住房城乡建设行政管理部门，</w:t>
            </w:r>
            <w:r>
              <w:rPr>
                <w:rStyle w:val="12"/>
                <w:rFonts w:hint="eastAsia" w:ascii="仿宋_GB2312" w:hAnsi="仿宋_GB2312" w:eastAsia="仿宋_GB2312" w:cs="仿宋_GB2312"/>
                <w:snapToGrid w:val="0"/>
              </w:rPr>
              <w:t>必</w:t>
            </w:r>
            <w:r>
              <w:rPr>
                <w:rStyle w:val="11"/>
                <w:rFonts w:ascii="仿宋_GB2312" w:hAnsi="仿宋_GB2312" w:eastAsia="仿宋_GB2312" w:cs="仿宋_GB2312"/>
                <w:snapToGrid w:val="0"/>
              </w:rPr>
              <w:t>要时</w:t>
            </w:r>
            <w:r>
              <w:rPr>
                <w:rStyle w:val="12"/>
                <w:rFonts w:hint="eastAsia" w:ascii="仿宋_GB2312" w:hAnsi="仿宋_GB2312" w:eastAsia="仿宋_GB2312" w:cs="仿宋_GB2312"/>
                <w:snapToGrid w:val="0"/>
              </w:rPr>
              <w:t>应复检1次。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总工程师办公室）：对检查中发现的问题、检查组提出的整改措施进行跟踪督导；对违反有关法律法规及技术标准强制性规定的住建部下发执法告知书的工程项目进行跟踪监督；建立节能条例执法检查档案，加强民用建筑节能项目</w:t>
            </w:r>
            <w:r>
              <w:rPr>
                <w:rStyle w:val="12"/>
                <w:rFonts w:hint="eastAsia" w:ascii="仿宋_GB2312" w:hAnsi="仿宋_GB2312" w:eastAsia="仿宋_GB2312" w:cs="仿宋_GB2312"/>
                <w:snapToGrid w:val="0"/>
              </w:rPr>
              <w:t>的监督检查。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履行的责任（总工程师办公室）。</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技术秘密等，依法应当保密的，不得擅自公开或者泄露；（六）检查中需对物品进行常规性抽样检测时，应按照常规抽检规定的数量和频次进行。依法需要进行临时性抽样检测的，应出具抽样检测通知书，抽样样品数量应以合理为限。抽样检测后，应将抽检结果书面通知相对人，被抽检后的物品仍有使用价值，应</w:t>
            </w:r>
            <w:r>
              <w:rPr>
                <w:rStyle w:val="12"/>
                <w:rFonts w:hint="eastAsia" w:ascii="仿宋_GB2312" w:hAnsi="仿宋_GB2312" w:eastAsia="仿宋_GB2312" w:cs="仿宋_GB2312"/>
                <w:snapToGrid w:val="0"/>
              </w:rPr>
              <w:t>退回相对人。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2—1.【法律】《中华人民共和国节约能源法》第</w:t>
            </w:r>
            <w:r>
              <w:rPr>
                <w:rStyle w:val="12"/>
                <w:rFonts w:hint="eastAsia" w:ascii="仿宋_GB2312" w:hAnsi="仿宋_GB2312" w:eastAsia="仿宋_GB2312" w:cs="仿宋_GB2312"/>
                <w:snapToGrid w:val="0"/>
              </w:rPr>
              <w:t>十</w:t>
            </w:r>
            <w:r>
              <w:rPr>
                <w:rStyle w:val="11"/>
                <w:rFonts w:ascii="仿宋_GB2312" w:hAnsi="仿宋_GB2312" w:eastAsia="仿宋_GB2312" w:cs="仿宋_GB2312"/>
                <w:snapToGrid w:val="0"/>
              </w:rPr>
              <w:t>二条第一款：县级以上人民政府管理节能工作的部门和有关部门应当在各自的职责范围内，加强对节能法律、法规和节能标准执行情况的监督检查，依法查处违法用能行为。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第三</w:t>
            </w:r>
            <w:r>
              <w:rPr>
                <w:rStyle w:val="12"/>
                <w:rFonts w:hint="eastAsia" w:ascii="仿宋_GB2312" w:hAnsi="仿宋_GB2312" w:eastAsia="仿宋_GB2312" w:cs="仿宋_GB2312"/>
                <w:snapToGrid w:val="0"/>
              </w:rPr>
              <w:t>十</w:t>
            </w:r>
            <w:r>
              <w:rPr>
                <w:rStyle w:val="11"/>
                <w:rFonts w:ascii="仿宋_GB2312" w:hAnsi="仿宋_GB2312" w:eastAsia="仿宋_GB2312" w:cs="仿宋_GB2312"/>
                <w:snapToGrid w:val="0"/>
              </w:rPr>
              <w:t>四条第二款：县级以上地方各级人民政府建设主管部门负责本行政区域内建筑节能的监</w:t>
            </w:r>
            <w:r>
              <w:rPr>
                <w:rStyle w:val="12"/>
                <w:rFonts w:hint="eastAsia" w:ascii="仿宋_GB2312" w:hAnsi="仿宋_GB2312" w:eastAsia="仿宋_GB2312" w:cs="仿宋_GB2312"/>
                <w:snapToGrid w:val="0"/>
              </w:rPr>
              <w:t>督管理工作。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2—2.【法律】《中华人民共和国行政处罚法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12"/>
                <w:rFonts w:hint="eastAsia" w:ascii="仿宋_GB2312" w:hAnsi="仿宋_GB2312" w:eastAsia="仿宋_GB2312" w:cs="仿宋_GB2312"/>
                <w:snapToGrid w:val="0"/>
              </w:rPr>
              <w:t>，应当回避。</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2—3.【地方政府规章】《广西壮族自治区行政执法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十三条：实行持证亮证执法制度。行政执法人员执行公务时，应当衣着整齐，出示行政执法证件，表明身份。国务院批准统一着装的，应按规定着装。行政执法人员持行政执法证件，在其职权范围内有权对相对人遵守有关法律、法规和规章的情况进行必要的检查，有权对违法行为进行制止、调查或者进行处理。行政执法人员不出示行政执法证件的，相对人有权拒绝其执法，并有权向行政执法人员所在单位、上级主管机关、行政执法人员所在单位同级人民政府法制工作机构举报。接到举报的机关必</w:t>
            </w:r>
            <w:r>
              <w:rPr>
                <w:rStyle w:val="12"/>
                <w:rFonts w:hint="eastAsia" w:ascii="仿宋_GB2312" w:hAnsi="仿宋_GB2312" w:eastAsia="仿宋_GB2312" w:cs="仿宋_GB2312"/>
                <w:snapToGrid w:val="0"/>
              </w:rPr>
              <w:t>须认真处理。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3.【规范性文件】自治区住房城乡建设厅、发展改革委、工业和信息化委、科技厅、财政厅、国土资源厅、环境保护厅、机关事务管理局、法制办《</w:t>
            </w:r>
            <w:r>
              <w:rPr>
                <w:rStyle w:val="12"/>
                <w:rFonts w:hint="eastAsia" w:ascii="仿宋_GB2312" w:hAnsi="仿宋_GB2312" w:eastAsia="仿宋_GB2312" w:cs="仿宋_GB2312"/>
                <w:snapToGrid w:val="0"/>
              </w:rPr>
              <w:t>关</w:t>
            </w:r>
            <w:r>
              <w:rPr>
                <w:rStyle w:val="11"/>
                <w:rFonts w:ascii="仿宋_GB2312" w:hAnsi="仿宋_GB2312" w:eastAsia="仿宋_GB2312" w:cs="仿宋_GB2312"/>
                <w:snapToGrid w:val="0"/>
              </w:rPr>
              <w:t>于贯彻落实〈广西壮族自治区民用</w:t>
            </w:r>
            <w:r>
              <w:rPr>
                <w:rStyle w:val="12"/>
                <w:rFonts w:hint="eastAsia" w:ascii="仿宋_GB2312" w:hAnsi="仿宋_GB2312" w:eastAsia="仿宋_GB2312" w:cs="仿宋_GB2312"/>
                <w:snapToGrid w:val="0"/>
              </w:rPr>
              <w:t>建</w:t>
            </w:r>
            <w:r>
              <w:rPr>
                <w:rStyle w:val="11"/>
                <w:rFonts w:ascii="仿宋_GB2312" w:hAnsi="仿宋_GB2312" w:eastAsia="仿宋_GB2312" w:cs="仿宋_GB2312"/>
                <w:snapToGrid w:val="0"/>
              </w:rPr>
              <w:t>筑节能条例〉的通知</w:t>
            </w:r>
            <w:r>
              <w:rPr>
                <w:rStyle w:val="12"/>
                <w:rFonts w:hint="eastAsia" w:ascii="仿宋_GB2312" w:hAnsi="仿宋_GB2312" w:eastAsia="仿宋_GB2312" w:cs="仿宋_GB2312"/>
                <w:snapToGrid w:val="0"/>
              </w:rPr>
              <w:t>》（桂建科〔201</w:t>
            </w:r>
            <w:r>
              <w:rPr>
                <w:rStyle w:val="11"/>
                <w:rFonts w:ascii="仿宋_GB2312" w:hAnsi="仿宋_GB2312" w:eastAsia="仿宋_GB2312" w:cs="仿宋_GB2312"/>
                <w:snapToGrid w:val="0"/>
              </w:rPr>
              <w:t>6〕29号）：（七）加大监管执法力度。各地住房城乡建设主管部门要切实履行民用建筑节能监督管理职责，加大监管力度，严格规范行政区域内从规划、设计、施工、监理到使用和监督管理全过程的建筑节能活动。进一步加大执法力度，对违反建筑节能相关法律、法规及强制性标准要求的行为进行处罚，确保《条例》各项规定及要</w:t>
            </w:r>
            <w:r>
              <w:rPr>
                <w:rStyle w:val="12"/>
                <w:rFonts w:hint="eastAsia" w:ascii="仿宋_GB2312" w:hAnsi="仿宋_GB2312" w:eastAsia="仿宋_GB2312" w:cs="仿宋_GB2312"/>
                <w:snapToGrid w:val="0"/>
              </w:rPr>
              <w:t>求落到实处。</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4.同2、3。</w:t>
            </w: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因不履行或不正确履行职责，有下列情形的，行政机关及相关工作人员应承担相应的责任：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1.没有法定或者规定依据实施检查（驻局纪检组）；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2.没有具体理由、事项、内容、对象实施检查（驻局纪检组）；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3.放弃、推诿、拖延、拒绝履行检查职责（驻局纪检组）；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4.发现违法行为不依法制止、纠正（驻局纪检组）；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5.侵犯被检查对象合法权益（驻局纪检组）；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6.在监督检查过程中滥用职权、玩忽职守、徇私舞弊（驻局纪检组）；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8.除以上追责情形外，其他违反法律法规规章的行为依法追究相应责任（驻局纪检组）。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6.【法律】《中华人民共和国节约能源法》第八十六条：国家工作人员在节能管理工作中滥用职权、玩忽职守、徇私舞弊，构成犯罪的，依法追究刑事责任；尚不构成犯罪的，依法给予处分。</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7.【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321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自治区节能减排专项资金支持建筑节能项目专项监督检查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1.【法律】《中华人民共和国预算法》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九十条：政府各部门负责监督检查所属各单位的预算执行，及时向本级政府财政部门反映本部门预算执行情况，依法纠正违反预算</w:t>
            </w:r>
            <w:r>
              <w:rPr>
                <w:rStyle w:val="12"/>
                <w:rFonts w:hint="eastAsia" w:ascii="仿宋_GB2312" w:hAnsi="仿宋_GB2312" w:eastAsia="仿宋_GB2312" w:cs="仿宋_GB2312"/>
                <w:snapToGrid w:val="0"/>
              </w:rPr>
              <w:t>的行为。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2.【规范性文件】《广西壮族自治区财政厅关于印发广西壮族自治区节能减排专项资金管理办法的通知》（</w:t>
            </w:r>
            <w:r>
              <w:rPr>
                <w:rStyle w:val="12"/>
                <w:rFonts w:hint="eastAsia" w:ascii="仿宋_GB2312" w:hAnsi="仿宋_GB2312" w:eastAsia="仿宋_GB2312" w:cs="仿宋_GB2312"/>
                <w:snapToGrid w:val="0"/>
              </w:rPr>
              <w:t>桂财规〔</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18〕4号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四条：职责分工。自治区财政厅、环境保护厅、住房城乡建设厅和市、县（市、区）环保、住建、财政部门按照职责分工，共同做好专项资金管理和监督工作。（一）自治区环境保护厅、住房城乡建设厅负责专项资金的具体项目管理工作，编制专项资金年度计划，组织项目实施单位开展项目绩效自评、本部门专项资金绩效评价以及项目的管理和监督等；（二）自治区财政厅负责审核业务主管部门提出的专项资金拨付方案，办理专项资金下达及专项资金使用的监督检查和绩效评价等；（三）市、县（市、区）环保、住建、财政部门各司其职，各负其责，业务部门负责项目申报、实施和本级的重点项目验收及绩效评价等项目管理和监督工作，财政部门负责专项资金拨付和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六条：监督检查和责任追究。自治区环境保护厅、住房城乡建设厅、财政厅、审计厅、监察厅以及其他有关部门，依据职能分工，对专项资金进行监督检查。各级环保、住建、财政部门要根据职责，负责抓好本辖区内专项资金的监督检查。各级财政、主管部门及其工作人员在节能减排资金分配、审核工作中，存在违反规定分配资金、向不符合条件的单位（或项目）分配资金、擅自超出规定的范围和标准分配或使用节能减排资金，以及其他滥用职权、玩忽职守、徇私舞弊等违法违纪行为的，按照《中华人民共和国预算法》《中华人民共和国公务员法》《中华人民共和国行政监察法》《财政违法行为处罚处分条例》等国家有关规定追究相应责任；涉嫌犯罪的，移送司法机关处理。获得专项资金的单位及其有关人员，经监督检查发现存在不纳入支持范围的情形，或其他弄虚作假骗取专项资金行为的，一律追回专项资金，并按照《预算法》《财政违法行为处罚处分条例》等有关规定进行处理、处罚；同时，将涉事单位列入自治区本级财政性资金管理使用领域信用负面清单，并将违法违规信息推送至自治区公共信用信息共享平台，供相关职能部门依法实施联</w:t>
            </w:r>
            <w:r>
              <w:rPr>
                <w:rStyle w:val="12"/>
                <w:rFonts w:hint="eastAsia" w:ascii="仿宋_GB2312" w:hAnsi="仿宋_GB2312" w:eastAsia="仿宋_GB2312" w:cs="仿宋_GB2312"/>
                <w:snapToGrid w:val="0"/>
              </w:rPr>
              <w:t>合惩戒。</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总工程师办公室）：制定检查方案并下发通知，告知检查目的、时间、内容、组织安排、相关要求等；督导各县（区、市）住房城乡建设行政管理部门按照通知要求认真做好自查工作，将各项相关材料上报设区市住房城乡建设行政主管部门，并做好迎</w:t>
            </w:r>
            <w:r>
              <w:rPr>
                <w:rStyle w:val="12"/>
                <w:rFonts w:hint="eastAsia" w:ascii="仿宋_GB2312" w:hAnsi="仿宋_GB2312" w:eastAsia="仿宋_GB2312" w:cs="仿宋_GB2312"/>
                <w:snapToGrid w:val="0"/>
              </w:rPr>
              <w:t>接检查工作。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2.检查责任（总工程师办公室）：根据检查方案，组织专家组，依据相关的法律法规规章文件要求，通过检查资料、现场抽查项目等方式，对绿色建筑发展情况进行专项监督检查（检查时，执法</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员不得少于2人，并应当出示行政</w:t>
            </w:r>
            <w:r>
              <w:rPr>
                <w:rStyle w:val="12"/>
                <w:rFonts w:hint="eastAsia" w:ascii="仿宋_GB2312" w:hAnsi="仿宋_GB2312" w:eastAsia="仿宋_GB2312" w:cs="仿宋_GB2312"/>
                <w:snapToGrid w:val="0"/>
              </w:rPr>
              <w:t>执法证件）。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总工程师办公室）：对检查中发现的问题，提出整改措施，制作下发整改通知书。被检查的单位和个人对检查结果有异议的，可向承检单位提出书面意见，否则视为承认检查结果。承检单位收到被检查单位和个人的书面意见后，应当作出书面答复，并抄报下达受检项目所在地住房城乡建设行政管理部门，</w:t>
            </w:r>
            <w:r>
              <w:rPr>
                <w:rStyle w:val="12"/>
                <w:rFonts w:hint="eastAsia" w:ascii="仿宋_GB2312" w:hAnsi="仿宋_GB2312" w:eastAsia="仿宋_GB2312" w:cs="仿宋_GB2312"/>
                <w:snapToGrid w:val="0"/>
              </w:rPr>
              <w:t>必</w:t>
            </w:r>
            <w:r>
              <w:rPr>
                <w:rStyle w:val="11"/>
                <w:rFonts w:ascii="仿宋_GB2312" w:hAnsi="仿宋_GB2312" w:eastAsia="仿宋_GB2312" w:cs="仿宋_GB2312"/>
                <w:snapToGrid w:val="0"/>
              </w:rPr>
              <w:t>要时</w:t>
            </w:r>
            <w:r>
              <w:rPr>
                <w:rStyle w:val="12"/>
                <w:rFonts w:hint="eastAsia" w:ascii="仿宋_GB2312" w:hAnsi="仿宋_GB2312" w:eastAsia="仿宋_GB2312" w:cs="仿宋_GB2312"/>
                <w:snapToGrid w:val="0"/>
              </w:rPr>
              <w:t>应复检1次。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总工程师办公室）：对检查中发现的问题、检查组提出的整改措施进行跟踪督导；对违反有关法律法规及技术标准强制性规定的住建部下发了执法告知书的工程项目进行跟踪监督；建立绿色建筑发展督查检查档案，加强对绿色建筑项目的监</w:t>
            </w:r>
            <w:r>
              <w:rPr>
                <w:rStyle w:val="12"/>
                <w:rFonts w:hint="eastAsia" w:ascii="仿宋_GB2312" w:hAnsi="仿宋_GB2312" w:eastAsia="仿宋_GB2312" w:cs="仿宋_GB2312"/>
                <w:snapToGrid w:val="0"/>
              </w:rPr>
              <w:t>督管理力度。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履行的责任（总工程师办公室）。</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技术秘密等，依法应当保密的，不得擅自公开或者泄露；（六）检查中需对物品进行常规性抽样检测时，应按照常规抽检规定的数量和频次进行。依法需要进行临时性抽样检测的，应出具抽样检测通知书，抽样样品数量应以合理为限。抽样检测后，应将抽检结果书面通知相对人，被抽检后的物品仍有使用价值，应</w:t>
            </w:r>
            <w:r>
              <w:rPr>
                <w:rStyle w:val="12"/>
                <w:rFonts w:hint="eastAsia" w:ascii="仿宋_GB2312" w:hAnsi="仿宋_GB2312" w:eastAsia="仿宋_GB2312" w:cs="仿宋_GB2312"/>
                <w:snapToGrid w:val="0"/>
              </w:rPr>
              <w:t>退回相对人。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2—1.【国务院决定】《国务院办公厅关于转发发展改革委住房城乡建设部绿色建筑行动方案的通知</w:t>
            </w:r>
            <w:r>
              <w:rPr>
                <w:rStyle w:val="12"/>
                <w:rFonts w:hint="eastAsia" w:ascii="仿宋_GB2312" w:hAnsi="仿宋_GB2312" w:eastAsia="仿宋_GB2312" w:cs="仿宋_GB2312"/>
                <w:snapToGrid w:val="0"/>
              </w:rPr>
              <w:t>》（国办</w:t>
            </w:r>
            <w:r>
              <w:rPr>
                <w:rStyle w:val="11"/>
                <w:rFonts w:ascii="仿宋_GB2312" w:hAnsi="仿宋_GB2312" w:eastAsia="仿宋_GB2312" w:cs="仿宋_GB2312"/>
                <w:snapToGrid w:val="0"/>
              </w:rPr>
              <w:t>发</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2013〕1号）：（七）加强监督检查。将绿色建筑行动执行情况纳入国务院节能减排检查和建设领域检查内容，开展绿色建筑行动专项督查，严肃查处违规建设高耗能建筑、违反工程建设标准、建筑材料不达标、不按规定公示性能指标、违反供热计量价格和收费</w:t>
            </w:r>
            <w:r>
              <w:rPr>
                <w:rStyle w:val="12"/>
                <w:rFonts w:hint="eastAsia" w:ascii="仿宋_GB2312" w:hAnsi="仿宋_GB2312" w:eastAsia="仿宋_GB2312" w:cs="仿宋_GB2312"/>
                <w:snapToGrid w:val="0"/>
              </w:rPr>
              <w:t>办法等行为。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2—2.【法律】《中华人民共和国行政处罚法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12"/>
                <w:rFonts w:hint="eastAsia" w:ascii="仿宋_GB2312" w:hAnsi="仿宋_GB2312" w:eastAsia="仿宋_GB2312" w:cs="仿宋_GB2312"/>
                <w:snapToGrid w:val="0"/>
              </w:rPr>
              <w:t>，应当回避。</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2—3.【地方政府规章】《广西壮族自治区行政执法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十三条：实行持证亮证执法制度。行政执法人员执行公务时，应当衣着整齐，出示行政执法证件，表明身份。国务院批准统一着装的，应按规定着装。行政执法人员持行政执法证件，在其职权范围内有权对相对人遵守有关法律、法规和规章的情况进行必要的检查，有权对违法行为进行制止、调查或者进行处理。行政执法人员不出示行政执法证件的，相对人有权拒绝其执法，并有权向行政执法人员所在单位、上级主管机关、行政执法人员所在单位同级人民政府法制工作机构举报。接到举报的机关必</w:t>
            </w:r>
            <w:r>
              <w:rPr>
                <w:rStyle w:val="12"/>
                <w:rFonts w:hint="eastAsia" w:ascii="仿宋_GB2312" w:hAnsi="仿宋_GB2312" w:eastAsia="仿宋_GB2312" w:cs="仿宋_GB2312"/>
                <w:snapToGrid w:val="0"/>
              </w:rPr>
              <w:t>须认真处理。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3.【规范性文件】《国务院办公厅关于转发发展改革委住房城乡建设部绿色建筑行动方案的通知</w:t>
            </w:r>
            <w:r>
              <w:rPr>
                <w:rStyle w:val="12"/>
                <w:rFonts w:hint="eastAsia" w:ascii="仿宋_GB2312" w:hAnsi="仿宋_GB2312" w:eastAsia="仿宋_GB2312" w:cs="仿宋_GB2312"/>
                <w:snapToGrid w:val="0"/>
              </w:rPr>
              <w:t>》（国办</w:t>
            </w:r>
            <w:r>
              <w:rPr>
                <w:rStyle w:val="11"/>
                <w:rFonts w:ascii="仿宋_GB2312" w:hAnsi="仿宋_GB2312" w:eastAsia="仿宋_GB2312" w:cs="仿宋_GB2312"/>
                <w:snapToGrid w:val="0"/>
              </w:rPr>
              <w:t>发</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2013〕1号）：（五）严格建设全过程监督管理。在城镇新区建设、旧城更新、棚户区改造等规划中，地方各级人民政府要建立并严格落实绿色建设指标体系要求，住房城乡建设部门要加强规划审查，国土资源部门要加强土地出让监管。对应执行绿色建筑标准的项目，住房城乡建设部门要在设计方案审查、施工图设计审查中增加绿色建筑相关内容，未通过审查的不得颁发建设工程规划许可证、施工许可证；施工时要加强监管，确保按图施工。对自愿执行绿色建筑标准的项目，在项目立项时要标明绿色建筑星级标准，建设单位应在房屋施工、销售现场明示建筑节能、节水</w:t>
            </w:r>
            <w:r>
              <w:rPr>
                <w:rStyle w:val="12"/>
                <w:rFonts w:hint="eastAsia" w:ascii="仿宋_GB2312" w:hAnsi="仿宋_GB2312" w:eastAsia="仿宋_GB2312" w:cs="仿宋_GB2312"/>
                <w:snapToGrid w:val="0"/>
              </w:rPr>
              <w:t>等性能指标。</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4.同2、3。</w:t>
            </w: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因不履行或不正确履行职责，有下列情形的，行政机关及相关工作人员应承担相应的责任：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1.没有法定或者规定依据实施检查（驻局纪检组）；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2.没有具体理由、事项、内容、对象实施检查（驻局纪检组）；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3.放弃、推诿、拖延、拒绝履行检查职责（驻局纪检组）；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4.发现违法行为不依法制止、纠正（驻局纪检组）；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5.侵犯被检查对象合法权益（驻局纪检组）；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6.在监督检查过程中滥用职权、玩忽职守、徇私舞弊（驻局纪检组）；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7.索取或者收受他人钱物，谋取不正当利益，发生腐败行为（驻局纪检组）；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8.除以上追责情形外，其他违反法律法规规章的行为依法追究相应责任（驻局纪检组）。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规范性文件】《广西壮族自治区财政厅关于印发广西壮族自治区节能减排专项资金管理办法的通知》（桂财规〔2018〕4号）第十六条：监督检查和责任追究……各级财政、主管部门及其工作人员在节能减排资金分配、审核工作中，存在违反规定分配资金、向不符合条件的单位（或项目）分配资金、擅自超出规定的范围和标准分配或使用节能减排资金，以及其他滥用职权、玩忽职守、徇私舞弊等违法违纪行为的，按照《中华人民共和国预算法》《中华人民共和国公务员法》《中华人民共和国行政监察法》《财政违法行为处罚处分条例》等国家有关规定追究相应责任；涉嫌犯罪的，移送司法机关处理。</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7.【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322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对建设领域中推广</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、限制或者禁止使用的民用建筑节能技术</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、工艺、材料</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、设备和产品的监督检查</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建设工程质量安全监督科、总工程师办公室</w:t>
            </w:r>
          </w:p>
        </w:tc>
        <w:tc>
          <w:tcPr>
            <w:tcW w:w="2370" w:type="dxa"/>
            <w:vAlign w:val="center"/>
          </w:tcPr>
          <w:p>
            <w:pPr>
              <w:adjustRightInd w:val="0"/>
              <w:snapToGrid w:val="0"/>
              <w:spacing w:line="280" w:lineRule="exact"/>
              <w:rPr>
                <w:rFonts w:ascii="仿宋_GB2312" w:hAnsi="仿宋_GB2312" w:eastAsia="仿宋_GB2312" w:cs="仿宋_GB2312"/>
                <w:snapToGrid w:val="0"/>
                <w:color w:val="000000"/>
                <w:spacing w:val="-2"/>
                <w:sz w:val="20"/>
                <w:szCs w:val="20"/>
              </w:rPr>
            </w:pPr>
            <w:r>
              <w:rPr>
                <w:rStyle w:val="11"/>
                <w:rFonts w:ascii="仿宋_GB2312" w:hAnsi="仿宋_GB2312" w:eastAsia="仿宋_GB2312" w:cs="仿宋_GB2312"/>
                <w:snapToGrid w:val="0"/>
                <w:spacing w:val="-2"/>
              </w:rPr>
              <w:t xml:space="preserve">    1.【行政法规】《民用建筑节能条例》（2008年国务院令第530号）</w:t>
            </w:r>
            <w:r>
              <w:rPr>
                <w:rStyle w:val="12"/>
                <w:rFonts w:hint="eastAsia" w:ascii="仿宋_GB2312" w:hAnsi="仿宋_GB2312" w:eastAsia="仿宋_GB2312" w:cs="仿宋_GB2312"/>
                <w:snapToGrid w:val="0"/>
                <w:spacing w:val="-2"/>
              </w:rPr>
              <w:t>第</w:t>
            </w:r>
            <w:r>
              <w:rPr>
                <w:rStyle w:val="11"/>
                <w:rFonts w:ascii="仿宋_GB2312" w:hAnsi="仿宋_GB2312" w:eastAsia="仿宋_GB2312" w:cs="仿宋_GB2312"/>
                <w:snapToGrid w:val="0"/>
                <w:spacing w:val="-2"/>
              </w:rPr>
              <w:t>十一条：国家推广使用民用建筑节能的新技术、新工艺、新材料和新设备，限制使用或者禁止使用能源消耗高的技术、工艺、材料和设备。国务院节能工作主管部门、建设主管部门应当制定、公布并及时更新推广使用、限制使用、禁止使用目录。国家限制进口或者禁止进口能源消耗高的技术、材料和设备。建设单位、设计单位、施工单位不得在建筑活动中使用列入禁止使用目录的技术、工艺、材料</w:t>
            </w:r>
            <w:r>
              <w:rPr>
                <w:rStyle w:val="12"/>
                <w:rFonts w:hint="eastAsia" w:ascii="仿宋_GB2312" w:hAnsi="仿宋_GB2312" w:eastAsia="仿宋_GB2312" w:cs="仿宋_GB2312"/>
                <w:snapToGrid w:val="0"/>
                <w:spacing w:val="-2"/>
              </w:rPr>
              <w:t>和设备。</w:t>
            </w:r>
          </w:p>
          <w:p>
            <w:pPr>
              <w:adjustRightInd w:val="0"/>
              <w:snapToGrid w:val="0"/>
              <w:spacing w:line="280" w:lineRule="exact"/>
              <w:ind w:firstLine="392" w:firstLineChars="200"/>
              <w:rPr>
                <w:rFonts w:ascii="仿宋_GB2312" w:hAnsi="仿宋_GB2312" w:eastAsia="仿宋_GB2312" w:cs="仿宋_GB2312"/>
                <w:snapToGrid w:val="0"/>
                <w:color w:val="000000"/>
                <w:spacing w:val="-2"/>
                <w:sz w:val="20"/>
                <w:szCs w:val="20"/>
              </w:rPr>
            </w:pPr>
            <w:r>
              <w:rPr>
                <w:rStyle w:val="11"/>
                <w:rFonts w:ascii="仿宋_GB2312" w:hAnsi="仿宋_GB2312" w:eastAsia="仿宋_GB2312" w:cs="仿宋_GB2312"/>
                <w:snapToGrid w:val="0"/>
                <w:spacing w:val="-2"/>
              </w:rPr>
              <w:t>2.【地方性法规】《广西壮族自治区民用建筑节能</w:t>
            </w:r>
            <w:r>
              <w:rPr>
                <w:rStyle w:val="12"/>
                <w:rFonts w:hint="eastAsia" w:ascii="仿宋_GB2312" w:hAnsi="仿宋_GB2312" w:eastAsia="仿宋_GB2312" w:cs="仿宋_GB2312"/>
                <w:snapToGrid w:val="0"/>
                <w:spacing w:val="-2"/>
              </w:rPr>
              <w:t>条例》（201</w:t>
            </w:r>
            <w:r>
              <w:rPr>
                <w:rStyle w:val="11"/>
                <w:rFonts w:ascii="仿宋_GB2312" w:hAnsi="仿宋_GB2312" w:eastAsia="仿宋_GB2312" w:cs="仿宋_GB2312"/>
                <w:snapToGrid w:val="0"/>
                <w:spacing w:val="-2"/>
              </w:rPr>
              <w:t>6年广西壮族自治区人大常委会</w:t>
            </w:r>
            <w:r>
              <w:rPr>
                <w:rStyle w:val="12"/>
                <w:rFonts w:hint="eastAsia" w:ascii="仿宋_GB2312" w:hAnsi="仿宋_GB2312" w:eastAsia="仿宋_GB2312" w:cs="仿宋_GB2312"/>
                <w:snapToGrid w:val="0"/>
                <w:spacing w:val="-2"/>
              </w:rPr>
              <w:t>十二届第</w:t>
            </w:r>
            <w:r>
              <w:rPr>
                <w:rStyle w:val="11"/>
                <w:rFonts w:ascii="仿宋_GB2312" w:hAnsi="仿宋_GB2312" w:eastAsia="仿宋_GB2312" w:cs="仿宋_GB2312"/>
                <w:snapToGrid w:val="0"/>
                <w:spacing w:val="-2"/>
              </w:rPr>
              <w:t>60号公</w:t>
            </w:r>
            <w:r>
              <w:rPr>
                <w:rStyle w:val="12"/>
                <w:rFonts w:hint="eastAsia" w:ascii="仿宋_GB2312" w:hAnsi="仿宋_GB2312" w:eastAsia="仿宋_GB2312" w:cs="仿宋_GB2312"/>
                <w:snapToGrid w:val="0"/>
                <w:spacing w:val="-2"/>
              </w:rPr>
              <w:t>告发布，</w:t>
            </w:r>
            <w:r>
              <w:rPr>
                <w:rStyle w:val="11"/>
                <w:rFonts w:ascii="仿宋_GB2312" w:hAnsi="仿宋_GB2312" w:eastAsia="仿宋_GB2312" w:cs="仿宋_GB2312"/>
                <w:snapToGrid w:val="0"/>
                <w:spacing w:val="-2"/>
              </w:rPr>
              <w:t>2019年修正</w:t>
            </w:r>
            <w:r>
              <w:rPr>
                <w:rStyle w:val="12"/>
                <w:rFonts w:hint="eastAsia" w:ascii="仿宋_GB2312" w:hAnsi="仿宋_GB2312" w:eastAsia="仿宋_GB2312" w:cs="仿宋_GB2312"/>
                <w:snapToGrid w:val="0"/>
                <w:spacing w:val="-2"/>
              </w:rPr>
              <w:t>）</w:t>
            </w:r>
            <w:r>
              <w:rPr>
                <w:rStyle w:val="11"/>
                <w:rFonts w:ascii="仿宋_GB2312" w:hAnsi="仿宋_GB2312" w:eastAsia="仿宋_GB2312" w:cs="仿宋_GB2312"/>
                <w:snapToGrid w:val="0"/>
                <w:spacing w:val="-2"/>
              </w:rPr>
              <w:t>第五条：县级以上人民政府应当支持民用建筑节能新技术、新工艺、新材料、新设备、新产品的开发与推广使用，限制或者禁止使用能源消耗高的技术、工艺、材料、设备和产品。自治区人民政府建设主管部门可以根据本自治区实际，制定严于国家标准或者行业标准的民用建筑节能地方标准，制定、公布并及时更新民用建筑节能的新技术、工艺、材料、设备和产品推广使用目录和能源消耗高的技术、工艺、材料、设备和产品限制使用、禁止使</w:t>
            </w:r>
            <w:r>
              <w:rPr>
                <w:rStyle w:val="12"/>
                <w:rFonts w:hint="eastAsia" w:ascii="仿宋_GB2312" w:hAnsi="仿宋_GB2312" w:eastAsia="仿宋_GB2312" w:cs="仿宋_GB2312"/>
                <w:snapToGrid w:val="0"/>
                <w:spacing w:val="-2"/>
              </w:rPr>
              <w:t>用目录。</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建设单位、设计单位、施工单位不得在建筑活动中使用列入禁止使用目录的技术、工艺、材料、设备</w:t>
            </w:r>
            <w:r>
              <w:rPr>
                <w:rStyle w:val="12"/>
                <w:rFonts w:hint="eastAsia" w:ascii="仿宋_GB2312" w:hAnsi="仿宋_GB2312" w:eastAsia="仿宋_GB2312" w:cs="仿宋_GB2312"/>
                <w:snapToGrid w:val="0"/>
              </w:rPr>
              <w:t>和产品。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3.【部门规章】《建设领域推广应用新技术管理规定》（2001年建设部令第109号）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十九条：县级以上人民政府建设行政主管部门应当加强对有关单位执行《技术公告》的监督管理，对明令限制或者禁止使用的内容，应当采取有效措施限制或者禁</w:t>
            </w:r>
            <w:r>
              <w:rPr>
                <w:rStyle w:val="12"/>
                <w:rFonts w:hint="eastAsia" w:ascii="仿宋_GB2312" w:hAnsi="仿宋_GB2312" w:eastAsia="仿宋_GB2312" w:cs="仿宋_GB2312"/>
                <w:snapToGrid w:val="0"/>
              </w:rPr>
              <w:t>止使用。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4.【规范性文件】《广西壮族自治区建设领域推广应用新成果管理规定实施细则》（桂</w:t>
            </w:r>
            <w:r>
              <w:rPr>
                <w:rStyle w:val="12"/>
                <w:rFonts w:hint="eastAsia" w:ascii="仿宋_GB2312" w:hAnsi="仿宋_GB2312" w:eastAsia="仿宋_GB2312" w:cs="仿宋_GB2312"/>
                <w:snapToGrid w:val="0"/>
              </w:rPr>
              <w:t>建科字〔</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w:t>
            </w:r>
            <w:r>
              <w:rPr>
                <w:rStyle w:val="11"/>
                <w:rFonts w:ascii="仿宋_GB2312" w:hAnsi="仿宋_GB2312" w:eastAsia="仿宋_GB2312" w:cs="仿宋_GB2312"/>
                <w:snapToGrid w:val="0"/>
              </w:rPr>
              <w:t>05〕3号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六条：自治区建设行政主管部门负责全区建设领域推广应用新成果和限用、禁用落后技术监督管理工作。县级以上建设行政主管部门按照职责负责本行政区域内建设领域推广应用新成果和限用、禁用落后技术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八条：各市建设行政主管部门的职责是：（一）贯彻执行国家和自治区有关推广应用新成果和限用、禁用落后技术的法律、法规、规章和政策规定；（二）制定本市区域内建设领域推广应用新成果和限制、禁止使用落后技术的具体措施，并监督执行；（三）受理本市行政区域内建设科技新成果和示范项目的申报。对符合条件的，备案后报自治区建设行政主管部门；（四）指导和协助自治区示范工程项目的组织、实施，并进行管理和监督；对列入《广西新成果推广目录》和获得《广西新成果推荐证书》的科技成果的应用进行监督管理。县及县级市建设行政主管部门的职责由上级建设行政主管部</w:t>
            </w:r>
            <w:r>
              <w:rPr>
                <w:rStyle w:val="12"/>
                <w:rFonts w:hint="eastAsia" w:ascii="仿宋_GB2312" w:hAnsi="仿宋_GB2312" w:eastAsia="仿宋_GB2312" w:cs="仿宋_GB2312"/>
                <w:snapToGrid w:val="0"/>
              </w:rPr>
              <w:t>门确定。</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1.告知责任（建设工程质量安全监督科、总工程师办公室）：制定检查方案并下发通知，告知检查目的、时间、内容、组织安排、相关要求等；督导各县（区、市）住房城乡建设行政管理部门按照通知要求认真做</w:t>
            </w:r>
            <w:r>
              <w:rPr>
                <w:rStyle w:val="12"/>
                <w:rFonts w:hint="eastAsia" w:ascii="仿宋_GB2312" w:hAnsi="仿宋_GB2312" w:eastAsia="仿宋_GB2312" w:cs="仿宋_GB2312"/>
                <w:snapToGrid w:val="0"/>
              </w:rPr>
              <w:t>好自查工作。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建设工程质量安全监督科、总工程师办公室）：根据检查方案，组织专家组，依据相关的法律法规规章文件要求，通过检查资料、现场抽查项目等方式，对自治区节能减排资金支持建筑节能项目实施情况进行专项监督检查（检查时，执法</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员不得少于2人，并应当出示行政</w:t>
            </w:r>
            <w:r>
              <w:rPr>
                <w:rStyle w:val="12"/>
                <w:rFonts w:hint="eastAsia" w:ascii="仿宋_GB2312" w:hAnsi="仿宋_GB2312" w:eastAsia="仿宋_GB2312" w:cs="仿宋_GB2312"/>
                <w:snapToGrid w:val="0"/>
              </w:rPr>
              <w:t>执法证件）。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3.处理责任（建设工程质量安全监督科、总工程师办公室）：对检查中发现的问题，提出整改措施，下发整改通知书，</w:t>
            </w:r>
            <w:r>
              <w:rPr>
                <w:rStyle w:val="12"/>
                <w:rFonts w:hint="eastAsia" w:ascii="仿宋_GB2312" w:hAnsi="仿宋_GB2312" w:eastAsia="仿宋_GB2312" w:cs="仿宋_GB2312"/>
                <w:snapToGrid w:val="0"/>
              </w:rPr>
              <w:t>必</w:t>
            </w:r>
            <w:r>
              <w:rPr>
                <w:rStyle w:val="11"/>
                <w:rFonts w:ascii="仿宋_GB2312" w:hAnsi="仿宋_GB2312" w:eastAsia="仿宋_GB2312" w:cs="仿宋_GB2312"/>
                <w:snapToGrid w:val="0"/>
              </w:rPr>
              <w:t>要时</w:t>
            </w:r>
            <w:r>
              <w:rPr>
                <w:rStyle w:val="12"/>
                <w:rFonts w:hint="eastAsia" w:ascii="仿宋_GB2312" w:hAnsi="仿宋_GB2312" w:eastAsia="仿宋_GB2312" w:cs="仿宋_GB2312"/>
                <w:snapToGrid w:val="0"/>
              </w:rPr>
              <w:t>应复检1次。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建设工程质量安全监督科、总工程师办公室）：对检查中发现的问题、检查组提出的整改措施进行跟踪督导；对违反有关法律法规及技术标准强制性规定的自治区住房城乡建设厅下发了执法告知书的项目进行跟踪监督；建立节能减排财政资金督查检查档案，加强对资金支持项目的监</w:t>
            </w:r>
            <w:r>
              <w:rPr>
                <w:rStyle w:val="12"/>
                <w:rFonts w:hint="eastAsia" w:ascii="仿宋_GB2312" w:hAnsi="仿宋_GB2312" w:eastAsia="仿宋_GB2312" w:cs="仿宋_GB2312"/>
                <w:snapToGrid w:val="0"/>
              </w:rPr>
              <w:t>督管理力度。</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w:t>
            </w:r>
            <w:r>
              <w:rPr>
                <w:rStyle w:val="11"/>
                <w:rFonts w:ascii="仿宋_GB2312" w:hAnsi="仿宋_GB2312" w:eastAsia="仿宋_GB2312" w:cs="仿宋_GB2312"/>
                <w:snapToGrid w:val="0"/>
              </w:rPr>
              <w:t>建设工程质量安全监督科、总工程师办公室</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技术秘密等，依法应当保密的，不得擅自公开或者泄露；（六）检查中需对物品进行常规性抽样检测时，应按照常规抽检规定的数量和频次进行。依法需要进行临时性抽样检测的，应出具抽样检测通知书，抽样样品数量应以合理为限。抽样检测后，应将抽检结果书面通知相对人，被抽检后的物品仍有使用价值，应</w:t>
            </w:r>
            <w:r>
              <w:rPr>
                <w:rStyle w:val="12"/>
                <w:rFonts w:hint="eastAsia" w:ascii="仿宋_GB2312" w:hAnsi="仿宋_GB2312" w:eastAsia="仿宋_GB2312" w:cs="仿宋_GB2312"/>
                <w:snapToGrid w:val="0"/>
              </w:rPr>
              <w:t>退回相对人。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2—1.【规范性文件】《广西壮族自治区财政厅关于印发广西壮族自治区节能减排专项资金管理办法的通知</w:t>
            </w:r>
            <w:r>
              <w:rPr>
                <w:rStyle w:val="12"/>
                <w:rFonts w:hint="eastAsia" w:ascii="仿宋_GB2312" w:hAnsi="仿宋_GB2312" w:eastAsia="仿宋_GB2312" w:cs="仿宋_GB2312"/>
                <w:snapToGrid w:val="0"/>
              </w:rPr>
              <w:t>》（桂财</w:t>
            </w:r>
            <w:r>
              <w:rPr>
                <w:rStyle w:val="11"/>
                <w:rFonts w:ascii="仿宋_GB2312" w:hAnsi="仿宋_GB2312" w:eastAsia="仿宋_GB2312" w:cs="仿宋_GB2312"/>
                <w:snapToGrid w:val="0"/>
              </w:rPr>
              <w:t>规</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2018〕</w:t>
            </w:r>
            <w:r>
              <w:rPr>
                <w:rStyle w:val="12"/>
                <w:rFonts w:hint="eastAsia" w:ascii="仿宋_GB2312" w:hAnsi="仿宋_GB2312" w:eastAsia="仿宋_GB2312" w:cs="仿宋_GB2312"/>
                <w:snapToGrid w:val="0"/>
              </w:rPr>
              <w:t>4</w:t>
            </w:r>
            <w:r>
              <w:rPr>
                <w:rStyle w:val="11"/>
                <w:rFonts w:ascii="仿宋_GB2312" w:hAnsi="仿宋_GB2312" w:eastAsia="仿宋_GB2312" w:cs="仿宋_GB2312"/>
                <w:snapToGrid w:val="0"/>
              </w:rPr>
              <w:t>号）第四条：职责分工。自治区财政厅、环境保护厅、住房城乡建设厅和市、县（市、区）环保、住建、财政部门按照职责分工，共同做好专项资金管</w:t>
            </w:r>
            <w:r>
              <w:rPr>
                <w:rStyle w:val="12"/>
                <w:rFonts w:hint="eastAsia" w:ascii="仿宋_GB2312" w:hAnsi="仿宋_GB2312" w:eastAsia="仿宋_GB2312" w:cs="仿宋_GB2312"/>
                <w:snapToGrid w:val="0"/>
              </w:rPr>
              <w:t>理和</w:t>
            </w:r>
            <w:r>
              <w:rPr>
                <w:rStyle w:val="11"/>
                <w:rFonts w:ascii="仿宋_GB2312" w:hAnsi="仿宋_GB2312" w:eastAsia="仿宋_GB2312" w:cs="仿宋_GB2312"/>
                <w:snapToGrid w:val="0"/>
              </w:rPr>
              <w:t>监督工作……（三）市、县（市、区）环保、住建、财政部门各司其职，各负其责，业务部门负责项目申报、实施和本级的重点项目验收及绩效评价等项目管理和监督工作，财政部门负责专项资金拨付和监督管</w:t>
            </w:r>
            <w:r>
              <w:rPr>
                <w:rStyle w:val="12"/>
                <w:rFonts w:hint="eastAsia" w:ascii="仿宋_GB2312" w:hAnsi="仿宋_GB2312" w:eastAsia="仿宋_GB2312" w:cs="仿宋_GB2312"/>
                <w:snapToGrid w:val="0"/>
              </w:rPr>
              <w:t>理</w:t>
            </w:r>
            <w:r>
              <w:rPr>
                <w:rStyle w:val="11"/>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十六条：监督检查和责任追究。自治区环境保护厅、住房城乡建设厅、财政厅、审计厅、监察厅以及其他有关部门，依据职能分工，对专项资金进行监督检查。各级环保、住建、财政部门要根据职责，负责抓好本辖区内专项资金的监督检查。各级财政、主管部门及其工作人员在节能减排资金分配、审核工作中，存在违反规定分配资金、向不符合条件的单位（或项目）分配资金、擅自超出规定的范围和标准分配或使用节能减排资金，以及其他滥用职权、玩忽职守、徇私舞弊等违法违纪行为的，按照《中华人民共和国预算法》《中华人民共和国公务员法》《中华人民共和国行政监察法》《财政违法行为处罚处分条例》等国家有关规定追究相应责任；涉嫌犯罪的，移送司法机关处理。获得专项资金的单位及其有关人员，经监督检查发现存在不纳入支持范围的情形，或其他弄虚作假骗取专项资金行为的，一律追回专项资金，并按照《预算法》《财政违法行为处罚处分条例》等有关规定进行处理、处罚；同时，将涉事单位列入自治区本级财政性资金管理使用领域信用负面清单，并将违法违规信息推送至自治区公共信用信息共享平台，供相关职能部门依法实</w:t>
            </w:r>
            <w:r>
              <w:rPr>
                <w:rStyle w:val="12"/>
                <w:rFonts w:hint="eastAsia" w:ascii="仿宋_GB2312" w:hAnsi="仿宋_GB2312" w:eastAsia="仿宋_GB2312" w:cs="仿宋_GB2312"/>
                <w:snapToGrid w:val="0"/>
              </w:rPr>
              <w:t>施联合惩戒。</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2—2.【法律】《中华人民共和国行政处罚法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12"/>
                <w:rFonts w:hint="eastAsia" w:ascii="仿宋_GB2312" w:hAnsi="仿宋_GB2312" w:eastAsia="仿宋_GB2312" w:cs="仿宋_GB2312"/>
                <w:snapToGrid w:val="0"/>
              </w:rPr>
              <w:t>，应当回避。</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2—3.【地方政府规章】《广西壮族自治区行政执法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十三条：实行持证亮证执法制度。行政执法人员执行公务时，应当衣着整齐，出示行政执法证件，表明身份。国务院批准统一着装的，应按规定着装。行政执法人员持行政执法证件，在其职权范围内有权对相对人遵守有关法律、法规和规章的情况进行必要的检查，有权对违法行为进行制止、调查或者进行处理。行政执法人员不出示行政执法证件的，相对人有权拒绝其执法，并有权向行政执法人员所在单位、上级主管机关、行政执法人员所在单位同级人民政府法制工作机构举报。接到举报的机关必</w:t>
            </w:r>
            <w:r>
              <w:rPr>
                <w:rStyle w:val="12"/>
                <w:rFonts w:hint="eastAsia" w:ascii="仿宋_GB2312" w:hAnsi="仿宋_GB2312" w:eastAsia="仿宋_GB2312" w:cs="仿宋_GB2312"/>
                <w:snapToGrid w:val="0"/>
              </w:rPr>
              <w:t>须认真处理。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w:t>
            </w:r>
            <w:r>
              <w:rPr>
                <w:rStyle w:val="12"/>
                <w:rFonts w:hint="eastAsia" w:ascii="仿宋_GB2312" w:hAnsi="仿宋_GB2312" w:eastAsia="仿宋_GB2312" w:cs="仿宋_GB2312"/>
                <w:snapToGrid w:val="0"/>
              </w:rPr>
              <w:t>.同2-1。</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4</w:t>
            </w:r>
            <w:r>
              <w:rPr>
                <w:rStyle w:val="12"/>
                <w:rFonts w:hint="eastAsia" w:ascii="仿宋_GB2312" w:hAnsi="仿宋_GB2312" w:eastAsia="仿宋_GB2312" w:cs="仿宋_GB2312"/>
                <w:snapToGrid w:val="0"/>
              </w:rPr>
              <w:t>.同2-1。</w:t>
            </w:r>
          </w:p>
        </w:tc>
        <w:tc>
          <w:tcPr>
            <w:tcW w:w="2700" w:type="dxa"/>
            <w:vAlign w:val="center"/>
          </w:tcPr>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因不履行或不正确履行职责，有下列情形的，行政机关及相关工作人员应承担相应的责任：</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1.没有法定或者规定依据实施检查（驻局纪检组）；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2.没有具体理由、事项、内容、对象实施检查（驻局纪检组）；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3.放弃、推诿、拖延、拒绝履行检查职责（驻局纪检组）；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4.发现违法行为不依法制止、纠正（驻局纪检组）；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5.侵犯被检查对象合法权益（驻局纪检组）；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6.在监督检查过程中滥用职权、玩忽职守、徇私舞弊（驻局纪检组）；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7.索取或者收受他人钱物，谋取不正当利益，发生腐败行为（驻局纪检组）；</w:t>
            </w:r>
          </w:p>
          <w:p>
            <w:pPr>
              <w:adjustRightInd w:val="0"/>
              <w:snapToGrid w:val="0"/>
              <w:spacing w:line="280" w:lineRule="exact"/>
              <w:ind w:firstLine="392" w:firstLineChars="200"/>
              <w:rPr>
                <w:rFonts w:ascii="仿宋_GB2312" w:hAnsi="仿宋_GB2312" w:eastAsia="仿宋_GB2312" w:cs="仿宋_GB2312"/>
                <w:sz w:val="20"/>
                <w:szCs w:val="20"/>
              </w:rPr>
            </w:pPr>
            <w:r>
              <w:rPr>
                <w:rStyle w:val="11"/>
                <w:rFonts w:ascii="仿宋_GB2312" w:hAnsi="仿宋_GB2312" w:eastAsia="仿宋_GB2312" w:cs="仿宋_GB2312"/>
                <w:snapToGrid w:val="0"/>
                <w:spacing w:val="-2"/>
              </w:rPr>
              <w:t>8.除以上追责情形外，其他违反法律法规规章的行为依法追究相应责任（驻局纪检组）。</w:t>
            </w:r>
          </w:p>
        </w:tc>
        <w:tc>
          <w:tcPr>
            <w:tcW w:w="3461" w:type="dxa"/>
            <w:vAlign w:val="center"/>
          </w:tcPr>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2.同1。</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3.同1。</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4.同1。</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5.同1。</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6.【法律】《中华人民共和国节约能源法》第八十六条：国家工作人员在节能管理工作中滥用职权、玩忽职守、徇私舞弊，构成犯罪的，依法追究刑事责任；尚不构成犯罪的，依法给予处分。</w:t>
            </w:r>
          </w:p>
          <w:p>
            <w:pPr>
              <w:adjustRightInd w:val="0"/>
              <w:snapToGrid w:val="0"/>
              <w:spacing w:line="280" w:lineRule="exact"/>
              <w:ind w:firstLine="392" w:firstLineChars="200"/>
              <w:rPr>
                <w:rFonts w:ascii="仿宋_GB2312" w:hAnsi="仿宋_GB2312" w:eastAsia="仿宋_GB2312" w:cs="仿宋_GB2312"/>
                <w:sz w:val="20"/>
                <w:szCs w:val="20"/>
              </w:rPr>
            </w:pPr>
            <w:r>
              <w:rPr>
                <w:rStyle w:val="11"/>
                <w:rFonts w:ascii="仿宋_GB2312" w:hAnsi="仿宋_GB2312" w:eastAsia="仿宋_GB2312" w:cs="仿宋_GB2312"/>
                <w:snapToGrid w:val="0"/>
                <w:spacing w:val="-2"/>
              </w:rPr>
              <w:t>7.【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323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物业专项检查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1.【行政法规】《物业管</w:t>
            </w:r>
            <w:r>
              <w:rPr>
                <w:rStyle w:val="12"/>
                <w:rFonts w:hint="eastAsia" w:ascii="仿宋_GB2312" w:hAnsi="仿宋_GB2312" w:eastAsia="仿宋_GB2312" w:cs="仿宋_GB2312"/>
                <w:snapToGrid w:val="0"/>
              </w:rPr>
              <w:t>理条例》（</w:t>
            </w:r>
            <w:r>
              <w:rPr>
                <w:rStyle w:val="11"/>
                <w:rFonts w:ascii="仿宋_GB2312" w:hAnsi="仿宋_GB2312" w:eastAsia="仿宋_GB2312" w:cs="仿宋_GB2312"/>
                <w:snapToGrid w:val="0"/>
              </w:rPr>
              <w:t>2003年国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第379</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2018年国</w:t>
            </w:r>
            <w:r>
              <w:rPr>
                <w:rStyle w:val="12"/>
                <w:rFonts w:hint="eastAsia" w:ascii="仿宋_GB2312" w:hAnsi="仿宋_GB2312" w:eastAsia="仿宋_GB2312" w:cs="仿宋_GB2312"/>
                <w:snapToGrid w:val="0"/>
              </w:rPr>
              <w:t>务院令第6</w:t>
            </w:r>
            <w:r>
              <w:rPr>
                <w:rStyle w:val="11"/>
                <w:rFonts w:ascii="仿宋_GB2312" w:hAnsi="仿宋_GB2312" w:eastAsia="仿宋_GB2312" w:cs="仿宋_GB2312"/>
                <w:snapToGrid w:val="0"/>
              </w:rPr>
              <w:t>9</w:t>
            </w:r>
            <w:r>
              <w:rPr>
                <w:rStyle w:val="12"/>
                <w:rFonts w:hint="eastAsia" w:ascii="仿宋_GB2312" w:hAnsi="仿宋_GB2312" w:eastAsia="仿宋_GB2312" w:cs="仿宋_GB2312"/>
                <w:snapToGrid w:val="0"/>
              </w:rPr>
              <w:t>8</w:t>
            </w:r>
            <w:r>
              <w:rPr>
                <w:rStyle w:val="11"/>
                <w:rFonts w:ascii="仿宋_GB2312" w:hAnsi="仿宋_GB2312" w:eastAsia="仿宋_GB2312" w:cs="仿宋_GB2312"/>
                <w:snapToGrid w:val="0"/>
              </w:rPr>
              <w:t>号修订）第五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第二款：县级以上地方人民政府房地产行政主管部门负责本行政区域内物业管理活动的监督管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2.【部门规章】《住宅专项维修资金管理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2007年建设部、</w:t>
            </w:r>
            <w:r>
              <w:rPr>
                <w:rStyle w:val="12"/>
                <w:rFonts w:hint="eastAsia" w:ascii="仿宋_GB2312" w:hAnsi="仿宋_GB2312" w:eastAsia="仿宋_GB2312" w:cs="仿宋_GB2312"/>
                <w:snapToGrid w:val="0"/>
              </w:rPr>
              <w:t>财政部第1</w:t>
            </w:r>
            <w:r>
              <w:rPr>
                <w:rStyle w:val="11"/>
                <w:rFonts w:ascii="仿宋_GB2312" w:hAnsi="仿宋_GB2312" w:eastAsia="仿宋_GB2312" w:cs="仿宋_GB2312"/>
                <w:snapToGrid w:val="0"/>
              </w:rPr>
              <w:t>65号</w:t>
            </w:r>
            <w:r>
              <w:rPr>
                <w:rStyle w:val="12"/>
                <w:rFonts w:hint="eastAsia" w:ascii="仿宋_GB2312" w:hAnsi="仿宋_GB2312" w:eastAsia="仿宋_GB2312" w:cs="仿宋_GB2312"/>
                <w:snapToGrid w:val="0"/>
              </w:rPr>
              <w:t>公布，自</w:t>
            </w:r>
            <w:r>
              <w:rPr>
                <w:rStyle w:val="11"/>
                <w:rFonts w:ascii="仿宋_GB2312" w:hAnsi="仿宋_GB2312" w:eastAsia="仿宋_GB2312" w:cs="仿宋_GB2312"/>
                <w:snapToGrid w:val="0"/>
              </w:rPr>
              <w:t>2008</w:t>
            </w:r>
            <w:r>
              <w:rPr>
                <w:rStyle w:val="12"/>
                <w:rFonts w:hint="eastAsia" w:ascii="仿宋_GB2312" w:hAnsi="仿宋_GB2312" w:eastAsia="仿宋_GB2312" w:cs="仿宋_GB2312"/>
                <w:snapToGrid w:val="0"/>
              </w:rPr>
              <w:t>年</w:t>
            </w:r>
            <w:r>
              <w:rPr>
                <w:rStyle w:val="11"/>
                <w:rFonts w:ascii="仿宋_GB2312" w:hAnsi="仿宋_GB2312" w:eastAsia="仿宋_GB2312" w:cs="仿宋_GB2312"/>
                <w:snapToGrid w:val="0"/>
              </w:rPr>
              <w:t>起施行）第五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第二款：县级以上地方人民政府建设（房地产）主管部门会同同级财政部门负责本行政区域内住宅专项维修资金的指导和监</w:t>
            </w:r>
            <w:r>
              <w:rPr>
                <w:rStyle w:val="12"/>
                <w:rFonts w:hint="eastAsia" w:ascii="仿宋_GB2312" w:hAnsi="仿宋_GB2312" w:eastAsia="仿宋_GB2312" w:cs="仿宋_GB2312"/>
                <w:snapToGrid w:val="0"/>
              </w:rPr>
              <w:t>督工作。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3.【地方性法规】《广西壮族自治区物业管理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2001年广西壮族自治区第九届人民代表大会常务委员会第二十四次会</w:t>
            </w:r>
            <w:r>
              <w:rPr>
                <w:rStyle w:val="12"/>
                <w:rFonts w:hint="eastAsia" w:ascii="仿宋_GB2312" w:hAnsi="仿宋_GB2312" w:eastAsia="仿宋_GB2312" w:cs="仿宋_GB2312"/>
                <w:snapToGrid w:val="0"/>
              </w:rPr>
              <w:t>议通过，</w:t>
            </w:r>
            <w:r>
              <w:rPr>
                <w:rStyle w:val="11"/>
                <w:rFonts w:ascii="仿宋_GB2312" w:hAnsi="仿宋_GB2312" w:eastAsia="仿宋_GB2312" w:cs="仿宋_GB2312"/>
                <w:snapToGrid w:val="0"/>
              </w:rPr>
              <w:t>2020年广西壮族自治区人大常委会公告（</w:t>
            </w:r>
            <w:r>
              <w:rPr>
                <w:rStyle w:val="12"/>
                <w:rFonts w:hint="eastAsia" w:ascii="仿宋_GB2312" w:hAnsi="仿宋_GB2312" w:eastAsia="仿宋_GB2312" w:cs="仿宋_GB2312"/>
                <w:snapToGrid w:val="0"/>
              </w:rPr>
              <w:t>十三</w:t>
            </w:r>
            <w:r>
              <w:rPr>
                <w:rStyle w:val="11"/>
                <w:rFonts w:ascii="仿宋_GB2312" w:hAnsi="仿宋_GB2312" w:eastAsia="仿宋_GB2312" w:cs="仿宋_GB2312"/>
                <w:snapToGrid w:val="0"/>
              </w:rPr>
              <w:t>届第33号）修订）第六条：县级以上人民政府住房城乡建设主管部门负责本行政区域内物业管理活动的监督</w:t>
            </w:r>
            <w:r>
              <w:rPr>
                <w:rStyle w:val="12"/>
                <w:rFonts w:hint="eastAsia" w:ascii="仿宋_GB2312" w:hAnsi="仿宋_GB2312" w:eastAsia="仿宋_GB2312" w:cs="仿宋_GB2312"/>
                <w:snapToGrid w:val="0"/>
              </w:rPr>
              <w:t>管理</w:t>
            </w:r>
            <w:r>
              <w:rPr>
                <w:rStyle w:val="11"/>
                <w:rFonts w:ascii="仿宋_GB2312" w:hAnsi="仿宋_GB2312" w:eastAsia="仿宋_GB2312" w:cs="仿宋_GB2312"/>
                <w:snapToGrid w:val="0"/>
              </w:rPr>
              <w:t>工作，指导和监督街道办事处、乡镇人民政府实施与物业管理相关的行政管理工作。</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1.告知责任（物业管理科）：制定检查方案并下发通知，告知检查目的、时间、内容、组织安排、相关要求等；督导各县（区、市）住房城乡建设行政管理部门按照通知要求认真做</w:t>
            </w:r>
            <w:r>
              <w:rPr>
                <w:rStyle w:val="12"/>
                <w:rFonts w:hint="eastAsia" w:ascii="仿宋_GB2312" w:hAnsi="仿宋_GB2312" w:eastAsia="仿宋_GB2312" w:cs="仿宋_GB2312"/>
                <w:snapToGrid w:val="0"/>
              </w:rPr>
              <w:t>好自查工作。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2.检查责任（物业管理科）：根据检查方案，组织专家组，依据相关的法律法规规章文件及规范性文件要求，通过检查资料、现场抽查等方式开展督查检查（检查时，执法</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员不得少于2人，并应当出示行政</w:t>
            </w:r>
            <w:r>
              <w:rPr>
                <w:rStyle w:val="12"/>
                <w:rFonts w:hint="eastAsia" w:ascii="仿宋_GB2312" w:hAnsi="仿宋_GB2312" w:eastAsia="仿宋_GB2312" w:cs="仿宋_GB2312"/>
                <w:snapToGrid w:val="0"/>
              </w:rPr>
              <w:t>执法证件）。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物业管理科）：对检查中发现的问题，提出整改措施，制作下发整改通知书或执法建议书，被检查的单位和个人对检查结果有异议的，可向承检单位提出书面意见，否则视为承认检查结果。承检单位收到被检查单位和个人的书面意见后，应当作出书面答复，并抄报下达受检项目所在地住房城乡建设行政管理部门，</w:t>
            </w:r>
            <w:r>
              <w:rPr>
                <w:rStyle w:val="12"/>
                <w:rFonts w:hint="eastAsia" w:ascii="仿宋_GB2312" w:hAnsi="仿宋_GB2312" w:eastAsia="仿宋_GB2312" w:cs="仿宋_GB2312"/>
                <w:snapToGrid w:val="0"/>
              </w:rPr>
              <w:t>必</w:t>
            </w:r>
            <w:r>
              <w:rPr>
                <w:rStyle w:val="11"/>
                <w:rFonts w:ascii="仿宋_GB2312" w:hAnsi="仿宋_GB2312" w:eastAsia="仿宋_GB2312" w:cs="仿宋_GB2312"/>
                <w:snapToGrid w:val="0"/>
              </w:rPr>
              <w:t>要时</w:t>
            </w:r>
            <w:r>
              <w:rPr>
                <w:rStyle w:val="12"/>
                <w:rFonts w:hint="eastAsia" w:ascii="仿宋_GB2312" w:hAnsi="仿宋_GB2312" w:eastAsia="仿宋_GB2312" w:cs="仿宋_GB2312"/>
                <w:snapToGrid w:val="0"/>
              </w:rPr>
              <w:t>应复检1次。</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物业管理科）：对检查中发现的问题、检查组提出的整改措施进行跟踪督导；对违反有关法律法规及技术标准强制性规定的住建部和自治区住房城乡建设厅下发执法告知书的工程项目进行跟踪监督；建立督查检查档案，加强对民用建筑节能材料的监</w:t>
            </w:r>
            <w:r>
              <w:rPr>
                <w:rStyle w:val="12"/>
                <w:rFonts w:hint="eastAsia" w:ascii="仿宋_GB2312" w:hAnsi="仿宋_GB2312" w:eastAsia="仿宋_GB2312" w:cs="仿宋_GB2312"/>
                <w:snapToGrid w:val="0"/>
              </w:rPr>
              <w:t>督检查力度。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履行的责任（物业管理科）。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技术秘密等，依法应当保密的，不得擅自公开或者泄露；（六）检查中需对物品进行常规性抽样检测时，应按照常规抽检规定的数量和频次进行。依法需要进行临时性抽样检测的，应出具抽样检测通知书，抽样样品数量应以合理为限。抽样检测后，应将抽检结果书面通知相对人，被抽检后的物品仍有使用价值，应</w:t>
            </w:r>
            <w:r>
              <w:rPr>
                <w:rStyle w:val="12"/>
                <w:rFonts w:hint="eastAsia" w:ascii="仿宋_GB2312" w:hAnsi="仿宋_GB2312" w:eastAsia="仿宋_GB2312" w:cs="仿宋_GB2312"/>
                <w:snapToGrid w:val="0"/>
              </w:rPr>
              <w:t>退回相对人。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2—1.【法律】《中华人民共和国行政处罚法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12"/>
                <w:rFonts w:hint="eastAsia" w:ascii="仿宋_GB2312" w:hAnsi="仿宋_GB2312" w:eastAsia="仿宋_GB2312" w:cs="仿宋_GB2312"/>
                <w:snapToGrid w:val="0"/>
              </w:rPr>
              <w:t>，应当回避。</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2—2.【地方政府规章】《广西壮族自治区行政执法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十三条：实行持证亮证执法制度。行政执法人员执行公务时，应当衣着整齐，出示行政执法证件，表明身份。国务院批准统一着装的，应按规定着装。行政执法人员持行政执法证件，在其职权范围内有权对相对人遵守有关法律、法规和规章的情况进行必要的检查，有权对违法行为进行制止、调查或者进行处理。行政执法人员不出示行政执法证件的，相对人有权拒绝其执法，并有权向行政执法人员所在单位、上级主管机关、行政执法人员所在单位同级人民政府法制工作机构举报。接到举报的机关必</w:t>
            </w:r>
            <w:r>
              <w:rPr>
                <w:rStyle w:val="12"/>
                <w:rFonts w:hint="eastAsia" w:ascii="仿宋_GB2312" w:hAnsi="仿宋_GB2312" w:eastAsia="仿宋_GB2312" w:cs="仿宋_GB2312"/>
                <w:snapToGrid w:val="0"/>
              </w:rPr>
              <w:t>须认真处理。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w:t>
            </w:r>
            <w:r>
              <w:rPr>
                <w:rStyle w:val="12"/>
                <w:rFonts w:hint="eastAsia" w:ascii="仿宋_GB2312" w:hAnsi="仿宋_GB2312" w:eastAsia="仿宋_GB2312" w:cs="仿宋_GB2312"/>
                <w:snapToGrid w:val="0"/>
              </w:rPr>
              <w:t>.同2-1。</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4</w:t>
            </w:r>
            <w:r>
              <w:rPr>
                <w:rStyle w:val="12"/>
                <w:rFonts w:hint="eastAsia" w:ascii="仿宋_GB2312" w:hAnsi="仿宋_GB2312" w:eastAsia="仿宋_GB2312" w:cs="仿宋_GB2312"/>
                <w:snapToGrid w:val="0"/>
              </w:rPr>
              <w:t>.同2-1。</w:t>
            </w:r>
          </w:p>
        </w:tc>
        <w:tc>
          <w:tcPr>
            <w:tcW w:w="2700" w:type="dxa"/>
            <w:vAlign w:val="center"/>
          </w:tcPr>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因不履行或不正确履行职责，有下列情形的，行政机关及相关工作人员应承担相应的责任：</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1.没有法定或者规定依据实施检查（驻局纪检组）；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2.没有具体理由、事项、内容、对象实施检查（驻局纪检组）；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3.放弃、推诿、拖延、拒绝履行检查职责（驻局纪检组）；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4.发现违法行为不依法制止、纠正（驻局纪检组）；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5.侵犯被检查对象合法权益（驻局纪检组）；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6.在监督检查过程中滥用职权、玩忽职守、徇私舞弊（驻局纪检组）；</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7.索取或者收受他人钱物，谋取不正当利益，发生腐败行为（驻局纪检组）；</w:t>
            </w:r>
          </w:p>
          <w:p>
            <w:pPr>
              <w:adjustRightInd w:val="0"/>
              <w:snapToGrid w:val="0"/>
              <w:spacing w:line="280" w:lineRule="exact"/>
              <w:ind w:firstLine="392" w:firstLineChars="200"/>
              <w:rPr>
                <w:rFonts w:ascii="仿宋_GB2312" w:hAnsi="仿宋_GB2312" w:eastAsia="仿宋_GB2312" w:cs="仿宋_GB2312"/>
                <w:sz w:val="20"/>
                <w:szCs w:val="20"/>
              </w:rPr>
            </w:pPr>
            <w:r>
              <w:rPr>
                <w:rStyle w:val="11"/>
                <w:rFonts w:ascii="仿宋_GB2312" w:hAnsi="仿宋_GB2312" w:eastAsia="仿宋_GB2312" w:cs="仿宋_GB2312"/>
                <w:snapToGrid w:val="0"/>
                <w:spacing w:val="-2"/>
              </w:rPr>
              <w:t>8.除以上追责情形外，其他违反法律法规规章的行为依法追究相应责任（驻局纪检组）。</w:t>
            </w:r>
          </w:p>
        </w:tc>
        <w:tc>
          <w:tcPr>
            <w:tcW w:w="3461" w:type="dxa"/>
            <w:vAlign w:val="center"/>
          </w:tcPr>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2.同1。</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3.同1。</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4.同1。</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5.同1。</w:t>
            </w:r>
          </w:p>
          <w:p>
            <w:pPr>
              <w:adjustRightInd w:val="0"/>
              <w:snapToGrid w:val="0"/>
              <w:spacing w:line="280" w:lineRule="exact"/>
              <w:ind w:firstLine="392" w:firstLineChars="200"/>
              <w:rPr>
                <w:rStyle w:val="11"/>
                <w:rFonts w:hint="default" w:ascii="仿宋_GB2312" w:hAnsi="仿宋_GB2312" w:eastAsia="仿宋_GB2312" w:cs="仿宋_GB2312"/>
                <w:snapToGrid w:val="0"/>
                <w:spacing w:val="-2"/>
              </w:rPr>
            </w:pPr>
            <w:r>
              <w:rPr>
                <w:rStyle w:val="11"/>
                <w:rFonts w:ascii="仿宋_GB2312" w:hAnsi="仿宋_GB2312" w:eastAsia="仿宋_GB2312" w:cs="仿宋_GB2312"/>
                <w:snapToGrid w:val="0"/>
                <w:spacing w:val="-2"/>
              </w:rPr>
              <w:t>6.【法律】《中华人民共和国节约能源法》第八十六条：国家工作人员在节能管理工作中滥用职权、玩忽职守、徇私舞弊，构成犯罪的，依法追究刑事责任；尚不构成犯罪的，依法给予处分。</w:t>
            </w:r>
          </w:p>
          <w:p>
            <w:pPr>
              <w:adjustRightInd w:val="0"/>
              <w:snapToGrid w:val="0"/>
              <w:spacing w:line="280" w:lineRule="exact"/>
              <w:ind w:firstLine="392" w:firstLineChars="200"/>
              <w:rPr>
                <w:rFonts w:ascii="仿宋_GB2312" w:hAnsi="仿宋_GB2312" w:eastAsia="仿宋_GB2312" w:cs="仿宋_GB2312"/>
                <w:sz w:val="20"/>
                <w:szCs w:val="20"/>
              </w:rPr>
            </w:pPr>
            <w:r>
              <w:rPr>
                <w:rStyle w:val="11"/>
                <w:rFonts w:ascii="仿宋_GB2312" w:hAnsi="仿宋_GB2312" w:eastAsia="仿宋_GB2312" w:cs="仿宋_GB2312"/>
                <w:snapToGrid w:val="0"/>
                <w:spacing w:val="-2"/>
              </w:rPr>
              <w:t>7.【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24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房地产市场专项检查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1.【行政法规】《城市房地产开发经营管理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1998年国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第248号发</w:t>
            </w:r>
            <w:r>
              <w:rPr>
                <w:rStyle w:val="12"/>
                <w:rFonts w:hint="eastAsia" w:ascii="仿宋_GB2312" w:hAnsi="仿宋_GB2312" w:eastAsia="仿宋_GB2312" w:cs="仿宋_GB2312"/>
                <w:snapToGrid w:val="0"/>
              </w:rPr>
              <w:t>布，</w:t>
            </w:r>
            <w:r>
              <w:rPr>
                <w:rStyle w:val="11"/>
                <w:rFonts w:ascii="仿宋_GB2312" w:hAnsi="仿宋_GB2312" w:eastAsia="仿宋_GB2312" w:cs="仿宋_GB2312"/>
                <w:snapToGrid w:val="0"/>
              </w:rPr>
              <w:t>2020年国</w:t>
            </w:r>
            <w:r>
              <w:rPr>
                <w:rStyle w:val="12"/>
                <w:rFonts w:hint="eastAsia" w:ascii="仿宋_GB2312" w:hAnsi="仿宋_GB2312" w:eastAsia="仿宋_GB2312" w:cs="仿宋_GB2312"/>
                <w:snapToGrid w:val="0"/>
              </w:rPr>
              <w:t>务院令第72</w:t>
            </w:r>
            <w:r>
              <w:rPr>
                <w:rStyle w:val="11"/>
                <w:rFonts w:ascii="仿宋_GB2312" w:hAnsi="仿宋_GB2312" w:eastAsia="仿宋_GB2312" w:cs="仿宋_GB2312"/>
                <w:snapToGrid w:val="0"/>
              </w:rPr>
              <w:t>6号修订</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第四条：县级以上地方人民政府房地产开发主管部门负责本行政区域内房地产开发经营活动的监督管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2.【部门规章】《房地产开发企业资质管理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2000年建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令第77</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w:t>
            </w:r>
            <w:r>
              <w:rPr>
                <w:rStyle w:val="12"/>
                <w:rFonts w:hint="eastAsia" w:ascii="仿宋_GB2312" w:hAnsi="仿宋_GB2312" w:eastAsia="仿宋_GB2312" w:cs="仿宋_GB2312"/>
                <w:snapToGrid w:val="0"/>
              </w:rPr>
              <w:t>年</w:t>
            </w:r>
            <w:r>
              <w:rPr>
                <w:rStyle w:val="11"/>
                <w:rFonts w:ascii="仿宋_GB2312" w:hAnsi="仿宋_GB2312" w:eastAsia="仿宋_GB2312" w:cs="仿宋_GB2312"/>
                <w:snapToGrid w:val="0"/>
              </w:rPr>
              <w:t>修改）第四条：县级以上地方人民政府房地产开发主管部门负责本行政区域内房地产开发企业的资质管</w:t>
            </w:r>
            <w:r>
              <w:rPr>
                <w:rStyle w:val="12"/>
                <w:rFonts w:hint="eastAsia" w:ascii="仿宋_GB2312" w:hAnsi="仿宋_GB2312" w:eastAsia="仿宋_GB2312" w:cs="仿宋_GB2312"/>
                <w:snapToGrid w:val="0"/>
              </w:rPr>
              <w:t>理工作。</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1.选案阶段责任（房地产市场监管科）：根据举报或上级安排以及日常管理中发现的问题确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房地产市场监管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3.审查环节责任（房地产市场监管科）：对违法事实、证据资料、调查程序、法律适用、当事人陈述理由等进行审查，提出初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4.告知环节责任（房地产市场监管科）：对违法事实、处理依据、处理意见告知，听取当事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5.决定环节责任（房地产市场监管科、政策法规科）：根据违法事实以及当事人陈述意见作出处理决定，重大案件应组织集体审议。</w:t>
            </w:r>
          </w:p>
        </w:tc>
        <w:tc>
          <w:tcPr>
            <w:tcW w:w="6645"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1—1. 【行政法规】《城市房地产开发经营管理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1998年国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第248号发</w:t>
            </w:r>
            <w:r>
              <w:rPr>
                <w:rStyle w:val="12"/>
                <w:rFonts w:hint="eastAsia" w:ascii="仿宋_GB2312" w:hAnsi="仿宋_GB2312" w:eastAsia="仿宋_GB2312" w:cs="仿宋_GB2312"/>
                <w:snapToGrid w:val="0"/>
              </w:rPr>
              <w:t>布施行，</w:t>
            </w:r>
            <w:r>
              <w:rPr>
                <w:rStyle w:val="11"/>
                <w:rFonts w:ascii="仿宋_GB2312" w:hAnsi="仿宋_GB2312" w:eastAsia="仿宋_GB2312" w:cs="仿宋_GB2312"/>
                <w:snapToGrid w:val="0"/>
              </w:rPr>
              <w:t>2020年国</w:t>
            </w:r>
            <w:r>
              <w:rPr>
                <w:rStyle w:val="12"/>
                <w:rFonts w:hint="eastAsia" w:ascii="仿宋_GB2312" w:hAnsi="仿宋_GB2312" w:eastAsia="仿宋_GB2312" w:cs="仿宋_GB2312"/>
                <w:snapToGrid w:val="0"/>
              </w:rPr>
              <w:t>务院令第72</w:t>
            </w:r>
            <w:r>
              <w:rPr>
                <w:rStyle w:val="11"/>
                <w:rFonts w:ascii="仿宋_GB2312" w:hAnsi="仿宋_GB2312" w:eastAsia="仿宋_GB2312" w:cs="仿宋_GB2312"/>
                <w:snapToGrid w:val="0"/>
              </w:rPr>
              <w:t>6号修订</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第四条：县级以上地方人民政府房地产开发主管部门负责本行政区域内房地产开发经营活动的监督管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2"/>
                <w:rFonts w:ascii="仿宋_GB2312" w:hAnsi="仿宋_GB2312" w:eastAsia="仿宋_GB2312" w:cs="仿宋_GB2312"/>
              </w:rPr>
            </w:pPr>
            <w:r>
              <w:rPr>
                <w:rStyle w:val="12"/>
                <w:rFonts w:hint="eastAsia" w:ascii="仿宋_GB2312" w:hAnsi="仿宋_GB2312" w:eastAsia="仿宋_GB2312" w:cs="仿宋_GB2312"/>
              </w:rPr>
              <w:t>1—2.</w:t>
            </w:r>
            <w:r>
              <w:rPr>
                <w:rStyle w:val="11"/>
                <w:rFonts w:ascii="仿宋_GB2312" w:hAnsi="仿宋_GB2312" w:eastAsia="仿宋_GB2312" w:cs="仿宋_GB2312"/>
                <w:snapToGrid w:val="0"/>
              </w:rPr>
              <w:t xml:space="preserve"> 【部门规章】《房地产开发企业资质管理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2000年建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令第77</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w:t>
            </w:r>
            <w:r>
              <w:rPr>
                <w:rStyle w:val="12"/>
                <w:rFonts w:hint="eastAsia" w:ascii="仿宋_GB2312" w:hAnsi="仿宋_GB2312" w:eastAsia="仿宋_GB2312" w:cs="仿宋_GB2312"/>
                <w:snapToGrid w:val="0"/>
              </w:rPr>
              <w:t>年</w:t>
            </w:r>
            <w:r>
              <w:rPr>
                <w:rStyle w:val="11"/>
                <w:rFonts w:ascii="仿宋_GB2312" w:hAnsi="仿宋_GB2312" w:eastAsia="仿宋_GB2312" w:cs="仿宋_GB2312"/>
                <w:snapToGrid w:val="0"/>
              </w:rPr>
              <w:t>修改）第四条：县级以上地方人民政府房地产开发主管部门负责本行政区域内房地产开发企业的资质管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2.【法律】《中华人民共和国行政许可法</w:t>
            </w:r>
            <w:r>
              <w:rPr>
                <w:rStyle w:val="12"/>
                <w:rFonts w:hint="eastAsia" w:ascii="仿宋_GB2312" w:hAnsi="仿宋_GB2312" w:eastAsia="仿宋_GB2312" w:cs="仿宋_GB2312"/>
                <w:snapToGrid w:val="0"/>
              </w:rPr>
              <w:t>》第三</w:t>
            </w:r>
            <w:r>
              <w:rPr>
                <w:rStyle w:val="11"/>
                <w:rFonts w:ascii="仿宋_GB2312" w:hAnsi="仿宋_GB2312" w:eastAsia="仿宋_GB2312" w:cs="仿宋_GB2312"/>
                <w:snapToGrid w:val="0"/>
              </w:rPr>
              <w:t>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80" w:lineRule="exact"/>
              <w:ind w:firstLine="400" w:firstLineChars="200"/>
              <w:rPr>
                <w:rStyle w:val="12"/>
                <w:rFonts w:ascii="仿宋_GB2312" w:hAnsi="仿宋_GB2312" w:eastAsia="仿宋_GB2312" w:cs="仿宋_GB2312"/>
                <w:snapToGrid w:val="0"/>
              </w:rPr>
            </w:pP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snapToGrid w:val="0"/>
                <w:color w:val="000000"/>
                <w:sz w:val="20"/>
                <w:szCs w:val="20"/>
              </w:rPr>
              <w:t>法律法规规定的免责情形及市委</w:t>
            </w:r>
          </w:p>
          <w:p>
            <w:pPr>
              <w:adjustRightInd w:val="0"/>
              <w:snapToGrid w:val="0"/>
              <w:spacing w:line="280" w:lineRule="exact"/>
              <w:jc w:val="center"/>
              <w:rPr>
                <w:rFonts w:ascii="仿宋" w:hAnsi="仿宋" w:eastAsia="仿宋" w:cs="仿宋"/>
                <w:snapToGrid w:val="0"/>
                <w:color w:val="000000"/>
                <w:sz w:val="20"/>
                <w:szCs w:val="20"/>
              </w:rPr>
            </w:pPr>
            <w:r>
              <w:rPr>
                <w:rFonts w:hint="eastAsia" w:ascii="仿宋" w:hAnsi="仿宋" w:eastAsia="仿宋" w:cs="仿宋"/>
                <w:snapToGrid w:val="0"/>
                <w:color w:val="000000"/>
                <w:sz w:val="20"/>
                <w:szCs w:val="20"/>
              </w:rPr>
              <w:t>、市人民政府有关文件中明确的免责情形</w:t>
            </w:r>
          </w:p>
          <w:p>
            <w:pPr>
              <w:adjustRightInd w:val="0"/>
              <w:snapToGrid w:val="0"/>
              <w:spacing w:line="280" w:lineRule="exact"/>
              <w:rPr>
                <w:rFonts w:ascii="仿宋" w:hAnsi="仿宋" w:eastAsia="仿宋" w:cs="仿宋"/>
                <w:kern w:val="0"/>
                <w:sz w:val="20"/>
                <w:szCs w:val="20"/>
              </w:rPr>
            </w:pPr>
            <w:r>
              <w:rPr>
                <w:rFonts w:hint="eastAsia" w:ascii="仿宋" w:hAnsi="仿宋" w:eastAsia="仿宋" w:cs="仿宋"/>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lang w:val="en-US" w:eastAsia="zh-CN"/>
              </w:rPr>
              <w:t>315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对房地产估价机构监督检查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【部门规章】《房地产估价机构管理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第142</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2015年住房和城乡建设部令第24号第二次修正）第十</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10.随</w:t>
            </w:r>
            <w:r>
              <w:rPr>
                <w:rStyle w:val="12"/>
                <w:rFonts w:hint="eastAsia" w:ascii="仿宋_GB2312" w:hAnsi="仿宋_GB2312" w:eastAsia="仿宋_GB2312" w:cs="仿宋_GB2312"/>
                <w:snapToGrid w:val="0"/>
              </w:rPr>
              <w:t>机</w:t>
            </w:r>
            <w:r>
              <w:rPr>
                <w:rStyle w:val="11"/>
                <w:rFonts w:ascii="仿宋_GB2312" w:hAnsi="仿宋_GB2312" w:eastAsia="仿宋_GB2312" w:cs="仿宋_GB2312"/>
                <w:snapToGrid w:val="0"/>
              </w:rPr>
              <w:t>抽查的1份房地产估价报告符合《房地产估</w:t>
            </w:r>
            <w:r>
              <w:rPr>
                <w:rStyle w:val="12"/>
                <w:rFonts w:hint="eastAsia" w:ascii="仿宋_GB2312" w:hAnsi="仿宋_GB2312" w:eastAsia="仿宋_GB2312" w:cs="仿宋_GB2312"/>
                <w:snapToGrid w:val="0"/>
              </w:rPr>
              <w:t>价</w:t>
            </w:r>
            <w:r>
              <w:rPr>
                <w:rStyle w:val="11"/>
                <w:rFonts w:ascii="仿宋_GB2312" w:hAnsi="仿宋_GB2312" w:eastAsia="仿宋_GB2312" w:cs="仿宋_GB2312"/>
                <w:snapToGrid w:val="0"/>
              </w:rPr>
              <w:t>规范》</w:t>
            </w:r>
            <w:r>
              <w:rPr>
                <w:rStyle w:val="12"/>
                <w:rFonts w:hint="eastAsia" w:ascii="仿宋_GB2312" w:hAnsi="仿宋_GB2312" w:eastAsia="仿宋_GB2312" w:cs="仿宋_GB2312"/>
                <w:snapToGrid w:val="0"/>
              </w:rPr>
              <w:t>的要求。</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十七条：县级以上人民政府房地产行政主管部门应当依照有关法律、法规和本办法的规定，对房地产估价机构和分支机构的设立、估价业务及执行房地产估价规范和标准的情况实施监</w:t>
            </w:r>
            <w:r>
              <w:rPr>
                <w:rStyle w:val="12"/>
                <w:rFonts w:hint="eastAsia" w:ascii="仿宋_GB2312" w:hAnsi="仿宋_GB2312" w:eastAsia="仿宋_GB2312" w:cs="仿宋_GB2312"/>
                <w:snapToGrid w:val="0"/>
              </w:rPr>
              <w:t>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三十</w:t>
            </w:r>
            <w:r>
              <w:rPr>
                <w:rStyle w:val="11"/>
                <w:rFonts w:ascii="仿宋_GB2312" w:hAnsi="仿宋_GB2312" w:eastAsia="仿宋_GB2312" w:cs="仿宋_GB2312"/>
                <w:snapToGrid w:val="0"/>
              </w:rPr>
              <w:t>八条： 县级以上人民政府房地产行政主管部门履行监督检查职责时，有权采取下</w:t>
            </w:r>
            <w:r>
              <w:rPr>
                <w:rStyle w:val="12"/>
                <w:rFonts w:hint="eastAsia" w:ascii="仿宋_GB2312" w:hAnsi="仿宋_GB2312" w:eastAsia="仿宋_GB2312" w:cs="仿宋_GB2312"/>
                <w:snapToGrid w:val="0"/>
              </w:rPr>
              <w:t>列措施：</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（一）要求被检查单位提供房地产估价机构资质证书、房地产估价师注册证书，有关房地产估价业务的文档，有关估价质量管理、估价档案管理、财务管理等企业内部管理制度</w:t>
            </w:r>
            <w:r>
              <w:rPr>
                <w:rStyle w:val="12"/>
                <w:rFonts w:hint="eastAsia" w:ascii="仿宋_GB2312" w:hAnsi="仿宋_GB2312" w:eastAsia="仿宋_GB2312" w:cs="仿宋_GB2312"/>
                <w:snapToGrid w:val="0"/>
              </w:rPr>
              <w:t>的文件；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（二）进入被检查单位进行检查，查阅房地产估价报告以及估价委托合同、实地查勘记录等估价相</w:t>
            </w:r>
            <w:r>
              <w:rPr>
                <w:rStyle w:val="12"/>
                <w:rFonts w:hint="eastAsia" w:ascii="仿宋_GB2312" w:hAnsi="仿宋_GB2312" w:eastAsia="仿宋_GB2312" w:cs="仿宋_GB2312"/>
                <w:snapToGrid w:val="0"/>
              </w:rPr>
              <w:t>关资料；</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（三）纠正违反有关法律、法规和本办法及房地产估价规范和标准</w:t>
            </w:r>
            <w:r>
              <w:rPr>
                <w:rStyle w:val="12"/>
                <w:rFonts w:hint="eastAsia" w:ascii="仿宋_GB2312" w:hAnsi="仿宋_GB2312" w:eastAsia="仿宋_GB2312" w:cs="仿宋_GB2312"/>
                <w:snapToGrid w:val="0"/>
              </w:rPr>
              <w:t>的行为。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县级以上人民政府房地产行政主管部门应当将监督检查的处理结果向社</w:t>
            </w:r>
            <w:r>
              <w:rPr>
                <w:rStyle w:val="12"/>
                <w:rFonts w:hint="eastAsia" w:ascii="仿宋_GB2312" w:hAnsi="仿宋_GB2312" w:eastAsia="仿宋_GB2312" w:cs="仿宋_GB2312"/>
                <w:snapToGrid w:val="0"/>
              </w:rPr>
              <w:t>会公布。</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1.选案阶段责任（房屋交易管理科）：根据举报或上级安排以及日常管理中发现的问题确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房屋交易管理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3.审查环节责任（房屋交易管理科）：对违法事实、证据资料、调查程序、法律适用、当事人陈述理由等进行审查，提出初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4.告知环节责任（房屋交易管理科）：对违法事实、处理依据、处理意见告知，听取当事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5.决定环节责任（房屋交易管理科）：根据违法事实以及当事人陈述意见作出处理决定，重大案件应组织集体审议。</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 【部门规章】《房地产估价机构管理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第142</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2015年住房和城乡建设部令第24号第二次修正）第</w:t>
            </w:r>
            <w:r>
              <w:rPr>
                <w:rStyle w:val="12"/>
                <w:rFonts w:hint="eastAsia" w:ascii="仿宋_GB2312" w:hAnsi="仿宋_GB2312" w:eastAsia="仿宋_GB2312" w:cs="仿宋_GB2312"/>
                <w:snapToGrid w:val="0"/>
              </w:rPr>
              <w:t>三十七</w:t>
            </w:r>
            <w:r>
              <w:rPr>
                <w:rStyle w:val="11"/>
                <w:rFonts w:ascii="仿宋_GB2312" w:hAnsi="仿宋_GB2312" w:eastAsia="仿宋_GB2312" w:cs="仿宋_GB2312"/>
                <w:snapToGrid w:val="0"/>
              </w:rPr>
              <w:t>条：县级以上人民政府房地产行政主管部门应当依照有关法律、法规和本办法的规定，对房地产估价机构和分支机构的设立、估价业务及执行房地产估价规范和标准的情况实</w:t>
            </w:r>
            <w:r>
              <w:rPr>
                <w:rStyle w:val="12"/>
                <w:rFonts w:hint="eastAsia" w:ascii="仿宋_GB2312" w:hAnsi="仿宋_GB2312" w:eastAsia="仿宋_GB2312" w:cs="仿宋_GB2312"/>
                <w:snapToGrid w:val="0"/>
              </w:rPr>
              <w:t>施监督检查。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2.【法律】《中华人民共和国行政许可法</w:t>
            </w:r>
            <w:r>
              <w:rPr>
                <w:rStyle w:val="12"/>
                <w:rFonts w:hint="eastAsia" w:ascii="仿宋_GB2312" w:hAnsi="仿宋_GB2312" w:eastAsia="仿宋_GB2312" w:cs="仿宋_GB2312"/>
                <w:snapToGrid w:val="0"/>
              </w:rPr>
              <w:t>》第三</w:t>
            </w:r>
            <w:r>
              <w:rPr>
                <w:rStyle w:val="11"/>
                <w:rFonts w:ascii="仿宋_GB2312" w:hAnsi="仿宋_GB2312" w:eastAsia="仿宋_GB2312" w:cs="仿宋_GB2312"/>
                <w:snapToGrid w:val="0"/>
              </w:rPr>
              <w:t>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4.同3.</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5.同3.</w:t>
            </w:r>
          </w:p>
          <w:p>
            <w:pPr>
              <w:adjustRightInd w:val="0"/>
              <w:snapToGrid w:val="0"/>
              <w:spacing w:line="280" w:lineRule="exact"/>
              <w:ind w:firstLine="400" w:firstLineChars="200"/>
              <w:rPr>
                <w:rStyle w:val="12"/>
                <w:rFonts w:ascii="仿宋_GB2312" w:hAnsi="仿宋_GB2312" w:eastAsia="仿宋_GB2312" w:cs="仿宋_GB2312"/>
                <w:snapToGrid w:val="0"/>
              </w:rPr>
            </w:pPr>
          </w:p>
        </w:tc>
        <w:tc>
          <w:tcPr>
            <w:tcW w:w="2700" w:type="dxa"/>
            <w:vAlign w:val="center"/>
          </w:tcPr>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因不履行或不正确履行职责，有下列情形的，行政机关及相关工作人员应承担相应的责任：</w:t>
            </w:r>
          </w:p>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1.没有法定或者规定依据实施检查（驻局纪检组）；</w:t>
            </w:r>
          </w:p>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2.没有具体理由、事项、内容、对象实施检查（驻局纪检组）；</w:t>
            </w:r>
          </w:p>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3.放弃、推诿、拖延、拒绝履行检查职责（驻局纪检组）；</w:t>
            </w:r>
          </w:p>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4.发现违法行为不依法制止、纠正（驻局纪检组）；</w:t>
            </w:r>
          </w:p>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5.侵犯被检查对象合法权益（驻局纪检组）；</w:t>
            </w:r>
          </w:p>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6.索取或者收受他人钱物，谋取不正当利益，发生腐败行为（驻局纪检组）；</w:t>
            </w:r>
          </w:p>
          <w:p>
            <w:pPr>
              <w:adjustRightInd w:val="0"/>
              <w:snapToGrid w:val="0"/>
              <w:spacing w:line="280" w:lineRule="exact"/>
              <w:rPr>
                <w:rFonts w:ascii="仿宋_GB2312" w:hAnsi="仿宋_GB2312" w:eastAsia="仿宋_GB2312" w:cs="仿宋_GB2312"/>
                <w:sz w:val="20"/>
                <w:szCs w:val="20"/>
              </w:rPr>
            </w:pPr>
            <w:r>
              <w:rPr>
                <w:rFonts w:hint="eastAsia" w:ascii="仿宋_GB2312" w:hAnsi="仿宋_GB2312" w:eastAsia="仿宋_GB2312" w:cs="仿宋_GB2312"/>
                <w:kern w:val="0"/>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26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对注册房地产估价师执业情况监督检查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【部门规章】《注册房地产估价师管理</w:t>
            </w:r>
            <w:r>
              <w:rPr>
                <w:rStyle w:val="12"/>
                <w:rFonts w:hint="eastAsia" w:ascii="仿宋_GB2312" w:hAnsi="仿宋_GB2312" w:eastAsia="仿宋_GB2312" w:cs="仿宋_GB2312"/>
                <w:snapToGrid w:val="0"/>
              </w:rPr>
              <w:t>办法》（200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第151</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6年住房和城乡建设部令第32号修正）第二十七条：县级以上人民政府建设（房地产）主管部门，应当依照有关法律、法规和本办法的规定，对注册房地产估价师的注册、执业和继续教育情况实施监</w:t>
            </w:r>
            <w:r>
              <w:rPr>
                <w:rStyle w:val="12"/>
                <w:rFonts w:hint="eastAsia" w:ascii="仿宋_GB2312" w:hAnsi="仿宋_GB2312" w:eastAsia="仿宋_GB2312" w:cs="仿宋_GB2312"/>
                <w:snapToGrid w:val="0"/>
              </w:rPr>
              <w:t>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第二十九条：县级以上人民政府建设（房地产）主管部门履行监督检查职责时，有权采取下</w:t>
            </w:r>
            <w:r>
              <w:rPr>
                <w:rStyle w:val="12"/>
                <w:rFonts w:hint="eastAsia" w:ascii="仿宋_GB2312" w:hAnsi="仿宋_GB2312" w:eastAsia="仿宋_GB2312" w:cs="仿宋_GB2312"/>
                <w:snapToGrid w:val="0"/>
              </w:rPr>
              <w:t>列措施：</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（一）要求被检查人员出示注</w:t>
            </w:r>
            <w:r>
              <w:rPr>
                <w:rStyle w:val="12"/>
                <w:rFonts w:hint="eastAsia" w:ascii="仿宋_GB2312" w:hAnsi="仿宋_GB2312" w:eastAsia="仿宋_GB2312" w:cs="仿宋_GB2312"/>
                <w:snapToGrid w:val="0"/>
              </w:rPr>
              <w:t>册证书；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（二）要求被检查人员所在聘用单位提供有关人员签署的估价报告及相关业</w:t>
            </w:r>
            <w:r>
              <w:rPr>
                <w:rStyle w:val="12"/>
                <w:rFonts w:hint="eastAsia" w:ascii="仿宋_GB2312" w:hAnsi="仿宋_GB2312" w:eastAsia="仿宋_GB2312" w:cs="仿宋_GB2312"/>
                <w:snapToGrid w:val="0"/>
              </w:rPr>
              <w:t>务文档；</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（三）就有关问题询问签署估价报告</w:t>
            </w:r>
            <w:r>
              <w:rPr>
                <w:rStyle w:val="12"/>
                <w:rFonts w:hint="eastAsia" w:ascii="仿宋_GB2312" w:hAnsi="仿宋_GB2312" w:eastAsia="仿宋_GB2312" w:cs="仿宋_GB2312"/>
                <w:snapToGrid w:val="0"/>
              </w:rPr>
              <w:t>的人员；</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（四）纠正违反有关法律、法规和本办法及房地产估价规范和标准</w:t>
            </w:r>
            <w:r>
              <w:rPr>
                <w:rStyle w:val="12"/>
                <w:rFonts w:hint="eastAsia" w:ascii="仿宋_GB2312" w:hAnsi="仿宋_GB2312" w:eastAsia="仿宋_GB2312" w:cs="仿宋_GB2312"/>
                <w:snapToGrid w:val="0"/>
              </w:rPr>
              <w:t>的行为。</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1.选案阶段责任（房屋交易管理科）：根据举报或上级安排以及日常管理中发现的问题确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房屋交易管理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3.审查环节责任（房屋交易管理科）：对违法事实、证据资料、调查程序、法律适用、当事人陈述理由等进行审查，提出初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4.告知环节责任（房屋交易管理科）：对违法事实、处理依据、处理意见告知，听取当事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5.决定环节责任（房屋交易管理科）：根据违法事实以及当事人陈述意见作出处理决定，重大案件应组织集体审议。</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 【部门规章】《房地产估价机构管理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第142</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2015年住房和城乡建设部令第24号第二次修正）第</w:t>
            </w:r>
            <w:r>
              <w:rPr>
                <w:rStyle w:val="12"/>
                <w:rFonts w:hint="eastAsia" w:ascii="仿宋_GB2312" w:hAnsi="仿宋_GB2312" w:eastAsia="仿宋_GB2312" w:cs="仿宋_GB2312"/>
                <w:snapToGrid w:val="0"/>
              </w:rPr>
              <w:t>三十七</w:t>
            </w:r>
            <w:r>
              <w:rPr>
                <w:rStyle w:val="11"/>
                <w:rFonts w:ascii="仿宋_GB2312" w:hAnsi="仿宋_GB2312" w:eastAsia="仿宋_GB2312" w:cs="仿宋_GB2312"/>
                <w:snapToGrid w:val="0"/>
              </w:rPr>
              <w:t>条：县级以上人民政府房地产行政主管部门应当依照有关法律、法规和本办法的规定，对房地产估价机构和分支机构的设立、估价业务及执行房地产估价规范和标准的情况实</w:t>
            </w:r>
            <w:r>
              <w:rPr>
                <w:rStyle w:val="12"/>
                <w:rFonts w:hint="eastAsia" w:ascii="仿宋_GB2312" w:hAnsi="仿宋_GB2312" w:eastAsia="仿宋_GB2312" w:cs="仿宋_GB2312"/>
                <w:snapToGrid w:val="0"/>
              </w:rPr>
              <w:t>施监督检查。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2.【法律】《中华人民共和国行政许可法</w:t>
            </w:r>
            <w:r>
              <w:rPr>
                <w:rStyle w:val="12"/>
                <w:rFonts w:hint="eastAsia" w:ascii="仿宋_GB2312" w:hAnsi="仿宋_GB2312" w:eastAsia="仿宋_GB2312" w:cs="仿宋_GB2312"/>
                <w:snapToGrid w:val="0"/>
              </w:rPr>
              <w:t>》第三</w:t>
            </w:r>
            <w:r>
              <w:rPr>
                <w:rStyle w:val="11"/>
                <w:rFonts w:ascii="仿宋_GB2312" w:hAnsi="仿宋_GB2312" w:eastAsia="仿宋_GB2312" w:cs="仿宋_GB2312"/>
                <w:snapToGrid w:val="0"/>
              </w:rPr>
              <w:t>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4.同3.</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5.同3.</w:t>
            </w:r>
          </w:p>
          <w:p>
            <w:pPr>
              <w:adjustRightInd w:val="0"/>
              <w:snapToGrid w:val="0"/>
              <w:spacing w:line="280" w:lineRule="exact"/>
              <w:ind w:firstLine="400" w:firstLineChars="200"/>
              <w:rPr>
                <w:rStyle w:val="12"/>
                <w:rFonts w:ascii="仿宋_GB2312" w:hAnsi="仿宋_GB2312" w:eastAsia="仿宋_GB2312" w:cs="仿宋_GB2312"/>
                <w:snapToGrid w:val="0"/>
              </w:rPr>
            </w:pPr>
          </w:p>
          <w:p>
            <w:pPr>
              <w:adjustRightInd w:val="0"/>
              <w:snapToGrid w:val="0"/>
              <w:spacing w:line="280" w:lineRule="exact"/>
              <w:ind w:firstLine="400" w:firstLineChars="200"/>
              <w:rPr>
                <w:rStyle w:val="12"/>
                <w:rFonts w:ascii="仿宋_GB2312" w:hAnsi="仿宋_GB2312" w:eastAsia="仿宋_GB2312" w:cs="仿宋_GB2312"/>
                <w:snapToGrid w:val="0"/>
              </w:rPr>
            </w:pPr>
          </w:p>
        </w:tc>
        <w:tc>
          <w:tcPr>
            <w:tcW w:w="2700" w:type="dxa"/>
            <w:vAlign w:val="center"/>
          </w:tcPr>
          <w:p>
            <w:pPr>
              <w:adjustRightInd w:val="0"/>
              <w:snapToGrid w:val="0"/>
              <w:spacing w:line="280" w:lineRule="exact"/>
              <w:ind w:firstLine="500" w:firstLineChars="25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kern w:val="0"/>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27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对房地产经纪机构和房地产经纪人员进行监督</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【部门规章】《房地产经纪管理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2011年住房和城</w:t>
            </w:r>
            <w:r>
              <w:rPr>
                <w:rStyle w:val="12"/>
                <w:rFonts w:hint="eastAsia" w:ascii="仿宋_GB2312" w:hAnsi="仿宋_GB2312" w:eastAsia="仿宋_GB2312" w:cs="仿宋_GB2312"/>
                <w:snapToGrid w:val="0"/>
              </w:rPr>
              <w:t>乡建</w:t>
            </w:r>
            <w:r>
              <w:rPr>
                <w:rStyle w:val="11"/>
                <w:rFonts w:ascii="仿宋_GB2312" w:hAnsi="仿宋_GB2312" w:eastAsia="仿宋_GB2312" w:cs="仿宋_GB2312"/>
                <w:snapToGrid w:val="0"/>
              </w:rPr>
              <w:t>设部、国家发</w:t>
            </w:r>
            <w:r>
              <w:rPr>
                <w:rStyle w:val="12"/>
                <w:rFonts w:hint="eastAsia" w:ascii="仿宋_GB2312" w:hAnsi="仿宋_GB2312" w:eastAsia="仿宋_GB2312" w:cs="仿宋_GB2312"/>
                <w:snapToGrid w:val="0"/>
              </w:rPr>
              <w:t>展改</w:t>
            </w:r>
            <w:r>
              <w:rPr>
                <w:rStyle w:val="11"/>
                <w:rFonts w:ascii="仿宋_GB2312" w:hAnsi="仿宋_GB2312" w:eastAsia="仿宋_GB2312" w:cs="仿宋_GB2312"/>
                <w:snapToGrid w:val="0"/>
              </w:rPr>
              <w:t>革委、人力资源社会保障部令第8号发布</w:t>
            </w:r>
            <w:r>
              <w:rPr>
                <w:rStyle w:val="12"/>
                <w:rFonts w:hint="eastAsia" w:ascii="仿宋_GB2312" w:hAnsi="仿宋_GB2312" w:eastAsia="仿宋_GB2312" w:cs="仿宋_GB2312"/>
                <w:snapToGrid w:val="0"/>
              </w:rPr>
              <w:t>，201</w:t>
            </w:r>
            <w:r>
              <w:rPr>
                <w:rStyle w:val="11"/>
                <w:rFonts w:ascii="仿宋_GB2312" w:hAnsi="仿宋_GB2312" w:eastAsia="仿宋_GB2312" w:cs="仿宋_GB2312"/>
                <w:snapToGrid w:val="0"/>
              </w:rPr>
              <w:t>6年住房和城</w:t>
            </w:r>
            <w:r>
              <w:rPr>
                <w:rStyle w:val="12"/>
                <w:rFonts w:hint="eastAsia" w:ascii="仿宋_GB2312" w:hAnsi="仿宋_GB2312" w:eastAsia="仿宋_GB2312" w:cs="仿宋_GB2312"/>
                <w:snapToGrid w:val="0"/>
              </w:rPr>
              <w:t>乡建</w:t>
            </w:r>
            <w:r>
              <w:rPr>
                <w:rStyle w:val="11"/>
                <w:rFonts w:ascii="仿宋_GB2312" w:hAnsi="仿宋_GB2312" w:eastAsia="仿宋_GB2312" w:cs="仿宋_GB2312"/>
                <w:snapToGrid w:val="0"/>
              </w:rPr>
              <w:t>设部、国家发</w:t>
            </w:r>
            <w:r>
              <w:rPr>
                <w:rStyle w:val="12"/>
                <w:rFonts w:hint="eastAsia" w:ascii="仿宋_GB2312" w:hAnsi="仿宋_GB2312" w:eastAsia="仿宋_GB2312" w:cs="仿宋_GB2312"/>
                <w:snapToGrid w:val="0"/>
              </w:rPr>
              <w:t>展改</w:t>
            </w:r>
            <w:r>
              <w:rPr>
                <w:rStyle w:val="11"/>
                <w:rFonts w:ascii="仿宋_GB2312" w:hAnsi="仿宋_GB2312" w:eastAsia="仿宋_GB2312" w:cs="仿宋_GB2312"/>
                <w:snapToGrid w:val="0"/>
              </w:rPr>
              <w:t>革委、人力资源社会保障部令第29号修正）第二十八条：建设（房地产）主管部门、价格主管部门应当通过现场巡查、合同抽查、投诉受理等方式，采取约谈、记入信用档案、媒体曝光等措施，对房地产经纪机构和房地产经纪人员进行监督。</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1.选案阶段责任（房屋交易管理科）：根据举报或上级安排以及日常管理中发现的问题确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房屋交易管理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3.审查环节责任（房屋交易管理科）：对违法事实、证据资料、调查程序、法律适用、当事人陈述理由等进行审查，提出初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4.告知环节责任（房屋交易管理科）：对违法事实、处理依据、处理意见告知，听取当事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5.决定环节责任（房屋交易管理科）：根据违法事实以及当事人陈述意见作出处理决定，重大案件应组织集体审议。</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1.【部门规章】《注册房地产估价师管理</w:t>
            </w:r>
            <w:r>
              <w:rPr>
                <w:rStyle w:val="12"/>
                <w:rFonts w:hint="eastAsia" w:ascii="仿宋_GB2312" w:hAnsi="仿宋_GB2312" w:eastAsia="仿宋_GB2312" w:cs="仿宋_GB2312"/>
                <w:snapToGrid w:val="0"/>
              </w:rPr>
              <w:t>办法》（200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第151</w:t>
            </w:r>
            <w:r>
              <w:rPr>
                <w:rStyle w:val="12"/>
                <w:rFonts w:hint="eastAsia" w:ascii="仿宋_GB2312" w:hAnsi="仿宋_GB2312" w:eastAsia="仿宋_GB2312" w:cs="仿宋_GB2312"/>
                <w:snapToGrid w:val="0"/>
              </w:rPr>
              <w:t>号发布，201</w:t>
            </w:r>
            <w:r>
              <w:rPr>
                <w:rStyle w:val="11"/>
                <w:rFonts w:ascii="仿宋_GB2312" w:hAnsi="仿宋_GB2312" w:eastAsia="仿宋_GB2312" w:cs="仿宋_GB2312"/>
                <w:snapToGrid w:val="0"/>
              </w:rPr>
              <w:t>6年住房和城乡建设部令第32号修正）第二十七条：县级以上人民政府建设（房地产）主管部门，应当依照有关法律、法规和本办法的规定，对注册房地产估价师的注册、执业和继续教育情况实</w:t>
            </w:r>
            <w:r>
              <w:rPr>
                <w:rStyle w:val="12"/>
                <w:rFonts w:hint="eastAsia" w:ascii="仿宋_GB2312" w:hAnsi="仿宋_GB2312" w:eastAsia="仿宋_GB2312" w:cs="仿宋_GB2312"/>
                <w:snapToGrid w:val="0"/>
              </w:rPr>
              <w:t>施监督检查。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2.【法律】《中华人民共和国行政许可法</w:t>
            </w:r>
            <w:r>
              <w:rPr>
                <w:rStyle w:val="12"/>
                <w:rFonts w:hint="eastAsia" w:ascii="仿宋_GB2312" w:hAnsi="仿宋_GB2312" w:eastAsia="仿宋_GB2312" w:cs="仿宋_GB2312"/>
                <w:snapToGrid w:val="0"/>
              </w:rPr>
              <w:t>》第三</w:t>
            </w:r>
            <w:r>
              <w:rPr>
                <w:rStyle w:val="11"/>
                <w:rFonts w:ascii="仿宋_GB2312" w:hAnsi="仿宋_GB2312" w:eastAsia="仿宋_GB2312" w:cs="仿宋_GB2312"/>
                <w:snapToGrid w:val="0"/>
              </w:rPr>
              <w:t>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3.【法律】《中华人民共和国行政处罚法》第四十条：行政处罚决定书应当在宣告后当场交付当事人；当事人不在场的，行政机关应当在七日内依照民事诉讼法的有关规定，将行政处罚决定书送达当事人。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4.同3.</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5.同3.</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kern w:val="0"/>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28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城市房屋白蚁防治监督检查</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房屋安全监管科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1.【部门规章】《城市房屋白蚁防治管理规定》（1999年建设部令第72号公布，2015年住房和城乡建设部令第24号第二次修正）第五条第三款直辖市、市、县人民政府房地产行政主管部门负责本行政区域内城市房屋白蚁防治的监督管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2.【规范性文件】《广西壮族自治区城市房屋白蚁防治管理暂行办法》（桂建房〔2007〕81号）第三条： 广西壮族自治区建设厅是全区城市房屋白蚁防治工作的行政主管部门，负责全区城市房屋白蚁防治的监督管理工作。各市、县房地产行政主管部门负责辖区内房屋白蚁防治监督和管理工作，其主要职责是：</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（一）贯彻执行国家有关城市房屋白蚁防治的法律、法规和规章；</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（二）对白蚁防治单位的执业情况进行监督、检查及管理；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（三）开展白蚁防治的科学研究，宣传白蚁防治知识，推广新技术、新工艺、新设备；</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（四）负责组织白蚁防治人员进行技术培训和继续再教育培训；</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（五）对违反白蚁防治管理法律、法规和规章的行为组织查处；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color w:val="000000"/>
                <w:sz w:val="20"/>
                <w:szCs w:val="20"/>
              </w:rPr>
              <w:t>（六）实施其他白蚁防治监督管理工作。</w:t>
            </w:r>
          </w:p>
        </w:tc>
        <w:tc>
          <w:tcPr>
            <w:tcW w:w="26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1.告知责任（房屋安全监管科）：制定检查方案，内容包括检查和判定依据、主要检查项目、承检范围等。确定对象和方式，通知被检查单位。</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2.检查责任（房屋安全监管科）：依法进行实地检查、鉴定、询问。</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3.督促整改责任（房屋安全监管科）：针对检查中发现的问题，提出整改措施。违反相关法律、法规和规章的，责令整改；逾期未整改的，转为行政处罚。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4.处理责任（房屋安全监管科）：检查结束后应按规定通报结果；依据相关法律法规对违反白蚁防治管理法律、法规和规章的行为组织查处。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5.监管责任（房屋安全监管科）：强化对城市房屋白蚁防治的监管。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6.法律法规规章文件规定的其他应履行的责任（房屋安全监管科）。</w:t>
            </w:r>
          </w:p>
        </w:tc>
        <w:tc>
          <w:tcPr>
            <w:tcW w:w="6645"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规范性文件】《广西壮族自治区城市房屋白蚁防治管理暂行办法》（桂建房〔2007〕81号，自治区建设厅、财政厅，2007年12月6日印发）第三条：广西壮族自治区建设厅是全区城市房屋白蚁防治工作的行政主管部门，负责全区城市房屋白蚁防治的监督管理工作。</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城市房屋白蚁防治管理规定》（1999年10月15日建设部令第72号，根据2004年7月20日建设部令第130号《建设部关于修改〈城市房屋白蚁防治管理规定〉的决定》修正）第十三条：违反本规定第六条的规定，从事白蚁防治业务的，由房屋所在地的县级以上地方人民政府房地产行政主管部门责令改正，并可处以1万元以上3万元以下的罚款。第十四条：白蚁防治单位违反本规定第九条规定的，并处以1万元以上3万元以下的罚款。第十五条：白蚁防治单位违反本规定第十条的规定，使用不合格药物的，由房屋所在地的县级以上人民政府房地产行政主管部门责令限期改正，并处以3万元的罚款。第十六条：房地产开发企业违反本规定第十一条第一款的规定，并处以2万元以上3万元以下的罚款。建设单位未按照本规定进行白蚁预防的，并处以1万元以上3万元以下的罚款。第十七条：房屋所有人、使用人或者房屋管理单位违反本规定第十二条规定的，房屋所在地的县级以上地方人民政府房地产行政主管部门，可以对责任人处以1000元的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4.同3。</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规章】《城市房屋白蚁防治管理规定》（1999年10月15日建设部令第72号，根据2004年7月20日建设部令第130号《建设部关于修改〈城市房屋白蚁防治管理规定〉的决定》修正）第五条：国务院建设行政主管部门负责全国城市房屋白蚁防治的监督管理工作。省、自治区人民政府建设行政主管部门负责本行政区域内城市房屋白蚁防治的监督管理工作。直辖市、市、县人民政府房地产行政主管部门负责本行政区域内城市房屋白蚁防治的监督管理工作。</w:t>
            </w: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因不履行或不正确履行职责，有下列情形的，行政机关及相关工作人员应承担相应的责任：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1.没有法定或者规定依据实施检查（驻局纪检组）；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2.没有具体理由、事项、内容、对象实施检查（驻局纪检组）；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3.放弃、推诿、拖延、拒绝履行检查职责（驻局纪检组）；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4.发现违法行为不依法制止、纠正（驻局纪检组）；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5.侵犯被检查对象合法权益（驻局纪检组）；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法律法规规定的免责情形及市委</w:t>
            </w:r>
          </w:p>
          <w:p>
            <w:pPr>
              <w:adjustRightInd w:val="0"/>
              <w:snapToGrid w:val="0"/>
              <w:spacing w:line="280" w:lineRule="exact"/>
              <w:jc w:val="center"/>
              <w:rPr>
                <w:rFonts w:eastAsia="仿宋_GB2312"/>
                <w:snapToGrid w:val="0"/>
                <w:color w:val="000000"/>
                <w:sz w:val="20"/>
                <w:szCs w:val="20"/>
              </w:rPr>
            </w:pPr>
            <w:r>
              <w:rPr>
                <w:rFonts w:hint="eastAsia" w:eastAsia="仿宋_GB2312"/>
                <w:snapToGrid w:val="0"/>
                <w:color w:val="000000"/>
                <w:sz w:val="20"/>
                <w:szCs w:val="20"/>
              </w:rPr>
              <w:t>、市人民政府有关文件中明确的免责情形</w:t>
            </w:r>
          </w:p>
          <w:p>
            <w:pPr>
              <w:adjustRightInd w:val="0"/>
              <w:snapToGrid w:val="0"/>
              <w:spacing w:line="280" w:lineRule="exact"/>
              <w:jc w:val="center"/>
              <w:rPr>
                <w:rFonts w:ascii="方正黑体_GBK" w:hAnsi="黑体" w:eastAsia="方正黑体_GBK" w:cs="宋体"/>
                <w:kern w:val="0"/>
                <w:sz w:val="20"/>
                <w:szCs w:val="20"/>
              </w:rPr>
            </w:pPr>
            <w:r>
              <w:rPr>
                <w:rFonts w:hint="eastAsia" w:eastAsia="仿宋_GB2312"/>
                <w:snapToGrid w:val="0"/>
                <w:color w:val="00000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29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工程建设强制性标准实施情况监督检查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1.【法律】《中华人民共和国标准化法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二条： 标准包括国家标准、行业标准、地方标准和团体标准、企业标准。国家标准分为强制性标准、推荐性标准，行业标准、地方标准是推荐</w:t>
            </w:r>
            <w:r>
              <w:rPr>
                <w:rStyle w:val="12"/>
                <w:rFonts w:hint="eastAsia" w:ascii="仿宋_GB2312" w:hAnsi="仿宋_GB2312" w:eastAsia="仿宋_GB2312" w:cs="仿宋_GB2312"/>
                <w:snapToGrid w:val="0"/>
              </w:rPr>
              <w:t>性标准。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强制性标准必须执行。国家鼓励采用推荐</w:t>
            </w:r>
            <w:r>
              <w:rPr>
                <w:rStyle w:val="12"/>
                <w:rFonts w:hint="eastAsia" w:ascii="仿宋_GB2312" w:hAnsi="仿宋_GB2312" w:eastAsia="仿宋_GB2312" w:cs="仿宋_GB2312"/>
                <w:snapToGrid w:val="0"/>
              </w:rPr>
              <w:t>性标准。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第五条：县级以上地方人民政府标准化行政主管部门统一管理本行政区域的标准化工作。县级以上地方人民政府有关行政主管部门分工管理本行政区域内本部门、本行业的标准</w:t>
            </w:r>
            <w:r>
              <w:rPr>
                <w:rStyle w:val="12"/>
                <w:rFonts w:hint="eastAsia" w:ascii="仿宋_GB2312" w:hAnsi="仿宋_GB2312" w:eastAsia="仿宋_GB2312" w:cs="仿宋_GB2312"/>
                <w:snapToGrid w:val="0"/>
              </w:rPr>
              <w:t>化工作。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2.【部门规章】《实施工程建设强制性标准监督</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2000年建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令第81</w:t>
            </w:r>
            <w:r>
              <w:rPr>
                <w:rStyle w:val="12"/>
                <w:rFonts w:hint="eastAsia" w:ascii="仿宋_GB2312" w:hAnsi="仿宋_GB2312" w:eastAsia="仿宋_GB2312" w:cs="仿宋_GB2312"/>
                <w:snapToGrid w:val="0"/>
              </w:rPr>
              <w:t>号公布，</w:t>
            </w:r>
            <w:r>
              <w:rPr>
                <w:rStyle w:val="11"/>
                <w:rFonts w:ascii="仿宋_GB2312" w:hAnsi="仿宋_GB2312" w:eastAsia="仿宋_GB2312" w:cs="仿宋_GB2312"/>
                <w:snapToGrid w:val="0"/>
              </w:rPr>
              <w:t>2015年住房和城乡建设部令第23号修正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第四条：国务院建设行政主管部门负责全国实施工程建设强制性标准的监督管理工作。国务院有关行政主管部门按照国务院的职能分工负责实施工程建设强制性标准的监督管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县级以上地方人民政府建设行政主管部门负责本行政区域内实施工程建设强制性标准的监督管</w:t>
            </w:r>
            <w:r>
              <w:rPr>
                <w:rStyle w:val="12"/>
                <w:rFonts w:hint="eastAsia" w:ascii="仿宋_GB2312" w:hAnsi="仿宋_GB2312" w:eastAsia="仿宋_GB2312" w:cs="仿宋_GB2312"/>
                <w:snapToGrid w:val="0"/>
              </w:rPr>
              <w:t>理工作。</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1.选案阶段责任（建设工程质量安全监督科）：根据举报或上级安排以及日常管理中发现的问题确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建设工程质量安全监督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3.审查环节责任（建设工程质量安全监督科）：对违法事实、证据资料、调查程序、法律适用、当事人陈述理由等进行审查，提出初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4.告知环节责任（建设工程质量安全监督科）：对违法事实、处理依据、处理意见告知，听取当事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5.决定环节责任（建设工程质量安全监督科）：根据违法事实以及当事人陈述意见作出处理决定，重大案件应组织集体审议。</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1.【法律】《中华人民共和国标准化法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第三十二条：县级以上人民政府标准化行政主管部门、有关行政主管部门依据法定职责，对标准的制定进行指导和监督，对标准的实施进</w:t>
            </w:r>
            <w:r>
              <w:rPr>
                <w:rStyle w:val="12"/>
                <w:rFonts w:hint="eastAsia" w:ascii="仿宋_GB2312" w:hAnsi="仿宋_GB2312" w:eastAsia="仿宋_GB2312" w:cs="仿宋_GB2312"/>
                <w:snapToGrid w:val="0"/>
              </w:rPr>
              <w:t>行监督检查。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2.【法律】《中华人民共和国标准化法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第三十八条：企业未依照本法规定公开其执行的标准的，由标准化行政主管部门责令限期改正；逾期不改正的，在标准信息公共服务</w:t>
            </w:r>
            <w:r>
              <w:rPr>
                <w:rStyle w:val="12"/>
                <w:rFonts w:hint="eastAsia" w:ascii="仿宋_GB2312" w:hAnsi="仿宋_GB2312" w:eastAsia="仿宋_GB2312" w:cs="仿宋_GB2312"/>
                <w:snapToGrid w:val="0"/>
              </w:rPr>
              <w:t>平台上公示。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3.【法律】《中华人民共和国标准化法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九条：国务院有关行政主管部门、设区的市级以上地方人民政府标准化行政主管部门制定的标准不符合本法第二十一条第一款、第二十二条第一款规定的，应当及时改正；拒不改正的，由国务院标准化行政主管部门公告废止相关标准；对负有责任的领导人员和直接责任人员依</w:t>
            </w:r>
            <w:r>
              <w:rPr>
                <w:rStyle w:val="12"/>
                <w:rFonts w:hint="eastAsia" w:ascii="仿宋_GB2312" w:hAnsi="仿宋_GB2312" w:eastAsia="仿宋_GB2312" w:cs="仿宋_GB2312"/>
                <w:snapToGrid w:val="0"/>
              </w:rPr>
              <w:t>法</w:t>
            </w:r>
            <w:r>
              <w:rPr>
                <w:rStyle w:val="11"/>
                <w:rFonts w:ascii="仿宋_GB2312" w:hAnsi="仿宋_GB2312" w:eastAsia="仿宋_GB2312" w:cs="仿宋_GB2312"/>
                <w:snapToGrid w:val="0"/>
              </w:rPr>
              <w:t>给予处分。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社会团体、企业制定的标准不符合本法第二十一条第一款、第二十二条第一款规定的，由标准化行政主管部门责令限期改正；逾期不改正的，由省级以上人民政府标准化行政主管部门废止相关标准，并在标准信息公共服务平台上公示。违反本法第二十二条第二款规定，利用标准实施排除、限制市场竞争行为的，依照《中华人民共和国反垄断法》等法律、行政法规</w:t>
            </w:r>
            <w:r>
              <w:rPr>
                <w:rStyle w:val="12"/>
                <w:rFonts w:hint="eastAsia" w:ascii="仿宋_GB2312" w:hAnsi="仿宋_GB2312" w:eastAsia="仿宋_GB2312" w:cs="仿宋_GB2312"/>
                <w:snapToGrid w:val="0"/>
              </w:rPr>
              <w:t>的规定处理。</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4.【部门规章】《实施工程建设强制性标准</w:t>
            </w:r>
            <w:r>
              <w:rPr>
                <w:rStyle w:val="12"/>
                <w:rFonts w:hint="eastAsia" w:ascii="仿宋_GB2312" w:hAnsi="仿宋_GB2312" w:eastAsia="仿宋_GB2312" w:cs="仿宋_GB2312"/>
                <w:snapToGrid w:val="0"/>
              </w:rPr>
              <w:t>监督规定</w:t>
            </w:r>
            <w:r>
              <w:rPr>
                <w:rStyle w:val="11"/>
                <w:rFonts w:ascii="仿宋_GB2312" w:hAnsi="仿宋_GB2312" w:eastAsia="仿宋_GB2312" w:cs="仿宋_GB2312"/>
                <w:snapToGrid w:val="0"/>
              </w:rPr>
              <w:t>》</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00</w:t>
            </w:r>
            <w:r>
              <w:rPr>
                <w:rStyle w:val="11"/>
                <w:rFonts w:ascii="仿宋_GB2312" w:hAnsi="仿宋_GB2312" w:eastAsia="仿宋_GB2312" w:cs="仿宋_GB2312"/>
                <w:snapToGrid w:val="0"/>
              </w:rPr>
              <w:t>0年</w:t>
            </w:r>
            <w:r>
              <w:rPr>
                <w:rStyle w:val="12"/>
                <w:rFonts w:hint="eastAsia" w:ascii="仿宋_GB2312" w:hAnsi="仿宋_GB2312" w:eastAsia="仿宋_GB2312" w:cs="仿宋_GB2312"/>
                <w:snapToGrid w:val="0"/>
              </w:rPr>
              <w:t>建</w:t>
            </w:r>
            <w:r>
              <w:rPr>
                <w:rStyle w:val="11"/>
                <w:rFonts w:ascii="仿宋_GB2312" w:hAnsi="仿宋_GB2312" w:eastAsia="仿宋_GB2312" w:cs="仿宋_GB2312"/>
                <w:snapToGrid w:val="0"/>
              </w:rPr>
              <w:t>设部令第</w:t>
            </w:r>
            <w:r>
              <w:rPr>
                <w:rStyle w:val="12"/>
                <w:rFonts w:hint="eastAsia" w:ascii="仿宋_GB2312" w:hAnsi="仿宋_GB2312" w:eastAsia="仿宋_GB2312" w:cs="仿宋_GB2312"/>
                <w:snapToGrid w:val="0"/>
              </w:rPr>
              <w:t>81号公</w:t>
            </w:r>
            <w:r>
              <w:rPr>
                <w:rStyle w:val="11"/>
                <w:rFonts w:ascii="仿宋_GB2312" w:hAnsi="仿宋_GB2312" w:eastAsia="仿宋_GB2312" w:cs="仿宋_GB2312"/>
                <w:snapToGrid w:val="0"/>
              </w:rPr>
              <w:t>布</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01</w:t>
            </w:r>
            <w:r>
              <w:rPr>
                <w:rStyle w:val="11"/>
                <w:rFonts w:ascii="仿宋_GB2312" w:hAnsi="仿宋_GB2312" w:eastAsia="仿宋_GB2312" w:cs="仿宋_GB2312"/>
                <w:snapToGrid w:val="0"/>
              </w:rPr>
              <w:t>5年住房城</w:t>
            </w:r>
            <w:r>
              <w:rPr>
                <w:rStyle w:val="12"/>
                <w:rFonts w:hint="eastAsia" w:ascii="仿宋_GB2312" w:hAnsi="仿宋_GB2312" w:eastAsia="仿宋_GB2312" w:cs="仿宋_GB2312"/>
                <w:snapToGrid w:val="0"/>
              </w:rPr>
              <w:t>乡建</w:t>
            </w:r>
            <w:r>
              <w:rPr>
                <w:rStyle w:val="11"/>
                <w:rFonts w:ascii="仿宋_GB2312" w:hAnsi="仿宋_GB2312" w:eastAsia="仿宋_GB2312" w:cs="仿宋_GB2312"/>
                <w:snapToGrid w:val="0"/>
              </w:rPr>
              <w:t>设部令第23号修正）第九条：工程建设标准批准部门应当对工程项目执行强制性标准情况进行监督检查。监督检查可以采取重点检查、抽查和专项</w:t>
            </w:r>
            <w:r>
              <w:rPr>
                <w:rStyle w:val="12"/>
                <w:rFonts w:hint="eastAsia" w:ascii="仿宋_GB2312" w:hAnsi="仿宋_GB2312" w:eastAsia="仿宋_GB2312" w:cs="仿宋_GB2312"/>
                <w:snapToGrid w:val="0"/>
              </w:rPr>
              <w:t>检查的方式。</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1.对符合条件的申请不予办理或不在法定期限内办理（驻局纪检组）；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2.对不符合许可条件的予以许可的（驻局纪检组）；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3.未严格审查申报材料或弄虚作假审批、有失职行为，造成项目损失的（驻局纪检组）；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4.不按照法定条件或者违反法定程序审核、审批，以及乱收费用，情节严重的（驻局纪检组）；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kern w:val="0"/>
                <w:sz w:val="20"/>
                <w:szCs w:val="20"/>
              </w:rPr>
              <w:t>5.在审批过程中徇私舞弊、滥用职权、玩忽职守的（驻局纪检组）；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对造价咨询企业和从业人员的监督检查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【部门规章】《工程造价咨询企业管理</w:t>
            </w:r>
            <w:r>
              <w:rPr>
                <w:rStyle w:val="12"/>
                <w:rFonts w:hint="eastAsia" w:ascii="仿宋_GB2312" w:hAnsi="仿宋_GB2312" w:eastAsia="仿宋_GB2312" w:cs="仿宋_GB2312"/>
                <w:snapToGrid w:val="0"/>
              </w:rPr>
              <w:t>办法》（2006年建设部令第149号发布，2020年</w:t>
            </w:r>
            <w:r>
              <w:rPr>
                <w:rStyle w:val="11"/>
                <w:rFonts w:ascii="仿宋_GB2312" w:hAnsi="仿宋_GB2312" w:eastAsia="仿宋_GB2312" w:cs="仿宋_GB2312"/>
                <w:snapToGrid w:val="0"/>
              </w:rPr>
              <w:t>住房和城乡建设部令第50号第三次修改）第二十七条：县级以上地方人民政府住房城乡建设主管部门、有关专业部门应当依照有关法律、法规和本办法的规定，对工程造价咨询企业从事工程造价咨询业务的活动实施监督检查。</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1.选案阶段责任（建筑市场管理科）：根据举报或上级安排以及日常管理中发现的问题确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建筑市场管理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3.审查环节责任（建筑市场管理科）：对违法事实、证据资料、调查程序、法律适用、当事人陈述理由等进行审查，提出初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4.告知环节责任（建筑市场管理科）：对违法事实、处理依据、处理意见告知，听取当事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5.决定环节责任（建筑市场管理科）：根据违法事实以及当事人陈述意见作出处理决定，重大案件应组织集体审议。</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 【地方政府规章】《广西壮族自治区建设工程造价管理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》（2008年广西壮族自治区政府第43号令发布，2018年修正）第三条：县级以上建设行政主管部门负责本行政区域内的建设工程造价管理。自治区和设区的市建设工程造价管理机构负责建设工程造价管理</w:t>
            </w:r>
            <w:r>
              <w:rPr>
                <w:rStyle w:val="12"/>
                <w:rFonts w:hint="eastAsia" w:ascii="仿宋_GB2312" w:hAnsi="仿宋_GB2312" w:eastAsia="仿宋_GB2312" w:cs="仿宋_GB2312"/>
                <w:snapToGrid w:val="0"/>
              </w:rPr>
              <w:t>的具</w:t>
            </w:r>
            <w:r>
              <w:rPr>
                <w:rStyle w:val="11"/>
                <w:rFonts w:ascii="仿宋_GB2312" w:hAnsi="仿宋_GB2312" w:eastAsia="仿宋_GB2312" w:cs="仿宋_GB2312"/>
                <w:snapToGrid w:val="0"/>
              </w:rPr>
              <w:t>体工作。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第十六条：建设工程造价咨询企业和从业人员的计价活动，应当接受建设工程造价管理机构</w:t>
            </w:r>
            <w:r>
              <w:rPr>
                <w:rStyle w:val="12"/>
                <w:rFonts w:hint="eastAsia" w:ascii="仿宋_GB2312" w:hAnsi="仿宋_GB2312" w:eastAsia="仿宋_GB2312" w:cs="仿宋_GB2312"/>
                <w:snapToGrid w:val="0"/>
              </w:rPr>
              <w:t>的监</w:t>
            </w:r>
            <w:r>
              <w:rPr>
                <w:rStyle w:val="11"/>
                <w:rFonts w:ascii="仿宋_GB2312" w:hAnsi="仿宋_GB2312" w:eastAsia="仿宋_GB2312" w:cs="仿宋_GB2312"/>
                <w:snapToGrid w:val="0"/>
              </w:rPr>
              <w:t>督检查。 建设工程造价管理机构应当加强建设工程造价员</w:t>
            </w:r>
            <w:r>
              <w:rPr>
                <w:rStyle w:val="12"/>
                <w:rFonts w:hint="eastAsia" w:ascii="仿宋_GB2312" w:hAnsi="仿宋_GB2312" w:eastAsia="仿宋_GB2312" w:cs="仿宋_GB2312"/>
                <w:snapToGrid w:val="0"/>
              </w:rPr>
              <w:t>的管理工作。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4.同2。</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注册造价工程师的注册、执业和继续教育实施情况监督检查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注册造价工程师管理办法》（2006年住建部令第150号发布，2020年住房和城乡建设部令第50号修正）第二十三条：县级以上人民政府住房城乡建设主管部门和其他有关部门应当依照有关法律、法规和本办法的规定，对注册造价工程师的注册、执业和继续教育实施监督检查。</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1.选案阶段责任（建筑市场管理科）：根据举报或上级安排以及日常管理中发现的问题确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建筑市场管理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3.审查环节责任（建筑市场管理科）：对违法事实、证据资料、调查程序、法律适用、当事人陈述理由等进行审查，提出初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4.告知环节责任（建筑市场管理科）：对违法事实、处理依据、处理意见告知，听取当事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5.决定环节责任（建筑市场管理科）：根据违法事实以及当事人陈述意见作出处理决定，重大案件应组织集体审议。</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注册造价工程师管理办法》（2006年住建部令第150号发布，2020年住房和城乡建设部令第50号修正）第二十三条：县级以上人民政府住房城乡建设主管部门和其他有关部门应当依照有关法律、法规和本办法的规定，对注册造价工程师的注册、执业和继续教育实</w:t>
            </w:r>
            <w:r>
              <w:rPr>
                <w:rStyle w:val="12"/>
                <w:rFonts w:hint="eastAsia" w:ascii="仿宋_GB2312" w:hAnsi="仿宋_GB2312" w:eastAsia="仿宋_GB2312" w:cs="仿宋_GB2312"/>
                <w:snapToGrid w:val="0"/>
              </w:rPr>
              <w:t>施监督检查。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4.同2。</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建设工程安全生产情况及动态监督检查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w:t>
            </w:r>
            <w:r>
              <w:rPr>
                <w:rStyle w:val="12"/>
                <w:rFonts w:hint="eastAsia" w:ascii="仿宋_GB2312" w:hAnsi="仿宋_GB2312" w:eastAsia="仿宋_GB2312" w:cs="仿宋_GB2312"/>
                <w:snapToGrid w:val="0"/>
              </w:rPr>
              <w:t>政</w:t>
            </w:r>
            <w:r>
              <w:rPr>
                <w:rStyle w:val="11"/>
                <w:rFonts w:ascii="仿宋_GB2312" w:hAnsi="仿宋_GB2312" w:eastAsia="仿宋_GB2312" w:cs="仿宋_GB2312"/>
                <w:snapToGrid w:val="0"/>
              </w:rPr>
              <w:t>法规】《安全生产许可证条例》（2004年国务院令第397号公布，2014年国务院令第653号修订）</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四条：企业取得安全生产许可证后，不得降低安全生产条件，并应当加强日常安全生产管理，接受安全生产许可证颁发管理机关的监督检查。安全生产许可证颁发管理机关应当加强对取得安全生产许可证的企业的监督检查，发现其不再具备本条例规定的安全生产条件的，应当暂扣或者吊销安全生产</w:t>
            </w:r>
            <w:r>
              <w:rPr>
                <w:rStyle w:val="12"/>
                <w:rFonts w:hint="eastAsia" w:ascii="仿宋_GB2312" w:hAnsi="仿宋_GB2312" w:eastAsia="仿宋_GB2312" w:cs="仿宋_GB2312"/>
                <w:snapToGrid w:val="0"/>
              </w:rPr>
              <w:t>许可证。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三条：县级以上人民政府负有建设工程安全生产监督管理职责的部门在各自的职责范围内履行安全监督检查职责时，有权采取下列措施：（一）要求被检查单位提供有关建设工程安全生产的文件和资料；（二）进入被检查单位施工现场进行检查；（三）纠正施工中违反安全生产要求的行为；（四）对检查中发现的安全事故隐患，责令立即排除；重大安全事故隐患排除前或者排除过程中无法保证安全的，责令从危险区域内撤出作业人员或者暂时停</w:t>
            </w:r>
            <w:r>
              <w:rPr>
                <w:rStyle w:val="12"/>
                <w:rFonts w:hint="eastAsia" w:ascii="仿宋_GB2312" w:hAnsi="仿宋_GB2312" w:eastAsia="仿宋_GB2312" w:cs="仿宋_GB2312"/>
                <w:snapToGrid w:val="0"/>
              </w:rPr>
              <w:t>止施工。</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1.告知责任（建设工程质量安全监督科）：制定检查方案，下发检查督查通知（暗</w:t>
            </w:r>
            <w:r>
              <w:rPr>
                <w:rStyle w:val="12"/>
                <w:rFonts w:hint="eastAsia" w:ascii="仿宋_GB2312" w:hAnsi="仿宋_GB2312" w:eastAsia="仿宋_GB2312" w:cs="仿宋_GB2312"/>
                <w:snapToGrid w:val="0"/>
              </w:rPr>
              <w:t>访不通知）。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2.检查责任（建设工程质量安全监督科）：检查督查时，工作</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员不得少于2人，应当持《检查督查通知书》或相关证件进行检查，应有详细</w:t>
            </w:r>
            <w:r>
              <w:rPr>
                <w:rStyle w:val="12"/>
                <w:rFonts w:hint="eastAsia" w:ascii="仿宋_GB2312" w:hAnsi="仿宋_GB2312" w:eastAsia="仿宋_GB2312" w:cs="仿宋_GB2312"/>
                <w:snapToGrid w:val="0"/>
              </w:rPr>
              <w:t>的检查记录。</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3.处理责任（建设工程质量安全监督科）：作出予以责令整改、停工整改、立案查处、实施安全生产动态扣分、记入诚信档案等相应处理措施并向社会公布检</w:t>
            </w:r>
            <w:r>
              <w:rPr>
                <w:rStyle w:val="12"/>
                <w:rFonts w:hint="eastAsia" w:ascii="仿宋_GB2312" w:hAnsi="仿宋_GB2312" w:eastAsia="仿宋_GB2312" w:cs="仿宋_GB2312"/>
                <w:snapToGrid w:val="0"/>
              </w:rPr>
              <w:t>查处理结果。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4.监管责任（建设工程质量安全监督科）：强化对建筑业企业及工程建设项目安全生产</w:t>
            </w:r>
            <w:r>
              <w:rPr>
                <w:rStyle w:val="12"/>
                <w:rFonts w:hint="eastAsia" w:ascii="仿宋_GB2312" w:hAnsi="仿宋_GB2312" w:eastAsia="仿宋_GB2312" w:cs="仿宋_GB2312"/>
                <w:snapToGrid w:val="0"/>
              </w:rPr>
              <w:t>情况的监管。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w:t>
            </w:r>
            <w:r>
              <w:rPr>
                <w:rStyle w:val="12"/>
                <w:rFonts w:hint="eastAsia" w:ascii="仿宋_GB2312" w:hAnsi="仿宋_GB2312" w:eastAsia="仿宋_GB2312" w:cs="仿宋_GB2312"/>
                <w:snapToGrid w:val="0"/>
              </w:rPr>
              <w:t>应</w:t>
            </w:r>
            <w:r>
              <w:rPr>
                <w:rStyle w:val="11"/>
                <w:rFonts w:ascii="仿宋_GB2312" w:hAnsi="仿宋_GB2312" w:eastAsia="仿宋_GB2312" w:cs="仿宋_GB2312"/>
                <w:snapToGrid w:val="0"/>
              </w:rPr>
              <w:t>履行的责任（建设工程质量安全监督科）。</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1—1.【法律】《中华人民共和国行</w:t>
            </w:r>
            <w:r>
              <w:rPr>
                <w:rStyle w:val="12"/>
                <w:rFonts w:hint="eastAsia" w:ascii="仿宋_GB2312" w:hAnsi="仿宋_GB2312" w:eastAsia="仿宋_GB2312" w:cs="仿宋_GB2312"/>
                <w:snapToGrid w:val="0"/>
              </w:rPr>
              <w:t>政许可法</w:t>
            </w:r>
            <w:r>
              <w:rPr>
                <w:rStyle w:val="11"/>
                <w:rFonts w:ascii="仿宋_GB2312" w:hAnsi="仿宋_GB2312" w:eastAsia="仿宋_GB2312" w:cs="仿宋_GB2312"/>
                <w:snapToGrid w:val="0"/>
              </w:rPr>
              <w:t>》第六十二条：行政机关可以对被许可人生产经营的产品依法进行抽样检查、检验、检测，对其生产经营场所依法进</w:t>
            </w:r>
            <w:r>
              <w:rPr>
                <w:rStyle w:val="12"/>
                <w:rFonts w:hint="eastAsia" w:ascii="仿宋_GB2312" w:hAnsi="仿宋_GB2312" w:eastAsia="仿宋_GB2312" w:cs="仿宋_GB2312"/>
                <w:snapToGrid w:val="0"/>
              </w:rPr>
              <w:t>行实地检查。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1—2.【行政法规】《建设工程安全生产</w:t>
            </w:r>
            <w:r>
              <w:rPr>
                <w:rStyle w:val="12"/>
                <w:rFonts w:hint="eastAsia" w:ascii="仿宋_GB2312" w:hAnsi="仿宋_GB2312" w:eastAsia="仿宋_GB2312" w:cs="仿宋_GB2312"/>
                <w:snapToGrid w:val="0"/>
              </w:rPr>
              <w:t>管理条例</w:t>
            </w:r>
            <w:r>
              <w:rPr>
                <w:rStyle w:val="11"/>
                <w:rFonts w:ascii="仿宋_GB2312" w:hAnsi="仿宋_GB2312" w:eastAsia="仿宋_GB2312" w:cs="仿宋_GB2312"/>
                <w:snapToGrid w:val="0"/>
              </w:rPr>
              <w:t>》（2003</w:t>
            </w:r>
            <w:r>
              <w:rPr>
                <w:rStyle w:val="12"/>
                <w:rFonts w:hint="eastAsia" w:ascii="仿宋_GB2312" w:hAnsi="仿宋_GB2312" w:eastAsia="仿宋_GB2312" w:cs="仿宋_GB2312"/>
                <w:snapToGrid w:val="0"/>
              </w:rPr>
              <w:t>年国务</w:t>
            </w:r>
            <w:r>
              <w:rPr>
                <w:rStyle w:val="11"/>
                <w:rFonts w:ascii="仿宋_GB2312" w:hAnsi="仿宋_GB2312" w:eastAsia="仿宋_GB2312" w:cs="仿宋_GB2312"/>
                <w:snapToGrid w:val="0"/>
              </w:rPr>
              <w:t>院令第393号）第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条第二款：县级以上地方人民政府建设行政主管部门对本行政区域内的建设工程安全生产实施监督管理。县级以上地方人民政府交通、水利等有关部门在各自的职责范围内，负责本行政区域内的专业建设工程安全生产</w:t>
            </w:r>
            <w:r>
              <w:rPr>
                <w:rStyle w:val="12"/>
                <w:rFonts w:hint="eastAsia" w:ascii="仿宋_GB2312" w:hAnsi="仿宋_GB2312" w:eastAsia="仿宋_GB2312" w:cs="仿宋_GB2312"/>
                <w:snapToGrid w:val="0"/>
              </w:rPr>
              <w:t>的监督管理。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法律】《中华人民共和国行政处罚法》第三十七条：行政机关在调查或者进行检查时，执法人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w:t>
            </w:r>
            <w:r>
              <w:rPr>
                <w:rStyle w:val="12"/>
                <w:rFonts w:hint="eastAsia" w:ascii="仿宋_GB2312" w:hAnsi="仿宋_GB2312" w:eastAsia="仿宋_GB2312" w:cs="仿宋_GB2312"/>
                <w:snapToGrid w:val="0"/>
              </w:rPr>
              <w:t>者转移证据。</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1.【行政法规】《安全生产许可证条例》（2004年国务院令第397号公布，2014年国务院令第653号修订）第十四条：企业取得安全生产许可证后，不得降低安全生产条件，并应当加强日常安全生产管理，接受安全生产许可证颁发管理机关的监督检查。安全生产许可证颁发管理机关应当加强对取得安全生产许可证的企业的监督检查，发现其不再具备本条例规定的安全生产条件的，应当暂扣或者吊销安全</w:t>
            </w:r>
            <w:r>
              <w:rPr>
                <w:rStyle w:val="12"/>
                <w:rFonts w:hint="eastAsia" w:ascii="仿宋_GB2312" w:hAnsi="仿宋_GB2312" w:eastAsia="仿宋_GB2312" w:cs="仿宋_GB2312"/>
                <w:snapToGrid w:val="0"/>
              </w:rPr>
              <w:t>生产许可证。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2.【行政法规】《建设工程安全生产管理条例》（2003年国务院令第393号）第四十三条：县级以上人民政府负有建设工程安全生产监督管理职责的部门在各自的职责范围内履行安全监督检查职责时，有权采取下列措施：（一）要求被检查单位提供有关建设工程安全生产的文件和资料；（二）进入被检查单位施工现场进行检查；（三）纠正施工中违反安全生产要求的行为；（四）对检查中发现的安全事故隐患，责令立即排除；重大安全事故隐患排除前或者排除过程中无法保证安全的，责令从危险区域内撤出作业人员或者暂</w:t>
            </w:r>
            <w:r>
              <w:rPr>
                <w:rStyle w:val="12"/>
                <w:rFonts w:hint="eastAsia" w:ascii="仿宋_GB2312" w:hAnsi="仿宋_GB2312" w:eastAsia="仿宋_GB2312" w:cs="仿宋_GB2312"/>
                <w:snapToGrid w:val="0"/>
              </w:rPr>
              <w:t>时</w:t>
            </w:r>
            <w:r>
              <w:rPr>
                <w:rStyle w:val="11"/>
                <w:rFonts w:ascii="仿宋_GB2312" w:hAnsi="仿宋_GB2312" w:eastAsia="仿宋_GB2312" w:cs="仿宋_GB2312"/>
                <w:snapToGrid w:val="0"/>
              </w:rPr>
              <w:t>停止施工。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第六十七条：施工单位取得资质证书后，降低安全生产条件的，责令限期改正；经整改仍未达到与其资质等级相适应的安全生产条件的，责令停业整顿，降低其资质等级直至吊</w:t>
            </w:r>
            <w:r>
              <w:rPr>
                <w:rStyle w:val="12"/>
                <w:rFonts w:hint="eastAsia" w:ascii="仿宋_GB2312" w:hAnsi="仿宋_GB2312" w:eastAsia="仿宋_GB2312" w:cs="仿宋_GB2312"/>
                <w:snapToGrid w:val="0"/>
              </w:rPr>
              <w:t>销资质证书。</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4.</w:t>
            </w:r>
            <w:r>
              <w:rPr>
                <w:rStyle w:val="12"/>
                <w:rFonts w:hint="eastAsia" w:ascii="仿宋_GB2312" w:hAnsi="仿宋_GB2312" w:eastAsia="仿宋_GB2312" w:cs="仿宋_GB2312"/>
                <w:snapToGrid w:val="0"/>
              </w:rPr>
              <w:t>同3—1.3—2</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1.对符合条件的申请不予办理或不在法定期限内办理（驻局纪检组）；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2.对不符合许可条件的予以许可的（驻局纪检组）；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3.未严格审查申报材料或弄虚作假审批、有失职行为，造成项目损失的（驻局纪检组）；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4.不按照法定条件或者违反法定程序审核、审批，以及乱收费用，情节严重的（驻局纪检组）；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kern w:val="0"/>
                <w:sz w:val="20"/>
                <w:szCs w:val="20"/>
              </w:rPr>
              <w:t>5.在审批过程中徇私舞弊、滥用职权、玩忽职守的（驻局纪检组）；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法规】《建设工程安全生产管理条例》（2003年11月24日国务院令第393号）第五十三条：违反本条例的规定，县级以上人民政府建设行政主管部门或者其他有关行政管理部门的工作人员，有下列行为之一的，给予降级或者撤职的行政处分；构成犯罪的，依照刑法有关规定追究刑事责任：(一)对不具备安全生产条件的施工单位颁发资质证书的；(二)对没有安全施工措施的建设工程颁发施工许可证的；(三)发现违法行为不予查处的；(四)不依法履行监督管理职责的其他行为。</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1.【法规】《建设工程安全生产管理条例》（2003年11月24日国务院令第393号）第五十三条：违反本条例的规定，县级以上人民政府建设行政主管部门或者其他有关行政管理部门的工作人员，有下列行为之一的，给予降级或者撤职的行政处分；构成犯罪的，依照刑法有关规定追究刑事责任：(三)发现违法行为不予查处的；(四)不依法履行监督管理职责的其他行为。</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2【行政法规】《行政机关公务员处分条例》（2007年中华人民共和国国务院令第495号公布）第二十条：有下列行为之一的，给予记过、记大过处分；情节较重的，给予降级或者撤职处分；情节严重的，给予开除处分：（四）其他玩忽职守、贻误工作的行为。</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left"/>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有关建设工程质量的法律、法规和强制性标准执行情况的监督检查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ind w:firstLine="400" w:firstLineChars="200"/>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建建设工程质量安全监督科</w:t>
            </w:r>
          </w:p>
        </w:tc>
        <w:tc>
          <w:tcPr>
            <w:tcW w:w="23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2019年修订）第四条：县级以上人民政府建设行政主管部门和其他有关部门应当加强对建设工程质量的监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十七条：县级以上地方人民政府建设行政主管部门和其他有关部门应当加强对有关建设工程质量的法律、法规和强制性标准执行情况的监督检查。</w:t>
            </w:r>
          </w:p>
        </w:tc>
        <w:tc>
          <w:tcPr>
            <w:tcW w:w="2670" w:type="dxa"/>
            <w:vAlign w:val="center"/>
          </w:tcPr>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1.告知责任（建设工程质量安全监督科）：制定检查方案，下发检查督查通知（暗</w:t>
            </w:r>
            <w:r>
              <w:rPr>
                <w:rStyle w:val="12"/>
                <w:rFonts w:hint="eastAsia" w:ascii="仿宋_GB2312" w:hAnsi="仿宋_GB2312" w:eastAsia="仿宋_GB2312" w:cs="仿宋_GB2312"/>
                <w:snapToGrid w:val="0"/>
              </w:rPr>
              <w:t>访不通知）。</w:t>
            </w:r>
          </w:p>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2.检查责任（建设工程质量安全监督科）：检查督查时，工作</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员不得少于2人，应当持《检查督查通知书》或相关证件进行检查，应有详细</w:t>
            </w:r>
            <w:r>
              <w:rPr>
                <w:rStyle w:val="12"/>
                <w:rFonts w:hint="eastAsia" w:ascii="仿宋_GB2312" w:hAnsi="仿宋_GB2312" w:eastAsia="仿宋_GB2312" w:cs="仿宋_GB2312"/>
                <w:snapToGrid w:val="0"/>
              </w:rPr>
              <w:t>的检查记录。</w:t>
            </w:r>
          </w:p>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3.处理责任（建设工程质量安全监督科）：作出予以责令整改、停工整改、立案查处、记入诚信档案等相应处理措施并向社会公布检</w:t>
            </w:r>
            <w:r>
              <w:rPr>
                <w:rStyle w:val="12"/>
                <w:rFonts w:hint="eastAsia" w:ascii="仿宋_GB2312" w:hAnsi="仿宋_GB2312" w:eastAsia="仿宋_GB2312" w:cs="仿宋_GB2312"/>
                <w:snapToGrid w:val="0"/>
              </w:rPr>
              <w:t>查处理结果。</w:t>
            </w:r>
          </w:p>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4.监管责任（建设工程质量安全监督科）：强化对建设工程</w:t>
            </w:r>
            <w:r>
              <w:rPr>
                <w:rStyle w:val="12"/>
                <w:rFonts w:hint="eastAsia" w:ascii="仿宋_GB2312" w:hAnsi="仿宋_GB2312" w:eastAsia="仿宋_GB2312" w:cs="仿宋_GB2312"/>
                <w:snapToGrid w:val="0"/>
              </w:rPr>
              <w:t>质量的监管。</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w:t>
            </w:r>
            <w:r>
              <w:rPr>
                <w:rStyle w:val="12"/>
                <w:rFonts w:hint="eastAsia" w:ascii="仿宋_GB2312" w:hAnsi="仿宋_GB2312" w:eastAsia="仿宋_GB2312" w:cs="仿宋_GB2312"/>
                <w:snapToGrid w:val="0"/>
              </w:rPr>
              <w:t>应</w:t>
            </w:r>
            <w:r>
              <w:rPr>
                <w:rStyle w:val="11"/>
                <w:rFonts w:ascii="仿宋_GB2312" w:hAnsi="仿宋_GB2312" w:eastAsia="仿宋_GB2312" w:cs="仿宋_GB2312"/>
                <w:snapToGrid w:val="0"/>
              </w:rPr>
              <w:t>履行的责任（建设工程质量安全监督科）。</w:t>
            </w:r>
          </w:p>
          <w:p>
            <w:pPr>
              <w:adjustRightInd w:val="0"/>
              <w:snapToGrid w:val="0"/>
              <w:spacing w:line="280" w:lineRule="exact"/>
              <w:ind w:firstLine="400" w:firstLineChars="200"/>
              <w:jc w:val="left"/>
              <w:rPr>
                <w:rStyle w:val="11"/>
                <w:rFonts w:hint="default" w:ascii="仿宋_GB2312" w:hAnsi="仿宋_GB2312" w:eastAsia="仿宋_GB2312" w:cs="仿宋_GB2312"/>
                <w:snapToGrid w:val="0"/>
              </w:rPr>
            </w:pPr>
          </w:p>
        </w:tc>
        <w:tc>
          <w:tcPr>
            <w:tcW w:w="6645" w:type="dxa"/>
            <w:vAlign w:val="center"/>
          </w:tcPr>
          <w:p>
            <w:pPr>
              <w:widowControl/>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pPr>
              <w:widowControl/>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widowControl/>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12"/>
                <w:rFonts w:hint="eastAsia" w:ascii="仿宋_GB2312" w:hAnsi="仿宋_GB2312" w:eastAsia="仿宋_GB2312" w:cs="仿宋_GB2312"/>
                <w:snapToGrid w:val="0"/>
              </w:rPr>
              <w:t>，应当回避。</w:t>
            </w:r>
          </w:p>
          <w:p>
            <w:pPr>
              <w:widowControl/>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pPr>
              <w:widowControl/>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pPr>
              <w:adjustRightInd w:val="0"/>
              <w:snapToGrid w:val="0"/>
              <w:spacing w:line="280" w:lineRule="exact"/>
              <w:ind w:firstLine="400" w:firstLineChars="200"/>
              <w:jc w:val="left"/>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4.</w:t>
            </w: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十七条：县级以上地方人民政府建设行政主管部门和其他有关部门应当加强对有关建设工程质量的法律、法规和强制性标准执行情况的监督检查。</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1.对符合条件的申请不予办理或不在法定期限内办理（驻局纪检组）；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2.对不符合许可条件的予以许可的（驻局纪检组）；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3.未严格审查申报材料或弄虚作假审批、有失职行为，造成项目损失的（驻局纪检组）；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4.不按照法定条件或者违反法定程序审核、审批，以及乱收费用，情节严重的（驻局纪检组）；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kern w:val="0"/>
                <w:sz w:val="20"/>
                <w:szCs w:val="20"/>
              </w:rPr>
              <w:t>5.在审批过程中徇私舞弊、滥用职权、玩忽职守的（驻局纪检组）；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法规】《建设工程质量管理条例》（2000年1月30日国务院令第279号）第七十六条：国家机关工作人员在建设工程质量监督管理工作中玩忽职守、滥用职权、徇私舞弊，构成犯罪的，依法追究刑事责任；尚不构成犯罪的，依法给予行政处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1.【法规】《建设工程质量管理条例》（2000年1月30日国务院令第279号）第七十六条：国家机关工作人员在建设工程质量监督管理工作中玩忽职守、滥用职权、徇私舞弊，构成犯罪的，依法追究刑事责任；尚不构成犯罪的，依法给予行政处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2【行政法规】《行政机关公务员处分条例》（2007年中华人民共和国国务院令第495号公布）第二十条：有下列行为之一的，给予记过、记大过处分；情节较重的，给予降级或者撤职处分；情节严重的，给予开除处分：（四）其他玩忽职守、贻误工作的行为。</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建设工程招标投标活动的监督检查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1.【法律】《中华人民共和国招标投标法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第七条：招标投标活动及其当事人应当接受依法实施的监督。有关行政监督部门依法对招标投标活动实施监督，依法查处招标投标活动中的违</w:t>
            </w:r>
            <w:r>
              <w:rPr>
                <w:rStyle w:val="12"/>
                <w:rFonts w:hint="eastAsia" w:ascii="仿宋_GB2312" w:hAnsi="仿宋_GB2312" w:eastAsia="仿宋_GB2312" w:cs="仿宋_GB2312"/>
                <w:snapToGrid w:val="0"/>
              </w:rPr>
              <w:t>法行为。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2.【部门规章】《房屋建筑和市政基础设施工程施工招标投标管理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2001年建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令第89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2018年修正）第三</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第二款：县级以上地方人民政府建设行政主管部门负责本行政区域内工程施工招标投标活动的监</w:t>
            </w:r>
            <w:r>
              <w:rPr>
                <w:rStyle w:val="12"/>
                <w:rFonts w:hint="eastAsia" w:ascii="仿宋_GB2312" w:hAnsi="仿宋_GB2312" w:eastAsia="仿宋_GB2312" w:cs="仿宋_GB2312"/>
                <w:snapToGrid w:val="0"/>
              </w:rPr>
              <w:t>督管理。</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1.告知责任：制定检查方案，下发检查督查通知（暗</w:t>
            </w:r>
            <w:r>
              <w:rPr>
                <w:rStyle w:val="12"/>
                <w:rFonts w:hint="eastAsia" w:ascii="仿宋_GB2312" w:hAnsi="仿宋_GB2312" w:eastAsia="仿宋_GB2312" w:cs="仿宋_GB2312"/>
                <w:snapToGrid w:val="0"/>
              </w:rPr>
              <w:t>访不通知）。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2.检查责任：检查督查时，工作</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员不得少于2人，应当持《检查督查通知书》或相关证件进行检查，应有详细</w:t>
            </w:r>
            <w:r>
              <w:rPr>
                <w:rStyle w:val="12"/>
                <w:rFonts w:hint="eastAsia" w:ascii="仿宋_GB2312" w:hAnsi="仿宋_GB2312" w:eastAsia="仿宋_GB2312" w:cs="仿宋_GB2312"/>
                <w:snapToGrid w:val="0"/>
              </w:rPr>
              <w:t>的检查记录。</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3.处理责任：作出予以责令整改、停工整改、立案查处、记入诚信档案等相应处理措施并向社会公布检</w:t>
            </w:r>
            <w:r>
              <w:rPr>
                <w:rStyle w:val="12"/>
                <w:rFonts w:hint="eastAsia" w:ascii="仿宋_GB2312" w:hAnsi="仿宋_GB2312" w:eastAsia="仿宋_GB2312" w:cs="仿宋_GB2312"/>
                <w:snapToGrid w:val="0"/>
              </w:rPr>
              <w:t>查处理结果。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4.监管责任：强化对建设工程</w:t>
            </w:r>
            <w:r>
              <w:rPr>
                <w:rStyle w:val="12"/>
                <w:rFonts w:hint="eastAsia" w:ascii="仿宋_GB2312" w:hAnsi="仿宋_GB2312" w:eastAsia="仿宋_GB2312" w:cs="仿宋_GB2312"/>
                <w:snapToGrid w:val="0"/>
              </w:rPr>
              <w:t>质量的监管。</w:t>
            </w:r>
          </w:p>
          <w:p>
            <w:pPr>
              <w:adjustRightInd w:val="0"/>
              <w:snapToGrid w:val="0"/>
              <w:spacing w:line="280" w:lineRule="exact"/>
              <w:ind w:firstLine="400" w:firstLineChars="200"/>
              <w:rPr>
                <w:rStyle w:val="11"/>
                <w:rFonts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w:t>
            </w:r>
            <w:r>
              <w:rPr>
                <w:rStyle w:val="12"/>
                <w:rFonts w:hint="eastAsia" w:ascii="仿宋_GB2312" w:hAnsi="仿宋_GB2312" w:eastAsia="仿宋_GB2312" w:cs="仿宋_GB2312"/>
                <w:snapToGrid w:val="0"/>
              </w:rPr>
              <w:t>应</w:t>
            </w:r>
            <w:r>
              <w:rPr>
                <w:rStyle w:val="11"/>
                <w:rFonts w:ascii="仿宋_GB2312" w:hAnsi="仿宋_GB2312" w:eastAsia="仿宋_GB2312" w:cs="仿宋_GB2312"/>
                <w:snapToGrid w:val="0"/>
              </w:rPr>
              <w:t>履行的责任。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lang w:eastAsia="zh-CN"/>
              </w:rPr>
              <w:t>注：以上责任主体均为承办的内设机构。</w:t>
            </w:r>
          </w:p>
        </w:tc>
        <w:tc>
          <w:tcPr>
            <w:tcW w:w="6645" w:type="dxa"/>
            <w:vAlign w:val="center"/>
          </w:tcPr>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pPr>
              <w:adjustRightInd w:val="0"/>
              <w:snapToGrid w:val="0"/>
              <w:spacing w:line="280" w:lineRule="exact"/>
              <w:ind w:firstLine="400" w:firstLineChars="200"/>
              <w:rPr>
                <w:rStyle w:val="12"/>
                <w:rFonts w:ascii="仿宋_GB2312" w:hAnsi="仿宋_GB2312" w:eastAsia="仿宋_GB2312" w:cs="仿宋_GB2312"/>
                <w:snapToGrid w:val="0"/>
              </w:rPr>
            </w:pPr>
            <w:r>
              <w:rPr>
                <w:rFonts w:hint="eastAsia" w:ascii="仿宋_GB2312" w:hAnsi="仿宋_GB2312" w:eastAsia="仿宋_GB2312" w:cs="仿宋_GB2312"/>
                <w:snapToGrid w:val="0"/>
                <w:sz w:val="20"/>
                <w:szCs w:val="20"/>
              </w:rPr>
              <w:t>4.</w:t>
            </w: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十七条：县级以上地方人民政府建设行政主管部门和其他有关部门应当加强对有关建设工程质量的法律、法规和强制性标准执行情况的监督检查。</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建筑业企业取得资质后是否满足资质标准和市场行为的监督检查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【部门规章】《建筑业企业资质管理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2015年住房和城乡建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令第22号）第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十四条：县级以上人民政府住房城乡建设主管部门和其他有关部门应当依照有关法律、法规和本规定，加强对企业取得建筑业企业资质后是否满足资质标准和市场行为的监督管理。</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1.告知责任（建筑市场管理科）：制定检查方案，下发检查督查通知（暗</w:t>
            </w:r>
            <w:r>
              <w:rPr>
                <w:rStyle w:val="12"/>
                <w:rFonts w:hint="eastAsia" w:ascii="仿宋_GB2312" w:hAnsi="仿宋_GB2312" w:eastAsia="仿宋_GB2312" w:cs="仿宋_GB2312"/>
                <w:snapToGrid w:val="0"/>
              </w:rPr>
              <w:t>访不通知）。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2.检查责任（建筑市场管理科）：检查督查时，工作</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员不得少于2人，应当持《检查督查通知书》或相关证件进行检查，应有详细</w:t>
            </w:r>
            <w:r>
              <w:rPr>
                <w:rStyle w:val="12"/>
                <w:rFonts w:hint="eastAsia" w:ascii="仿宋_GB2312" w:hAnsi="仿宋_GB2312" w:eastAsia="仿宋_GB2312" w:cs="仿宋_GB2312"/>
                <w:snapToGrid w:val="0"/>
              </w:rPr>
              <w:t>的检查记录。</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3.处理责任（建筑市场管理科）：作出予以责令整改、停工整改、立案查处、记入诚信档案等相应处理措施并向社会公布检</w:t>
            </w:r>
            <w:r>
              <w:rPr>
                <w:rStyle w:val="12"/>
                <w:rFonts w:hint="eastAsia" w:ascii="仿宋_GB2312" w:hAnsi="仿宋_GB2312" w:eastAsia="仿宋_GB2312" w:cs="仿宋_GB2312"/>
                <w:snapToGrid w:val="0"/>
              </w:rPr>
              <w:t>查处理结果。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4.监管责任（建筑市场管理科）：强化对建设工程</w:t>
            </w:r>
            <w:r>
              <w:rPr>
                <w:rStyle w:val="12"/>
                <w:rFonts w:hint="eastAsia" w:ascii="仿宋_GB2312" w:hAnsi="仿宋_GB2312" w:eastAsia="仿宋_GB2312" w:cs="仿宋_GB2312"/>
                <w:snapToGrid w:val="0"/>
              </w:rPr>
              <w:t>质量的监管。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w:t>
            </w:r>
            <w:r>
              <w:rPr>
                <w:rStyle w:val="12"/>
                <w:rFonts w:hint="eastAsia" w:ascii="仿宋_GB2312" w:hAnsi="仿宋_GB2312" w:eastAsia="仿宋_GB2312" w:cs="仿宋_GB2312"/>
                <w:snapToGrid w:val="0"/>
              </w:rPr>
              <w:t>应</w:t>
            </w:r>
            <w:r>
              <w:rPr>
                <w:rStyle w:val="11"/>
                <w:rFonts w:ascii="仿宋_GB2312" w:hAnsi="仿宋_GB2312" w:eastAsia="仿宋_GB2312" w:cs="仿宋_GB2312"/>
                <w:snapToGrid w:val="0"/>
              </w:rPr>
              <w:t>履行的责任（建筑市场管理科）。</w:t>
            </w:r>
          </w:p>
        </w:tc>
        <w:tc>
          <w:tcPr>
            <w:tcW w:w="6645" w:type="dxa"/>
            <w:vAlign w:val="center"/>
          </w:tcPr>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pPr>
              <w:adjustRightInd w:val="0"/>
              <w:snapToGrid w:val="0"/>
              <w:spacing w:line="280" w:lineRule="exact"/>
              <w:ind w:firstLine="400" w:firstLineChars="200"/>
              <w:rPr>
                <w:rStyle w:val="12"/>
                <w:rFonts w:ascii="仿宋_GB2312" w:hAnsi="仿宋_GB2312" w:eastAsia="仿宋_GB2312" w:cs="仿宋_GB2312"/>
                <w:snapToGrid w:val="0"/>
              </w:rPr>
            </w:pPr>
            <w:r>
              <w:rPr>
                <w:rFonts w:hint="eastAsia" w:ascii="仿宋_GB2312" w:hAnsi="仿宋_GB2312" w:eastAsia="仿宋_GB2312" w:cs="仿宋_GB2312"/>
                <w:snapToGrid w:val="0"/>
                <w:sz w:val="20"/>
                <w:szCs w:val="20"/>
              </w:rPr>
              <w:t>4.</w:t>
            </w: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2019年修订）第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十七条：县级以上地方人民政府建设行政主管部门和其他有关部门应当加强对有关建设工程质量的法律、法规和强制性标准执行情况的监督检查。</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颁发施工许可证后的监督检查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【部门规章】《建筑工程施工许可管</w:t>
            </w:r>
            <w:r>
              <w:rPr>
                <w:rStyle w:val="12"/>
                <w:rFonts w:hint="eastAsia" w:ascii="仿宋_GB2312" w:hAnsi="仿宋_GB2312" w:eastAsia="仿宋_GB2312" w:cs="仿宋_GB2312"/>
                <w:snapToGrid w:val="0"/>
              </w:rPr>
              <w:t>理办法》（</w:t>
            </w:r>
            <w:r>
              <w:rPr>
                <w:rStyle w:val="11"/>
                <w:rFonts w:ascii="仿宋_GB2312" w:hAnsi="仿宋_GB2312" w:eastAsia="仿宋_GB2312" w:cs="仿宋_GB2312"/>
                <w:snapToGrid w:val="0"/>
              </w:rPr>
              <w:t>2014年建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18号）第二条：在中华人民共和国境内从事各类房屋建筑及其附属设施的建造、装修装饰和与其配套的线路、管道、设备的安装，以及城镇市政基础设施工程的施工，建设单位在开工前应当依照本办法的规定，向工程所在地的县级以上地方人民政府住房城乡建设主管部门（以下简称发证机关）申请领取施工</w:t>
            </w:r>
            <w:r>
              <w:rPr>
                <w:rStyle w:val="12"/>
                <w:rFonts w:hint="eastAsia" w:ascii="仿宋_GB2312" w:hAnsi="仿宋_GB2312" w:eastAsia="仿宋_GB2312" w:cs="仿宋_GB2312"/>
                <w:snapToGrid w:val="0"/>
              </w:rPr>
              <w:t>许可证。</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第十一条：发证机关应当建立颁发施工许可证后的监督检查制度，对取得施工许可证后条件发生变化、延期开工、中止施工等行为进行监督检查，发现违法违规行为及时处理。</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1.选案阶段责任（建筑市场管理科）：根据举报或上级安排以及日常管理中发现的问题确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建筑市场管理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3.审查环节责任（建筑市场管理科）：对违法事实、证据资料、调查程序、法律适用、当事人陈述理由等进行审查，提出初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4.告知环节责任（建筑市场管理科）：对违法事实、处理依据、处理意见告知，听取当事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5.决定环节责任（建筑市场管理科）：根据违法事实以及当事人陈述意见作出处理决定，重大案件应组织集体审议。</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color w:val="000000"/>
                <w:sz w:val="20"/>
                <w:szCs w:val="20"/>
              </w:rPr>
              <w:t>6.</w:t>
            </w:r>
            <w:r>
              <w:rPr>
                <w:rStyle w:val="11"/>
                <w:rFonts w:ascii="仿宋_GB2312" w:hAnsi="仿宋_GB2312" w:eastAsia="仿宋_GB2312" w:cs="仿宋_GB2312"/>
                <w:snapToGrid w:val="0"/>
              </w:rPr>
              <w:t>其他法律法规规章文件规定</w:t>
            </w:r>
            <w:r>
              <w:rPr>
                <w:rStyle w:val="12"/>
                <w:rFonts w:hint="eastAsia" w:ascii="仿宋_GB2312" w:hAnsi="仿宋_GB2312" w:eastAsia="仿宋_GB2312" w:cs="仿宋_GB2312"/>
                <w:snapToGrid w:val="0"/>
              </w:rPr>
              <w:t>应</w:t>
            </w:r>
            <w:r>
              <w:rPr>
                <w:rStyle w:val="11"/>
                <w:rFonts w:ascii="仿宋_GB2312" w:hAnsi="仿宋_GB2312" w:eastAsia="仿宋_GB2312" w:cs="仿宋_GB2312"/>
                <w:snapToGrid w:val="0"/>
              </w:rPr>
              <w:t>履行的责任（建筑市场管理科）。</w:t>
            </w:r>
          </w:p>
        </w:tc>
        <w:tc>
          <w:tcPr>
            <w:tcW w:w="6645" w:type="dxa"/>
            <w:vAlign w:val="center"/>
          </w:tcPr>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pPr>
              <w:adjustRightInd w:val="0"/>
              <w:snapToGrid w:val="0"/>
              <w:spacing w:line="280" w:lineRule="exact"/>
              <w:ind w:firstLine="400" w:firstLineChars="200"/>
              <w:rPr>
                <w:rStyle w:val="12"/>
                <w:rFonts w:ascii="仿宋_GB2312" w:hAnsi="仿宋_GB2312" w:eastAsia="仿宋_GB2312" w:cs="仿宋_GB2312"/>
                <w:snapToGrid w:val="0"/>
              </w:rPr>
            </w:pPr>
            <w:r>
              <w:rPr>
                <w:rFonts w:hint="eastAsia" w:ascii="仿宋_GB2312" w:hAnsi="仿宋_GB2312" w:eastAsia="仿宋_GB2312" w:cs="仿宋_GB2312"/>
                <w:snapToGrid w:val="0"/>
                <w:sz w:val="20"/>
                <w:szCs w:val="20"/>
              </w:rPr>
              <w:t>4、5.同3—1、3—2</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检测机构的监督检查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【部门规章】《建设工程质量检测管</w:t>
            </w:r>
            <w:r>
              <w:rPr>
                <w:rStyle w:val="12"/>
                <w:rFonts w:hint="eastAsia" w:ascii="仿宋_GB2312" w:hAnsi="仿宋_GB2312" w:eastAsia="仿宋_GB2312" w:cs="仿宋_GB2312"/>
                <w:snapToGrid w:val="0"/>
              </w:rPr>
              <w:t>理办法》（</w:t>
            </w:r>
            <w:r>
              <w:rPr>
                <w:rStyle w:val="11"/>
                <w:rFonts w:ascii="仿宋_GB2312" w:hAnsi="仿宋_GB2312" w:eastAsia="仿宋_GB2312" w:cs="仿宋_GB2312"/>
                <w:snapToGrid w:val="0"/>
              </w:rPr>
              <w:t>2005年建</w:t>
            </w:r>
            <w:r>
              <w:rPr>
                <w:rStyle w:val="12"/>
                <w:rFonts w:hint="eastAsia" w:ascii="仿宋_GB2312" w:hAnsi="仿宋_GB2312" w:eastAsia="仿宋_GB2312" w:cs="仿宋_GB2312"/>
                <w:snapToGrid w:val="0"/>
              </w:rPr>
              <w:t>设部令第</w:t>
            </w:r>
            <w:r>
              <w:rPr>
                <w:rStyle w:val="11"/>
                <w:rFonts w:ascii="仿宋_GB2312" w:hAnsi="仿宋_GB2312" w:eastAsia="仿宋_GB2312" w:cs="仿宋_GB2312"/>
                <w:snapToGrid w:val="0"/>
              </w:rPr>
              <w:t xml:space="preserve"> 141号发</w:t>
            </w:r>
            <w:r>
              <w:rPr>
                <w:rStyle w:val="12"/>
                <w:rFonts w:hint="eastAsia" w:ascii="仿宋_GB2312" w:hAnsi="仿宋_GB2312" w:eastAsia="仿宋_GB2312" w:cs="仿宋_GB2312"/>
                <w:snapToGrid w:val="0"/>
              </w:rPr>
              <w:t>布，</w:t>
            </w:r>
            <w:r>
              <w:rPr>
                <w:rStyle w:val="11"/>
                <w:rFonts w:ascii="仿宋_GB2312" w:hAnsi="仿宋_GB2312" w:eastAsia="仿宋_GB2312" w:cs="仿宋_GB2312"/>
                <w:snapToGrid w:val="0"/>
              </w:rPr>
              <w:t>201</w:t>
            </w:r>
            <w:r>
              <w:rPr>
                <w:rStyle w:val="12"/>
                <w:rFonts w:hint="eastAsia" w:ascii="仿宋_GB2312" w:hAnsi="仿宋_GB2312" w:eastAsia="仿宋_GB2312" w:cs="仿宋_GB2312"/>
                <w:snapToGrid w:val="0"/>
              </w:rPr>
              <w:t>5</w:t>
            </w:r>
            <w:r>
              <w:rPr>
                <w:rStyle w:val="11"/>
                <w:rFonts w:ascii="仿宋_GB2312" w:hAnsi="仿宋_GB2312" w:eastAsia="仿宋_GB2312" w:cs="仿宋_GB2312"/>
                <w:snapToGrid w:val="0"/>
              </w:rPr>
              <w:t>年修正）第三</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第三款：市、县人民政府建设主管部门负责对本行政区域内的质量检测活动实施监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十一条：县级以上地方人民政府建设主管部门应当加强对检测机构的</w:t>
            </w:r>
            <w:r>
              <w:rPr>
                <w:rStyle w:val="12"/>
                <w:rFonts w:hint="eastAsia" w:ascii="仿宋_GB2312" w:hAnsi="仿宋_GB2312" w:eastAsia="仿宋_GB2312" w:cs="仿宋_GB2312"/>
                <w:snapToGrid w:val="0"/>
              </w:rPr>
              <w:t>监</w:t>
            </w:r>
            <w:r>
              <w:rPr>
                <w:rStyle w:val="11"/>
                <w:rFonts w:ascii="仿宋_GB2312" w:hAnsi="仿宋_GB2312" w:eastAsia="仿宋_GB2312" w:cs="仿宋_GB2312"/>
                <w:snapToGrid w:val="0"/>
              </w:rPr>
              <w:t>督检查”，主要检查下</w:t>
            </w:r>
            <w:r>
              <w:rPr>
                <w:rStyle w:val="12"/>
                <w:rFonts w:hint="eastAsia" w:ascii="仿宋_GB2312" w:hAnsi="仿宋_GB2312" w:eastAsia="仿宋_GB2312" w:cs="仿宋_GB2312"/>
                <w:snapToGrid w:val="0"/>
              </w:rPr>
              <w:t>列</w:t>
            </w:r>
            <w:r>
              <w:rPr>
                <w:rStyle w:val="11"/>
                <w:rFonts w:ascii="仿宋_GB2312" w:hAnsi="仿宋_GB2312" w:eastAsia="仿宋_GB2312" w:cs="仿宋_GB2312"/>
                <w:snapToGrid w:val="0"/>
              </w:rPr>
              <w:t>内容：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（一）是否符合本办法规定的资</w:t>
            </w:r>
            <w:r>
              <w:rPr>
                <w:rStyle w:val="12"/>
                <w:rFonts w:hint="eastAsia" w:ascii="仿宋_GB2312" w:hAnsi="仿宋_GB2312" w:eastAsia="仿宋_GB2312" w:cs="仿宋_GB2312"/>
                <w:snapToGrid w:val="0"/>
              </w:rPr>
              <w:t>质</w:t>
            </w:r>
            <w:r>
              <w:rPr>
                <w:rStyle w:val="11"/>
                <w:rFonts w:ascii="仿宋_GB2312" w:hAnsi="仿宋_GB2312" w:eastAsia="仿宋_GB2312" w:cs="仿宋_GB2312"/>
                <w:snapToGrid w:val="0"/>
              </w:rPr>
              <w:t>标准；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（二）是否超出资质范围从事质量检</w:t>
            </w:r>
            <w:r>
              <w:rPr>
                <w:rStyle w:val="12"/>
                <w:rFonts w:hint="eastAsia" w:ascii="仿宋_GB2312" w:hAnsi="仿宋_GB2312" w:eastAsia="仿宋_GB2312" w:cs="仿宋_GB2312"/>
                <w:snapToGrid w:val="0"/>
              </w:rPr>
              <w:t>测</w:t>
            </w:r>
            <w:r>
              <w:rPr>
                <w:rStyle w:val="11"/>
                <w:rFonts w:ascii="仿宋_GB2312" w:hAnsi="仿宋_GB2312" w:eastAsia="仿宋_GB2312" w:cs="仿宋_GB2312"/>
                <w:snapToGrid w:val="0"/>
              </w:rPr>
              <w:t>活动；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（三）是否有涂改、倒卖、出租、出借或者以其他形式非法转让资质证书</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行为；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（四）是否按规定在检测报告上签字盖章，检测报告是</w:t>
            </w:r>
            <w:r>
              <w:rPr>
                <w:rStyle w:val="12"/>
                <w:rFonts w:hint="eastAsia" w:ascii="仿宋_GB2312" w:hAnsi="仿宋_GB2312" w:eastAsia="仿宋_GB2312" w:cs="仿宋_GB2312"/>
                <w:snapToGrid w:val="0"/>
              </w:rPr>
              <w:t>否</w:t>
            </w:r>
            <w:r>
              <w:rPr>
                <w:rStyle w:val="11"/>
                <w:rFonts w:ascii="仿宋_GB2312" w:hAnsi="仿宋_GB2312" w:eastAsia="仿宋_GB2312" w:cs="仿宋_GB2312"/>
                <w:snapToGrid w:val="0"/>
              </w:rPr>
              <w:t>真实；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（五）检测机构是否按有关技术标准和规定进</w:t>
            </w:r>
            <w:r>
              <w:rPr>
                <w:rStyle w:val="12"/>
                <w:rFonts w:hint="eastAsia" w:ascii="仿宋_GB2312" w:hAnsi="仿宋_GB2312" w:eastAsia="仿宋_GB2312" w:cs="仿宋_GB2312"/>
                <w:snapToGrid w:val="0"/>
              </w:rPr>
              <w:t>行</w:t>
            </w:r>
            <w:r>
              <w:rPr>
                <w:rStyle w:val="11"/>
                <w:rFonts w:ascii="仿宋_GB2312" w:hAnsi="仿宋_GB2312" w:eastAsia="仿宋_GB2312" w:cs="仿宋_GB2312"/>
                <w:snapToGrid w:val="0"/>
              </w:rPr>
              <w:t>检测；</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（六）仪器设备及环境条件是否符合计量认</w:t>
            </w:r>
            <w:r>
              <w:rPr>
                <w:rStyle w:val="12"/>
                <w:rFonts w:hint="eastAsia" w:ascii="仿宋_GB2312" w:hAnsi="仿宋_GB2312" w:eastAsia="仿宋_GB2312" w:cs="仿宋_GB2312"/>
                <w:snapToGrid w:val="0"/>
              </w:rPr>
              <w:t>证</w:t>
            </w:r>
            <w:r>
              <w:rPr>
                <w:rStyle w:val="11"/>
                <w:rFonts w:ascii="仿宋_GB2312" w:hAnsi="仿宋_GB2312" w:eastAsia="仿宋_GB2312" w:cs="仿宋_GB2312"/>
                <w:snapToGrid w:val="0"/>
              </w:rPr>
              <w:t>要求；</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（七）法律、法规规定的其他事项。</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w:t>
            </w:r>
            <w:r>
              <w:rPr>
                <w:rFonts w:hint="eastAsia" w:ascii="仿宋_GB2312" w:hAnsi="仿宋_GB2312" w:eastAsia="仿宋_GB2312" w:cs="仿宋_GB2312"/>
                <w:kern w:val="0"/>
                <w:sz w:val="20"/>
                <w:szCs w:val="20"/>
              </w:rPr>
              <w:t>建筑市场管理科、建设工程质量安全监督科）</w:t>
            </w:r>
            <w:r>
              <w:rPr>
                <w:rStyle w:val="11"/>
                <w:rFonts w:ascii="仿宋_GB2312" w:hAnsi="仿宋_GB2312" w:eastAsia="仿宋_GB2312" w:cs="仿宋_GB2312"/>
                <w:snapToGrid w:val="0"/>
              </w:rPr>
              <w:t>：根据举报或上级安排以及日常管理中发现的问题确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w:t>
            </w:r>
            <w:r>
              <w:rPr>
                <w:rFonts w:hint="eastAsia" w:ascii="仿宋_GB2312" w:hAnsi="仿宋_GB2312" w:eastAsia="仿宋_GB2312" w:cs="仿宋_GB2312"/>
                <w:kern w:val="0"/>
                <w:sz w:val="20"/>
                <w:szCs w:val="20"/>
              </w:rPr>
              <w:t>建筑市场管理科、建设工程质量安全监督科）</w:t>
            </w:r>
            <w:r>
              <w:rPr>
                <w:rStyle w:val="11"/>
                <w:rFonts w:ascii="仿宋_GB2312" w:hAnsi="仿宋_GB2312" w:eastAsia="仿宋_GB2312" w:cs="仿宋_GB2312"/>
                <w:snapToGrid w:val="0"/>
              </w:rPr>
              <w:t>：检查应按有关程序进行，指定专人负责，及时组织调查取证，与当事人有直接利害关系的应当回避。检查人员不得少于两人，调查时应出示执法证件，允许当事人辩解陈述。检查人员应保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w:t>
            </w:r>
            <w:r>
              <w:rPr>
                <w:rFonts w:hint="eastAsia" w:ascii="仿宋_GB2312" w:hAnsi="仿宋_GB2312" w:eastAsia="仿宋_GB2312" w:cs="仿宋_GB2312"/>
                <w:kern w:val="0"/>
                <w:sz w:val="20"/>
                <w:szCs w:val="20"/>
              </w:rPr>
              <w:t>建筑市场管理科、建设工程质量安全监督科）</w:t>
            </w:r>
            <w:r>
              <w:rPr>
                <w:rStyle w:val="11"/>
                <w:rFonts w:ascii="仿宋_GB2312" w:hAnsi="仿宋_GB2312" w:eastAsia="仿宋_GB2312" w:cs="仿宋_GB2312"/>
                <w:snapToGrid w:val="0"/>
              </w:rPr>
              <w:t>：对违法事实、证据资料、调查程序、法律适用、当事人陈述理由等进行审查，提出初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w:t>
            </w:r>
            <w:r>
              <w:rPr>
                <w:rFonts w:hint="eastAsia" w:ascii="仿宋_GB2312" w:hAnsi="仿宋_GB2312" w:eastAsia="仿宋_GB2312" w:cs="仿宋_GB2312"/>
                <w:kern w:val="0"/>
                <w:sz w:val="20"/>
                <w:szCs w:val="20"/>
              </w:rPr>
              <w:t>建筑市场管理科、建设工程质量安全监督科）</w:t>
            </w:r>
            <w:r>
              <w:rPr>
                <w:rStyle w:val="11"/>
                <w:rFonts w:ascii="仿宋_GB2312" w:hAnsi="仿宋_GB2312" w:eastAsia="仿宋_GB2312" w:cs="仿宋_GB2312"/>
                <w:snapToGrid w:val="0"/>
              </w:rPr>
              <w:t>：对违法事实、处理依据、处理意见告知，听取当事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w:t>
            </w:r>
            <w:r>
              <w:rPr>
                <w:rFonts w:hint="eastAsia" w:ascii="仿宋_GB2312" w:hAnsi="仿宋_GB2312" w:eastAsia="仿宋_GB2312" w:cs="仿宋_GB2312"/>
                <w:kern w:val="0"/>
                <w:sz w:val="20"/>
                <w:szCs w:val="20"/>
              </w:rPr>
              <w:t>建筑市场管理科、建设工程质量安全监督科）</w:t>
            </w:r>
            <w:r>
              <w:rPr>
                <w:rStyle w:val="11"/>
                <w:rFonts w:ascii="仿宋_GB2312" w:hAnsi="仿宋_GB2312" w:eastAsia="仿宋_GB2312" w:cs="仿宋_GB2312"/>
                <w:snapToGrid w:val="0"/>
              </w:rPr>
              <w:t>：根据违法事实以及当事人陈述意见作出处理决定，重大案件应组织集体审议。</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6.其他法律法规规章文件规定</w:t>
            </w:r>
            <w:r>
              <w:rPr>
                <w:rStyle w:val="12"/>
                <w:rFonts w:hint="eastAsia" w:ascii="仿宋_GB2312" w:hAnsi="仿宋_GB2312" w:eastAsia="仿宋_GB2312" w:cs="仿宋_GB2312"/>
                <w:snapToGrid w:val="0"/>
              </w:rPr>
              <w:t>应</w:t>
            </w:r>
            <w:r>
              <w:rPr>
                <w:rStyle w:val="11"/>
                <w:rFonts w:ascii="仿宋_GB2312" w:hAnsi="仿宋_GB2312" w:eastAsia="仿宋_GB2312" w:cs="仿宋_GB2312"/>
                <w:snapToGrid w:val="0"/>
              </w:rPr>
              <w:t>履行的责任（</w:t>
            </w:r>
            <w:r>
              <w:rPr>
                <w:rFonts w:hint="eastAsia" w:ascii="仿宋_GB2312" w:hAnsi="仿宋_GB2312" w:eastAsia="仿宋_GB2312" w:cs="仿宋_GB2312"/>
                <w:kern w:val="0"/>
                <w:sz w:val="20"/>
                <w:szCs w:val="20"/>
              </w:rPr>
              <w:t>建筑市场管理科、建设工程质量安全监督科）</w:t>
            </w:r>
            <w:r>
              <w:rPr>
                <w:rStyle w:val="11"/>
                <w:rFonts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pPr>
              <w:adjustRightInd w:val="0"/>
              <w:snapToGrid w:val="0"/>
              <w:spacing w:line="280" w:lineRule="exact"/>
              <w:ind w:firstLine="400" w:firstLineChars="200"/>
              <w:rPr>
                <w:rStyle w:val="12"/>
                <w:rFonts w:ascii="仿宋_GB2312" w:hAnsi="仿宋_GB2312" w:eastAsia="仿宋_GB2312" w:cs="仿宋_GB2312"/>
                <w:snapToGrid w:val="0"/>
              </w:rPr>
            </w:pPr>
            <w:r>
              <w:rPr>
                <w:rFonts w:hint="eastAsia" w:ascii="仿宋_GB2312" w:hAnsi="仿宋_GB2312" w:eastAsia="仿宋_GB2312" w:cs="仿宋_GB2312"/>
                <w:snapToGrid w:val="0"/>
                <w:sz w:val="20"/>
                <w:szCs w:val="20"/>
              </w:rPr>
              <w:t>4、5.同3—1、3—2</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注册建造师的监督检查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【部门规章】《注册建造师管</w:t>
            </w:r>
            <w:r>
              <w:rPr>
                <w:rStyle w:val="12"/>
                <w:rFonts w:hint="eastAsia" w:ascii="仿宋_GB2312" w:hAnsi="仿宋_GB2312" w:eastAsia="仿宋_GB2312" w:cs="仿宋_GB2312"/>
                <w:snapToGrid w:val="0"/>
              </w:rPr>
              <w:t>理规定》（200</w:t>
            </w:r>
            <w:r>
              <w:rPr>
                <w:rStyle w:val="11"/>
                <w:rFonts w:ascii="仿宋_GB2312" w:hAnsi="仿宋_GB2312" w:eastAsia="仿宋_GB2312" w:cs="仿宋_GB2312"/>
                <w:snapToGrid w:val="0"/>
              </w:rPr>
              <w:t>6年建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第153</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2007年</w:t>
            </w:r>
            <w:r>
              <w:rPr>
                <w:rStyle w:val="12"/>
                <w:rFonts w:hint="eastAsia" w:ascii="仿宋_GB2312" w:hAnsi="仿宋_GB2312" w:eastAsia="仿宋_GB2312" w:cs="仿宋_GB2312"/>
                <w:snapToGrid w:val="0"/>
              </w:rPr>
              <w:t>起施行，201</w:t>
            </w:r>
            <w:r>
              <w:rPr>
                <w:rStyle w:val="11"/>
                <w:rFonts w:ascii="仿宋_GB2312" w:hAnsi="仿宋_GB2312" w:eastAsia="仿宋_GB2312" w:cs="仿宋_GB2312"/>
                <w:snapToGrid w:val="0"/>
              </w:rPr>
              <w:t>6年修正）第二十九条：县级以上人民政府建设主管部门和有关部门履行监督检查职责时，有权采取下</w:t>
            </w:r>
            <w:r>
              <w:rPr>
                <w:rStyle w:val="12"/>
                <w:rFonts w:hint="eastAsia" w:ascii="仿宋_GB2312" w:hAnsi="仿宋_GB2312" w:eastAsia="仿宋_GB2312" w:cs="仿宋_GB2312"/>
                <w:snapToGrid w:val="0"/>
              </w:rPr>
              <w:t>列措施：</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（一）要求被检查人员出示注</w:t>
            </w:r>
            <w:r>
              <w:rPr>
                <w:rStyle w:val="12"/>
                <w:rFonts w:hint="eastAsia" w:ascii="仿宋_GB2312" w:hAnsi="仿宋_GB2312" w:eastAsia="仿宋_GB2312" w:cs="仿宋_GB2312"/>
                <w:snapToGrid w:val="0"/>
              </w:rPr>
              <w:t>册</w:t>
            </w:r>
            <w:r>
              <w:rPr>
                <w:rStyle w:val="11"/>
                <w:rFonts w:ascii="仿宋_GB2312" w:hAnsi="仿宋_GB2312" w:eastAsia="仿宋_GB2312" w:cs="仿宋_GB2312"/>
                <w:snapToGrid w:val="0"/>
              </w:rPr>
              <w:t>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（二）要求被检查人员所在聘用单位提供有关人员签署的文件及相关业</w:t>
            </w:r>
            <w:r>
              <w:rPr>
                <w:rStyle w:val="12"/>
                <w:rFonts w:hint="eastAsia" w:ascii="仿宋_GB2312" w:hAnsi="仿宋_GB2312" w:eastAsia="仿宋_GB2312" w:cs="仿宋_GB2312"/>
                <w:snapToGrid w:val="0"/>
              </w:rPr>
              <w:t>务</w:t>
            </w:r>
            <w:r>
              <w:rPr>
                <w:rStyle w:val="11"/>
                <w:rFonts w:ascii="仿宋_GB2312" w:hAnsi="仿宋_GB2312" w:eastAsia="仿宋_GB2312" w:cs="仿宋_GB2312"/>
                <w:snapToGrid w:val="0"/>
              </w:rPr>
              <w:t>文档；</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（三）就有关问题询问签署文件</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人员；</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（四）纠正违反有关法律、法规、本规定及工程标准规范的行为。</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1.选案阶段责任（建筑市场管理科）：根据举报或上级安排以及日常管理中发现的问题确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建筑市场管理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3.审查环节责任（建筑市场管理科）：对违法事实、证据资料、调查程序、法律适用、当事人陈述理由等进行审查，提出初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4.告知环节责任（建筑市场管理科）：对违法事实、处理依据、处理意见告知，听取当事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5.决定环节责任（建筑市场管理科）：根据违法事实以及当事人陈述意见作出处理决定，重大案件应组织集体审议。</w:t>
            </w:r>
          </w:p>
        </w:tc>
        <w:tc>
          <w:tcPr>
            <w:tcW w:w="6645" w:type="dxa"/>
            <w:vAlign w:val="center"/>
          </w:tcPr>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pPr>
              <w:adjustRightInd w:val="0"/>
              <w:snapToGrid w:val="0"/>
              <w:spacing w:line="280" w:lineRule="exact"/>
              <w:ind w:firstLine="400" w:firstLineChars="200"/>
              <w:rPr>
                <w:rStyle w:val="12"/>
                <w:rFonts w:ascii="仿宋_GB2312" w:hAnsi="仿宋_GB2312" w:eastAsia="仿宋_GB2312" w:cs="仿宋_GB2312"/>
                <w:snapToGrid w:val="0"/>
              </w:rPr>
            </w:pPr>
            <w:r>
              <w:rPr>
                <w:rFonts w:hint="eastAsia" w:ascii="仿宋_GB2312" w:hAnsi="仿宋_GB2312" w:eastAsia="仿宋_GB2312" w:cs="仿宋_GB2312"/>
                <w:snapToGrid w:val="0"/>
                <w:sz w:val="20"/>
                <w:szCs w:val="20"/>
              </w:rPr>
              <w:t>4、5.同3—1、3—2</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39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工程监理企业的监督检查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【部门规章】《工程监理企业资质管</w:t>
            </w:r>
            <w:r>
              <w:rPr>
                <w:rStyle w:val="12"/>
                <w:rFonts w:hint="eastAsia" w:ascii="仿宋_GB2312" w:hAnsi="仿宋_GB2312" w:eastAsia="仿宋_GB2312" w:cs="仿宋_GB2312"/>
                <w:snapToGrid w:val="0"/>
              </w:rPr>
              <w:t>理规定》（</w:t>
            </w:r>
            <w:r>
              <w:rPr>
                <w:rStyle w:val="11"/>
                <w:rFonts w:ascii="仿宋_GB2312" w:hAnsi="仿宋_GB2312" w:eastAsia="仿宋_GB2312" w:cs="仿宋_GB2312"/>
                <w:snapToGrid w:val="0"/>
              </w:rPr>
              <w:t>2007年建</w:t>
            </w:r>
            <w:r>
              <w:rPr>
                <w:rStyle w:val="12"/>
                <w:rFonts w:hint="eastAsia" w:ascii="仿宋_GB2312" w:hAnsi="仿宋_GB2312" w:eastAsia="仿宋_GB2312" w:cs="仿宋_GB2312"/>
                <w:snapToGrid w:val="0"/>
              </w:rPr>
              <w:t>设部令</w:t>
            </w:r>
            <w:r>
              <w:rPr>
                <w:rStyle w:val="11"/>
                <w:rFonts w:ascii="仿宋_GB2312" w:hAnsi="仿宋_GB2312" w:eastAsia="仿宋_GB2312" w:cs="仿宋_GB2312"/>
                <w:snapToGrid w:val="0"/>
              </w:rPr>
              <w:t>第158</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2018年第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次修正）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十九条：县级以上人民政府建设主管部门和其他有关部门应当依照有关法律、法规和本规定，加强对工程监理企业资质的监</w:t>
            </w:r>
            <w:r>
              <w:rPr>
                <w:rStyle w:val="12"/>
                <w:rFonts w:hint="eastAsia" w:ascii="仿宋_GB2312" w:hAnsi="仿宋_GB2312" w:eastAsia="仿宋_GB2312" w:cs="仿宋_GB2312"/>
                <w:snapToGrid w:val="0"/>
              </w:rPr>
              <w:t>督管理。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第二十条：住房城乡建设主管部门履行监督检查职责时，有权采取下</w:t>
            </w:r>
            <w:r>
              <w:rPr>
                <w:rStyle w:val="12"/>
                <w:rFonts w:hint="eastAsia" w:ascii="仿宋_GB2312" w:hAnsi="仿宋_GB2312" w:eastAsia="仿宋_GB2312" w:cs="仿宋_GB2312"/>
                <w:snapToGrid w:val="0"/>
              </w:rPr>
              <w:t>列</w:t>
            </w:r>
            <w:r>
              <w:rPr>
                <w:rStyle w:val="11"/>
                <w:rFonts w:ascii="仿宋_GB2312" w:hAnsi="仿宋_GB2312" w:eastAsia="仿宋_GB2312" w:cs="仿宋_GB2312"/>
                <w:snapToGrid w:val="0"/>
              </w:rPr>
              <w:t>措施：</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（一）要求被检查单位提供工程监理企业资质证书、注册监理工程师注册执业证书，有关工程监理业务的文档，有关质量管理、安全生产管理、档案管理等企业内部管理制度</w:t>
            </w:r>
            <w:r>
              <w:rPr>
                <w:rStyle w:val="12"/>
                <w:rFonts w:hint="eastAsia" w:ascii="仿宋_GB2312" w:hAnsi="仿宋_GB2312" w:eastAsia="仿宋_GB2312" w:cs="仿宋_GB2312"/>
                <w:snapToGrid w:val="0"/>
              </w:rPr>
              <w:t>的</w:t>
            </w:r>
            <w:r>
              <w:rPr>
                <w:rStyle w:val="13"/>
                <w:rFonts w:ascii="仿宋_GB2312" w:hAnsi="仿宋_GB2312" w:eastAsia="仿宋_GB2312" w:cs="仿宋_GB2312"/>
                <w:snapToGrid w:val="0"/>
              </w:rPr>
              <w:t>文件；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3"/>
                <w:rFonts w:ascii="仿宋_GB2312" w:hAnsi="仿宋_GB2312" w:eastAsia="仿宋_GB2312" w:cs="仿宋_GB2312"/>
                <w:snapToGrid w:val="0"/>
              </w:rPr>
              <w:t>（二）进入被检查单位进行检查，查阅相</w:t>
            </w:r>
            <w:r>
              <w:rPr>
                <w:rStyle w:val="12"/>
                <w:rFonts w:hint="eastAsia" w:ascii="仿宋_GB2312" w:hAnsi="仿宋_GB2312" w:eastAsia="仿宋_GB2312" w:cs="仿宋_GB2312"/>
                <w:snapToGrid w:val="0"/>
              </w:rPr>
              <w:t>关</w:t>
            </w:r>
            <w:r>
              <w:rPr>
                <w:rStyle w:val="13"/>
                <w:rFonts w:ascii="仿宋_GB2312" w:hAnsi="仿宋_GB2312" w:eastAsia="仿宋_GB2312" w:cs="仿宋_GB2312"/>
                <w:snapToGrid w:val="0"/>
              </w:rPr>
              <w:t>资料；</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3"/>
                <w:rFonts w:ascii="仿宋_GB2312" w:hAnsi="仿宋_GB2312" w:eastAsia="仿宋_GB2312" w:cs="仿宋_GB2312"/>
                <w:snapToGrid w:val="0"/>
              </w:rPr>
              <w:t>（三）纠正违反有关法律、法规和本规定及有关规范和标准的行为。</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1.选案阶段责任（建筑市场管理科）：根据举报或上级安排以及日常管理中发现的问题确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建筑市场管理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3.审查环节责任（建筑市场管理科）：对违法事实、证据资料、调查程序、法律适用、当事人陈述理由等进行审查，提出初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4.告知环节责任（建筑市场管理科）：对违法事实、处理依据、处理意见告知，听取当事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5.决定环节责任（建筑市场管理科）：根据违法事实以及当事人陈述意见作出处理决定，重大案件应组织集体审议。</w:t>
            </w:r>
          </w:p>
        </w:tc>
        <w:tc>
          <w:tcPr>
            <w:tcW w:w="6645" w:type="dxa"/>
            <w:vAlign w:val="center"/>
          </w:tcPr>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五条：执法人员在调查或者进行检查时，应当主动向当事人或者有关人员出示执法证件。当事人或者有关人员有权要求执法人员出示执法证件。执法人员不出示执法证件的，当事人或者有关人员有权拒绝接受调查或者检查。</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rPr>
              <w:t>当事人或者有关人员应当如实回答询问，并协助调查或者检查，不得拒绝或者阻挠。询问或者检查应当制作笔录</w:t>
            </w:r>
            <w:r>
              <w:rPr>
                <w:rStyle w:val="12"/>
                <w:rFonts w:hint="eastAsia" w:ascii="仿宋_GB2312" w:hAnsi="仿宋_GB2312" w:eastAsia="仿宋_GB2312" w:cs="仿宋_GB2312"/>
                <w:snapToGrid w:val="0"/>
              </w:rPr>
              <w:t>。</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pPr>
              <w:adjustRightInd w:val="0"/>
              <w:snapToGrid w:val="0"/>
              <w:spacing w:line="280" w:lineRule="exact"/>
              <w:ind w:firstLine="400" w:firstLineChars="200"/>
              <w:rPr>
                <w:rStyle w:val="12"/>
                <w:rFonts w:ascii="仿宋_GB2312" w:hAnsi="仿宋_GB2312" w:eastAsia="仿宋_GB2312" w:cs="仿宋_GB2312"/>
                <w:snapToGrid w:val="0"/>
              </w:rPr>
            </w:pPr>
            <w:r>
              <w:rPr>
                <w:rFonts w:hint="eastAsia" w:ascii="仿宋_GB2312" w:hAnsi="仿宋_GB2312" w:eastAsia="仿宋_GB2312" w:cs="仿宋_GB2312"/>
                <w:snapToGrid w:val="0"/>
                <w:sz w:val="20"/>
                <w:szCs w:val="20"/>
              </w:rPr>
              <w:t>4、5.同3—1、3—2</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5.同1。</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建筑起重机械安全的监督检查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ind w:firstLine="400" w:firstLineChars="200"/>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建建设工程质量安全监督科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【部门规章】《建筑起重机械安全监督管</w:t>
            </w:r>
            <w:r>
              <w:rPr>
                <w:rStyle w:val="12"/>
                <w:rFonts w:hint="eastAsia" w:ascii="仿宋_GB2312" w:hAnsi="仿宋_GB2312" w:eastAsia="仿宋_GB2312" w:cs="仿宋_GB2312"/>
                <w:snapToGrid w:val="0"/>
              </w:rPr>
              <w:t>理规定》（</w:t>
            </w:r>
            <w:r>
              <w:rPr>
                <w:rStyle w:val="11"/>
                <w:rFonts w:ascii="仿宋_GB2312" w:hAnsi="仿宋_GB2312" w:eastAsia="仿宋_GB2312" w:cs="仿宋_GB2312"/>
                <w:snapToGrid w:val="0"/>
              </w:rPr>
              <w:t>2008年建</w:t>
            </w:r>
            <w:r>
              <w:rPr>
                <w:rStyle w:val="12"/>
                <w:rFonts w:hint="eastAsia" w:ascii="仿宋_GB2312" w:hAnsi="仿宋_GB2312" w:eastAsia="仿宋_GB2312" w:cs="仿宋_GB2312"/>
                <w:snapToGrid w:val="0"/>
              </w:rPr>
              <w:t>设部令第16</w:t>
            </w:r>
            <w:r>
              <w:rPr>
                <w:rStyle w:val="11"/>
                <w:rFonts w:ascii="仿宋_GB2312" w:hAnsi="仿宋_GB2312" w:eastAsia="仿宋_GB2312" w:cs="仿宋_GB2312"/>
                <w:snapToGrid w:val="0"/>
              </w:rPr>
              <w:t>6号）第二十六条：建设主管部门履行安全监督检查职责时，有权采取下</w:t>
            </w:r>
            <w:r>
              <w:rPr>
                <w:rStyle w:val="12"/>
                <w:rFonts w:hint="eastAsia" w:ascii="仿宋_GB2312" w:hAnsi="仿宋_GB2312" w:eastAsia="仿宋_GB2312" w:cs="仿宋_GB2312"/>
                <w:snapToGrid w:val="0"/>
              </w:rPr>
              <w:t>列</w:t>
            </w:r>
            <w:r>
              <w:rPr>
                <w:rStyle w:val="11"/>
                <w:rFonts w:ascii="仿宋_GB2312" w:hAnsi="仿宋_GB2312" w:eastAsia="仿宋_GB2312" w:cs="仿宋_GB2312"/>
                <w:snapToGrid w:val="0"/>
              </w:rPr>
              <w:t>措施：</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（一）要求被检查的单位提供有关建筑起重机械的文件</w:t>
            </w:r>
            <w:r>
              <w:rPr>
                <w:rStyle w:val="12"/>
                <w:rFonts w:hint="eastAsia" w:ascii="仿宋_GB2312" w:hAnsi="仿宋_GB2312" w:eastAsia="仿宋_GB2312" w:cs="仿宋_GB2312"/>
                <w:snapToGrid w:val="0"/>
              </w:rPr>
              <w:t>和</w:t>
            </w:r>
            <w:r>
              <w:rPr>
                <w:rStyle w:val="11"/>
                <w:rFonts w:ascii="仿宋_GB2312" w:hAnsi="仿宋_GB2312" w:eastAsia="仿宋_GB2312" w:cs="仿宋_GB2312"/>
                <w:snapToGrid w:val="0"/>
              </w:rPr>
              <w:t>资料；</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（二）进入被检查单位和被检查单位的施工现场进</w:t>
            </w:r>
            <w:r>
              <w:rPr>
                <w:rStyle w:val="12"/>
                <w:rFonts w:hint="eastAsia" w:ascii="仿宋_GB2312" w:hAnsi="仿宋_GB2312" w:eastAsia="仿宋_GB2312" w:cs="仿宋_GB2312"/>
                <w:snapToGrid w:val="0"/>
              </w:rPr>
              <w:t>行</w:t>
            </w:r>
            <w:r>
              <w:rPr>
                <w:rStyle w:val="11"/>
                <w:rFonts w:ascii="仿宋_GB2312" w:hAnsi="仿宋_GB2312" w:eastAsia="仿宋_GB2312" w:cs="仿宋_GB2312"/>
                <w:snapToGrid w:val="0"/>
              </w:rPr>
              <w:t>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（三）对检查中发现的建筑起重机械生产安全事故隐患，责令立即排除；重大生产安全事故隐患排除前或者排除过程中无法保证安全的，责令从危险区域撤出作业人员或者暂时停</w:t>
            </w:r>
            <w:r>
              <w:rPr>
                <w:rStyle w:val="12"/>
                <w:rFonts w:hint="eastAsia" w:ascii="仿宋_GB2312" w:hAnsi="仿宋_GB2312" w:eastAsia="仿宋_GB2312" w:cs="仿宋_GB2312"/>
                <w:snapToGrid w:val="0"/>
              </w:rPr>
              <w:t>止</w:t>
            </w:r>
            <w:r>
              <w:rPr>
                <w:rStyle w:val="11"/>
                <w:rFonts w:ascii="仿宋_GB2312" w:hAnsi="仿宋_GB2312" w:eastAsia="仿宋_GB2312" w:cs="仿宋_GB2312"/>
                <w:snapToGrid w:val="0"/>
              </w:rPr>
              <w:t>施工。</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第二十七条：负责办理备案或者登记的建设主管部门应当建立本行政区域内的建筑起重机械档案，按照有关规定对建筑起重机械进行统一编号，并定期向社会公布建筑起重机械的安全状况。</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1.选案阶段责任（建设工程质量安全监督科）：根据举报或上级安排以及日常管理中发现的问题确</w:t>
            </w:r>
            <w:r>
              <w:rPr>
                <w:rStyle w:val="12"/>
                <w:rFonts w:hint="eastAsia" w:ascii="仿宋_GB2312" w:hAnsi="仿宋_GB2312" w:eastAsia="仿宋_GB2312" w:cs="仿宋_GB2312"/>
                <w:snapToGrid w:val="0"/>
              </w:rPr>
              <w:t>定进行检查。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阶段责任（建设工程质量安全监督科）：检查应按有关程序进行，指定专人负责，及时组织调查取证，与当事人有直接利害关系的应当回避。检查人员不得少于两人，调查时应出示执法证件，允许当事人辩解陈述。检查人员应保</w:t>
            </w:r>
            <w:r>
              <w:rPr>
                <w:rStyle w:val="12"/>
                <w:rFonts w:hint="eastAsia" w:ascii="仿宋_GB2312" w:hAnsi="仿宋_GB2312" w:eastAsia="仿宋_GB2312" w:cs="仿宋_GB2312"/>
                <w:snapToGrid w:val="0"/>
              </w:rPr>
              <w:t>守有关秘密。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3.审查环节责任（建设工程质量安全监督科）：对违法事实、证据资料、调查程序、法律适用、当事人陈述理由等进行审查，提出初</w:t>
            </w:r>
            <w:r>
              <w:rPr>
                <w:rStyle w:val="12"/>
                <w:rFonts w:hint="eastAsia" w:ascii="仿宋_GB2312" w:hAnsi="仿宋_GB2312" w:eastAsia="仿宋_GB2312" w:cs="仿宋_GB2312"/>
                <w:snapToGrid w:val="0"/>
              </w:rPr>
              <w:t>步处理意见。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4.告知环节责任（建设工程质量安全监督科）：对违法事实、处理依据、处理意见告知，听取当事</w:t>
            </w:r>
            <w:r>
              <w:rPr>
                <w:rStyle w:val="12"/>
                <w:rFonts w:hint="eastAsia" w:ascii="仿宋_GB2312" w:hAnsi="仿宋_GB2312" w:eastAsia="仿宋_GB2312" w:cs="仿宋_GB2312"/>
                <w:snapToGrid w:val="0"/>
              </w:rPr>
              <w:t>人陈述申辩。</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5.决定环节责任（建设工程质量安全监督科）：根据违法事实以及当事人陈述意见作出处理决定，重大案件应组织集体审议。</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12"/>
                <w:rFonts w:hint="eastAsia" w:ascii="仿宋_GB2312" w:hAnsi="仿宋_GB2312" w:eastAsia="仿宋_GB2312" w:cs="仿宋_GB2312"/>
                <w:snapToGrid w:val="0"/>
              </w:rPr>
              <w:t>，应当回避。</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snapToGrid w:val="0"/>
                <w:sz w:val="20"/>
                <w:szCs w:val="20"/>
              </w:rPr>
              <w:t>4、5.同3—1、3—2</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因不履行或不正确履行职责，有下列情形的，行政机关及相关工作人员应承担相应的责任：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1.没有法定或者规定依据实施检查（驻局纪检组）；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2.没有具体理由、事项、内容、对象实施检查（驻局纪检组）；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3.放弃、推诿、拖延、拒绝履行检查职责（驻局纪检组）；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4.发现违法行为不依法制止、纠正（驻局纪检组）；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5.侵犯被检查对象合法权益（驻局纪检组）；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6.索取或者收受他人钱物，谋取不正当利益，发生腐败行为（驻局纪检组）；</w:t>
            </w:r>
          </w:p>
          <w:p>
            <w:pPr>
              <w:adjustRightInd w:val="0"/>
              <w:snapToGrid w:val="0"/>
              <w:spacing w:line="280" w:lineRule="exact"/>
              <w:ind w:firstLine="400" w:firstLineChars="200"/>
              <w:jc w:val="left"/>
              <w:rPr>
                <w:rFonts w:ascii="仿宋_GB2312" w:hAnsi="仿宋_GB2312" w:eastAsia="仿宋_GB2312" w:cs="仿宋_GB2312"/>
                <w:sz w:val="20"/>
                <w:szCs w:val="20"/>
              </w:rPr>
            </w:pPr>
            <w:r>
              <w:rPr>
                <w:rFonts w:hint="eastAsia" w:ascii="仿宋_GB2312" w:hAnsi="仿宋_GB2312" w:eastAsia="仿宋_GB2312" w:cs="仿宋_GB2312"/>
                <w:sz w:val="20"/>
                <w:szCs w:val="20"/>
              </w:rPr>
              <w:t>7.除以上追责情形外，其他违反法律法规规章的行为依法追究相应责任（驻局纪检组）。</w:t>
            </w:r>
          </w:p>
        </w:tc>
        <w:tc>
          <w:tcPr>
            <w:tcW w:w="3461" w:type="dxa"/>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1．【规章】《建筑起重机械安全监督管理规定》(已于2008年1月8日经建设部第145次常务会议讨论通过，现予发布，自2008年6月1日起施行）第三十四条　违反本规定，建设主管部门的工作人员有下列行为之一的，依法给予处分；构成犯罪的，依法追究刑事责任：（一）发现违反本规定的违法行为不依法查处的；（二）发现在用的建筑起重机械存在严重生产安全事故隐患不依法处理的；（三）不依法履行监督管理职责的其他行为。</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2－1.【规章】《建筑起重机械安全监督管理规定》(已于2008年1月8日经建设部第145次常务会议讨论通过，现予发布，自2008年6月1日起施行）第三十四条　违反本规定，建设主管部门的工作人员有下列行为之一的，依法给予处分；构成犯罪的，依法追究刑事责任：（一）发现违反本规定的违法行为不依法查处的；（二）发现在用的建筑起重机械存在严重生产安全事故隐患不依法处理的；（三）不依法履行监督管理职责的其他行为。</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2【行政法规】《行政机关公务员处分条例》（2007年中华人民共和国国务院令第495号公布）第二十条：有下列行为之一的，给予记过、记大过处分；情节较重的，给予降级或者撤职处分；情节严重的，给予开除处分：（四）其他玩忽职守、贻误工作的行为。</w:t>
            </w:r>
          </w:p>
          <w:p>
            <w:pPr>
              <w:adjustRightInd w:val="0"/>
              <w:snapToGrid w:val="0"/>
              <w:spacing w:line="280" w:lineRule="exact"/>
              <w:ind w:firstLine="400" w:firstLineChars="200"/>
              <w:jc w:val="center"/>
              <w:rPr>
                <w:rFonts w:ascii="仿宋_GB2312" w:hAnsi="仿宋_GB2312" w:eastAsia="仿宋_GB2312" w:cs="仿宋_GB2312"/>
                <w:sz w:val="20"/>
                <w:szCs w:val="20"/>
              </w:rPr>
            </w:pPr>
            <w:r>
              <w:rPr>
                <w:rFonts w:hint="eastAsia" w:ascii="仿宋_GB2312" w:hAnsi="仿宋_GB2312" w:eastAsia="仿宋_GB2312" w:cs="仿宋_GB2312"/>
                <w:sz w:val="20"/>
                <w:szCs w:val="20"/>
              </w:rPr>
              <w:t>3.【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建设工程消防质量监督检查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消防工程管理科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1.【法律】《中华人民共和国建筑法》第四十三条：建设行政主管部门负责建筑安全生产的管理，并依法接受劳动行政主管部门对建筑安全生产的指导</w:t>
            </w:r>
            <w:r>
              <w:rPr>
                <w:rStyle w:val="12"/>
                <w:rFonts w:hint="eastAsia" w:ascii="仿宋_GB2312" w:hAnsi="仿宋_GB2312" w:eastAsia="仿宋_GB2312" w:cs="仿宋_GB2312"/>
                <w:snapToGrid w:val="0"/>
              </w:rPr>
              <w:t>和监督。</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第279号发</w:t>
            </w:r>
            <w:r>
              <w:rPr>
                <w:rStyle w:val="12"/>
                <w:rFonts w:hint="eastAsia" w:ascii="仿宋_GB2312" w:hAnsi="仿宋_GB2312" w:eastAsia="仿宋_GB2312" w:cs="仿宋_GB2312"/>
                <w:snapToGrid w:val="0"/>
              </w:rPr>
              <w:t>布施行，</w:t>
            </w:r>
            <w:r>
              <w:rPr>
                <w:rStyle w:val="11"/>
                <w:rFonts w:ascii="仿宋_GB2312" w:hAnsi="仿宋_GB2312" w:eastAsia="仿宋_GB2312" w:cs="仿宋_GB2312"/>
                <w:snapToGrid w:val="0"/>
              </w:rPr>
              <w:t>2019年第二次修订）第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十四条：国务院建设行政主管部门和国务院铁路、交通、水利等有关部门应当加强对有关建设工程质量的法律、法规和强制性标准执行情况的监</w:t>
            </w:r>
            <w:r>
              <w:rPr>
                <w:rStyle w:val="12"/>
                <w:rFonts w:hint="eastAsia" w:ascii="仿宋_GB2312" w:hAnsi="仿宋_GB2312" w:eastAsia="仿宋_GB2312" w:cs="仿宋_GB2312"/>
                <w:snapToGrid w:val="0"/>
              </w:rPr>
              <w:t>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3.【部门规章】《建设工程消防设计审查验收管理暂行规</w:t>
            </w:r>
            <w:r>
              <w:rPr>
                <w:rStyle w:val="12"/>
                <w:rFonts w:hint="eastAsia" w:ascii="仿宋_GB2312" w:hAnsi="仿宋_GB2312" w:eastAsia="仿宋_GB2312" w:cs="仿宋_GB2312"/>
                <w:snapToGrid w:val="0"/>
              </w:rPr>
              <w:t>定》（中</w:t>
            </w:r>
            <w:r>
              <w:rPr>
                <w:rStyle w:val="11"/>
                <w:rFonts w:ascii="仿宋_GB2312" w:hAnsi="仿宋_GB2312" w:eastAsia="仿宋_GB2312" w:cs="仿宋_GB2312"/>
                <w:snapToGrid w:val="0"/>
              </w:rPr>
              <w:t>2020年住房和城乡建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令第51号公布施行）第三条：国务院住房和城乡建设主管部门负责指导监督全国建设工程消防设计审查验</w:t>
            </w:r>
            <w:r>
              <w:rPr>
                <w:rStyle w:val="12"/>
                <w:rFonts w:hint="eastAsia" w:ascii="仿宋_GB2312" w:hAnsi="仿宋_GB2312" w:eastAsia="仿宋_GB2312" w:cs="仿宋_GB2312"/>
                <w:snapToGrid w:val="0"/>
              </w:rPr>
              <w:t>收</w:t>
            </w:r>
            <w:r>
              <w:rPr>
                <w:rStyle w:val="11"/>
                <w:rFonts w:ascii="仿宋_GB2312" w:hAnsi="仿宋_GB2312" w:eastAsia="仿宋_GB2312" w:cs="仿宋_GB2312"/>
                <w:snapToGrid w:val="0"/>
              </w:rPr>
              <w:t>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县级以上地方人民政府住房和城乡建设主管部门（以下简称消防设计审查验收主管部门）依职责承担本行政区域内建设工程的消防设计审查、消防验收、备案和抽</w:t>
            </w:r>
            <w:r>
              <w:rPr>
                <w:rStyle w:val="12"/>
                <w:rFonts w:hint="eastAsia" w:ascii="仿宋_GB2312" w:hAnsi="仿宋_GB2312" w:eastAsia="仿宋_GB2312" w:cs="仿宋_GB2312"/>
                <w:snapToGrid w:val="0"/>
              </w:rPr>
              <w:t>查工作。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第四条：消防设计审查验收主管部门应当运用互联网技术等信息化手段开展消防设计审查、消防验收、备案和抽查工作，建立健全有关单位和从业人员的信用管理制度，不断提升政务服</w:t>
            </w:r>
            <w:r>
              <w:rPr>
                <w:rStyle w:val="12"/>
                <w:rFonts w:hint="eastAsia" w:ascii="仿宋_GB2312" w:hAnsi="仿宋_GB2312" w:eastAsia="仿宋_GB2312" w:cs="仿宋_GB2312"/>
                <w:snapToGrid w:val="0"/>
              </w:rPr>
              <w:t>务水平。</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第三十六条：消防设计审查验收主管部门应当对备案的其他建设工程进行抽查。</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1.告知责任（消防工程管理科）：制定检查方案，下发检</w:t>
            </w:r>
            <w:r>
              <w:rPr>
                <w:rStyle w:val="12"/>
                <w:rFonts w:hint="eastAsia" w:ascii="仿宋_GB2312" w:hAnsi="仿宋_GB2312" w:eastAsia="仿宋_GB2312" w:cs="仿宋_GB2312"/>
                <w:snapToGrid w:val="0"/>
              </w:rPr>
              <w:t>查督查通知。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2.检查责任（消防工程管理科）：检查督查时，工作</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员不得少于2人，应当持相关证件进行检查，应有详细</w:t>
            </w:r>
            <w:r>
              <w:rPr>
                <w:rStyle w:val="12"/>
                <w:rFonts w:hint="eastAsia" w:ascii="仿宋_GB2312" w:hAnsi="仿宋_GB2312" w:eastAsia="仿宋_GB2312" w:cs="仿宋_GB2312"/>
                <w:snapToGrid w:val="0"/>
              </w:rPr>
              <w:t>的检查记录。</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3.处理责任（消防工程管理科）：作出予以责令整改、停工整改、立案查处、实施安全生产动态扣分、记入诚信档案等相应处理措施并向社会公布检</w:t>
            </w:r>
            <w:r>
              <w:rPr>
                <w:rStyle w:val="12"/>
                <w:rFonts w:hint="eastAsia" w:ascii="仿宋_GB2312" w:hAnsi="仿宋_GB2312" w:eastAsia="仿宋_GB2312" w:cs="仿宋_GB2312"/>
                <w:snapToGrid w:val="0"/>
              </w:rPr>
              <w:t>查处理结果。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4.监管责任（消防工程管理科）：强化对建筑业企业及工程建设项目安全生产</w:t>
            </w:r>
            <w:r>
              <w:rPr>
                <w:rStyle w:val="12"/>
                <w:rFonts w:hint="eastAsia" w:ascii="仿宋_GB2312" w:hAnsi="仿宋_GB2312" w:eastAsia="仿宋_GB2312" w:cs="仿宋_GB2312"/>
                <w:snapToGrid w:val="0"/>
              </w:rPr>
              <w:t>情况的监管。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5.法律法规规章文件规定的其他应履行的责任（消防工程管理科）。</w:t>
            </w:r>
          </w:p>
        </w:tc>
        <w:tc>
          <w:tcPr>
            <w:tcW w:w="6645" w:type="dxa"/>
            <w:vAlign w:val="center"/>
          </w:tcPr>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2—2.</w:t>
            </w:r>
            <w:r>
              <w:rPr>
                <w:rStyle w:val="11"/>
                <w:rFonts w:ascii="仿宋_GB2312" w:hAnsi="仿宋_GB2312" w:eastAsia="仿宋_GB2312" w:cs="仿宋_GB2312"/>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12"/>
                <w:rFonts w:hint="eastAsia" w:ascii="仿宋_GB2312" w:hAnsi="仿宋_GB2312" w:eastAsia="仿宋_GB2312" w:cs="仿宋_GB2312"/>
                <w:snapToGrid w:val="0"/>
              </w:rPr>
              <w:t>，应当回避。</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pPr>
              <w:widowControl/>
              <w:adjustRightInd w:val="0"/>
              <w:snapToGrid w:val="0"/>
              <w:spacing w:line="280" w:lineRule="exact"/>
              <w:ind w:firstLine="400" w:firstLineChars="200"/>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4—1.</w:t>
            </w: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第279号发</w:t>
            </w:r>
            <w:r>
              <w:rPr>
                <w:rStyle w:val="12"/>
                <w:rFonts w:hint="eastAsia" w:ascii="仿宋_GB2312" w:hAnsi="仿宋_GB2312" w:eastAsia="仿宋_GB2312" w:cs="仿宋_GB2312"/>
                <w:snapToGrid w:val="0"/>
              </w:rPr>
              <w:t>布施行，</w:t>
            </w:r>
            <w:r>
              <w:rPr>
                <w:rStyle w:val="11"/>
                <w:rFonts w:ascii="仿宋_GB2312" w:hAnsi="仿宋_GB2312" w:eastAsia="仿宋_GB2312" w:cs="仿宋_GB2312"/>
                <w:snapToGrid w:val="0"/>
              </w:rPr>
              <w:t>2019年第二次修订）第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十四条：国务院建设行政主管部门和国务院铁路、交通、水利等有关部门应当加强对有关建设工程质量的法律、法规和强制性标准执行情况的监</w:t>
            </w:r>
            <w:r>
              <w:rPr>
                <w:rStyle w:val="12"/>
                <w:rFonts w:hint="eastAsia" w:ascii="仿宋_GB2312" w:hAnsi="仿宋_GB2312" w:eastAsia="仿宋_GB2312" w:cs="仿宋_GB2312"/>
                <w:snapToGrid w:val="0"/>
              </w:rPr>
              <w:t>督检查。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sz w:val="20"/>
                <w:szCs w:val="20"/>
              </w:rPr>
              <w:t>4—2.</w:t>
            </w:r>
            <w:r>
              <w:rPr>
                <w:rStyle w:val="11"/>
                <w:rFonts w:ascii="仿宋_GB2312" w:hAnsi="仿宋_GB2312" w:eastAsia="仿宋_GB2312" w:cs="仿宋_GB2312"/>
                <w:snapToGrid w:val="0"/>
              </w:rPr>
              <w:t>【部门规章】《建设工程消防设计审查验收管理暂行规</w:t>
            </w:r>
            <w:r>
              <w:rPr>
                <w:rStyle w:val="12"/>
                <w:rFonts w:hint="eastAsia" w:ascii="仿宋_GB2312" w:hAnsi="仿宋_GB2312" w:eastAsia="仿宋_GB2312" w:cs="仿宋_GB2312"/>
                <w:snapToGrid w:val="0"/>
              </w:rPr>
              <w:t>定》（中</w:t>
            </w:r>
            <w:r>
              <w:rPr>
                <w:rStyle w:val="11"/>
                <w:rFonts w:ascii="仿宋_GB2312" w:hAnsi="仿宋_GB2312" w:eastAsia="仿宋_GB2312" w:cs="仿宋_GB2312"/>
                <w:snapToGrid w:val="0"/>
              </w:rPr>
              <w:t>2020年住房和城乡建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令第51号公布施行）第三条：国务院住房和城乡建设主管部门负责指导监督全国建设工程消防设计审查验</w:t>
            </w:r>
            <w:r>
              <w:rPr>
                <w:rStyle w:val="12"/>
                <w:rFonts w:hint="eastAsia" w:ascii="仿宋_GB2312" w:hAnsi="仿宋_GB2312" w:eastAsia="仿宋_GB2312" w:cs="仿宋_GB2312"/>
                <w:snapToGrid w:val="0"/>
              </w:rPr>
              <w:t>收</w:t>
            </w:r>
            <w:r>
              <w:rPr>
                <w:rStyle w:val="11"/>
                <w:rFonts w:ascii="仿宋_GB2312" w:hAnsi="仿宋_GB2312" w:eastAsia="仿宋_GB2312" w:cs="仿宋_GB2312"/>
                <w:snapToGrid w:val="0"/>
              </w:rPr>
              <w:t>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县级以上地方人民政府住房和城乡建设主管部门（以下简称消防设计审查验收主管部门）依职责承担本行政区域内建设工程的消防设计审查、消防验收、备案和抽</w:t>
            </w:r>
            <w:r>
              <w:rPr>
                <w:rStyle w:val="12"/>
                <w:rFonts w:hint="eastAsia" w:ascii="仿宋_GB2312" w:hAnsi="仿宋_GB2312" w:eastAsia="仿宋_GB2312" w:cs="仿宋_GB2312"/>
                <w:snapToGrid w:val="0"/>
              </w:rPr>
              <w:t>查工作。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第四条：消防设计审查验收主管部门应当运用互联网技术等信息化手段开展消防设计审查、消防验收、备案和抽查工作，建立健全有关单位和从业人员的信用管理制度，不断提升政务服</w:t>
            </w:r>
            <w:r>
              <w:rPr>
                <w:rStyle w:val="12"/>
                <w:rFonts w:hint="eastAsia" w:ascii="仿宋_GB2312" w:hAnsi="仿宋_GB2312" w:eastAsia="仿宋_GB2312" w:cs="仿宋_GB2312"/>
                <w:snapToGrid w:val="0"/>
              </w:rPr>
              <w:t>务水平。</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1.不履行或不正确履行职责，对造成或即将造成人防工程维护保养不符合要求的行为不予制止和有效处理的（驻局纪检组）；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2.在监督检查中玩忽职守、徇私舞弊的（驻局纪检组）；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3.在监督检查中滥用职权，谋取不正当利益和发生腐败行为的（驻局纪检组）；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法律】《中华人民共和国消防法》第七十一条：住房和城乡建设主管部门、消防救援机构的工作人员滥用职权、玩忽职守、徇私舞弊，有下列行为之一，尚不构成犯罪的，依法给予处分：（一）对不符合消防安全要求的消防设计文件、建设工程、场所准予审查合格、消防验收合格、消防安全检查合格的；（二）无故拖延消防设计审查、消防验收、消防安全检查，不在法定期限内履行职责的；（三）发现火灾隐患不及时通知有关单位或者个人整改的；（四）利用职务为用户、建设单位指定或者变相指定消防产品的品牌、销售单位或者消防技术服务机构、消防设施施工单位的；（五）将消防车、消防艇以及消防器材、装备和设施用于与消防和应急救援无关的事项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1.【法律】《中华人民共和国消防法》第七十一条：住房和城乡建设主管部门、消防救援机构的工作人员滥用职权、玩忽职守、徇私舞弊，有下列行为之一，尚不构成犯罪的，依法给予处分：（六）其他滥用职权、玩忽职守、徇私舞弊的行为。第七十二条：违反本法规定，构成犯罪的，依法追究刑事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2【行政法规】《行政机关公务员处分条例》（2007年中华人民共和国国务院令第495号公布）第二十条：有下列行为之一的，给予记过、记大过处分；情节较重的，给予降级或者撤职处分；情节严重的，给予开除处分：（四）其他玩忽职守、贻误工作的行为。</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方正黑体_GBK" w:hAnsi="方正黑体_GBK" w:eastAsia="方正黑体_GBK" w:cs="方正黑体_GBK"/>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对推广应用新型墙体材料和禁止使用粘土砖情况进行监督检查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1.【法律】《中华人民共和国循环经济促进法》第二十三</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第三款：禁止损毁耕地烧砖。在国务院或者、省、自治区、直辖市人民政府规定的期限和区域内，禁止生产、销售和使用</w:t>
            </w:r>
            <w:r>
              <w:rPr>
                <w:rStyle w:val="12"/>
                <w:rFonts w:hint="eastAsia" w:ascii="仿宋_GB2312" w:hAnsi="仿宋_GB2312" w:eastAsia="仿宋_GB2312" w:cs="仿宋_GB2312"/>
                <w:snapToGrid w:val="0"/>
              </w:rPr>
              <w:t>粘土砖。</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2.【地方性法规】《广西壮族自治区新型墙体材料促进</w:t>
            </w:r>
            <w:r>
              <w:rPr>
                <w:rStyle w:val="12"/>
                <w:rFonts w:hint="eastAsia" w:ascii="仿宋_GB2312" w:hAnsi="仿宋_GB2312" w:eastAsia="仿宋_GB2312" w:cs="仿宋_GB2312"/>
                <w:snapToGrid w:val="0"/>
              </w:rPr>
              <w:t>条例》（2</w:t>
            </w:r>
            <w:r>
              <w:rPr>
                <w:rStyle w:val="11"/>
                <w:rFonts w:ascii="仿宋_GB2312" w:hAnsi="仿宋_GB2312" w:eastAsia="仿宋_GB2312" w:cs="仿宋_GB2312"/>
                <w:snapToGrid w:val="0"/>
              </w:rPr>
              <w:t>007 年广西壮族自治区人大常委</w:t>
            </w:r>
            <w:r>
              <w:rPr>
                <w:rStyle w:val="12"/>
                <w:rFonts w:hint="eastAsia" w:ascii="仿宋_GB2312" w:hAnsi="仿宋_GB2312" w:eastAsia="仿宋_GB2312" w:cs="仿宋_GB2312"/>
                <w:snapToGrid w:val="0"/>
              </w:rPr>
              <w:t>会十届第</w:t>
            </w:r>
            <w:r>
              <w:rPr>
                <w:rStyle w:val="11"/>
                <w:rFonts w:ascii="仿宋_GB2312" w:hAnsi="仿宋_GB2312" w:eastAsia="仿宋_GB2312" w:cs="仿宋_GB2312"/>
                <w:snapToGrid w:val="0"/>
              </w:rPr>
              <w:t xml:space="preserve"> 95 号公</w:t>
            </w:r>
            <w:r>
              <w:rPr>
                <w:rStyle w:val="12"/>
                <w:rFonts w:hint="eastAsia" w:ascii="仿宋_GB2312" w:hAnsi="仿宋_GB2312" w:eastAsia="仿宋_GB2312" w:cs="仿宋_GB2312"/>
                <w:snapToGrid w:val="0"/>
              </w:rPr>
              <w:t>告发布，</w:t>
            </w:r>
            <w:r>
              <w:rPr>
                <w:rStyle w:val="11"/>
                <w:rFonts w:ascii="仿宋_GB2312" w:hAnsi="仿宋_GB2312" w:eastAsia="仿宋_GB2312" w:cs="仿宋_GB2312"/>
                <w:snapToGrid w:val="0"/>
              </w:rPr>
              <w:t>2019年修正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第四条：各级人民政府应当加强对发展新型墙体材料工作的领导和协调，将发展新型墙体材料工作纳入国民经济和社会发展规划，采取有效措施促进新型墙体材</w:t>
            </w:r>
            <w:r>
              <w:rPr>
                <w:rStyle w:val="12"/>
                <w:rFonts w:hint="eastAsia" w:ascii="仿宋_GB2312" w:hAnsi="仿宋_GB2312" w:eastAsia="仿宋_GB2312" w:cs="仿宋_GB2312"/>
                <w:snapToGrid w:val="0"/>
              </w:rPr>
              <w:t>料发展</w:t>
            </w:r>
            <w:r>
              <w:rPr>
                <w:rStyle w:val="11"/>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县级以上人民政府建设行政主管部门负责本行政区域内发展新型墙体材料的监督管理，其下设的墙体材料改革管理机构负责实施本条例规定</w:t>
            </w:r>
            <w:r>
              <w:rPr>
                <w:rStyle w:val="12"/>
                <w:rFonts w:hint="eastAsia" w:ascii="仿宋_GB2312" w:hAnsi="仿宋_GB2312" w:eastAsia="仿宋_GB2312" w:cs="仿宋_GB2312"/>
                <w:snapToGrid w:val="0"/>
              </w:rPr>
              <w:t>的职责。</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县级以上人民政府发展改革、财政、工业和信息化、自然资源、林业、市场监督管理、科学技术、税务、生态环境、应急管理等有关行政主管部门，应当按照各自职责做好发展新型墙体材料工作。</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1.告知责任（总工程师办公室）：制定检查方案，下发检查通知（暗访不通知）明确检查检查内容、组织安排、</w:t>
            </w:r>
            <w:r>
              <w:rPr>
                <w:rStyle w:val="12"/>
                <w:rFonts w:hint="eastAsia" w:ascii="仿宋_GB2312" w:hAnsi="仿宋_GB2312" w:eastAsia="仿宋_GB2312" w:cs="仿宋_GB2312"/>
                <w:snapToGrid w:val="0"/>
              </w:rPr>
              <w:t>相关要求等。</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2.检查责任（总工程师办公室）：根据检查方案，组织专人对相关单位或个人推广应用新型墙体材料和禁止使用粘土砖的情况进行检查。检查时，执法</w:t>
            </w:r>
            <w:r>
              <w:rPr>
                <w:rStyle w:val="12"/>
                <w:rFonts w:hint="eastAsia" w:ascii="仿宋_GB2312" w:hAnsi="仿宋_GB2312" w:eastAsia="仿宋_GB2312" w:cs="仿宋_GB2312"/>
                <w:snapToGrid w:val="0"/>
              </w:rPr>
              <w:t>人员不</w:t>
            </w:r>
            <w:r>
              <w:rPr>
                <w:rStyle w:val="11"/>
                <w:rFonts w:ascii="仿宋_GB2312" w:hAnsi="仿宋_GB2312" w:eastAsia="仿宋_GB2312" w:cs="仿宋_GB2312"/>
                <w:snapToGrid w:val="0"/>
              </w:rPr>
              <w:t>得少</w:t>
            </w:r>
            <w:r>
              <w:rPr>
                <w:rStyle w:val="12"/>
                <w:rFonts w:hint="eastAsia" w:ascii="仿宋_GB2312" w:hAnsi="仿宋_GB2312" w:eastAsia="仿宋_GB2312" w:cs="仿宋_GB2312"/>
                <w:snapToGrid w:val="0"/>
              </w:rPr>
              <w:t>于 2 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3.处理责任（总工程师办公室）：对检查中发现的问题，向社会公布检查处理结果，并依据相关法律法规对当事企业或个</w:t>
            </w:r>
            <w:r>
              <w:rPr>
                <w:rStyle w:val="12"/>
                <w:rFonts w:hint="eastAsia" w:ascii="仿宋_GB2312" w:hAnsi="仿宋_GB2312" w:eastAsia="仿宋_GB2312" w:cs="仿宋_GB2312"/>
                <w:snapToGrid w:val="0"/>
              </w:rPr>
              <w:t>人进行处罚。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4.监管责任（总工程师办公室）：强化对发展应用新型墙体材料和禁止使用粘</w:t>
            </w:r>
            <w:r>
              <w:rPr>
                <w:rStyle w:val="12"/>
                <w:rFonts w:hint="eastAsia" w:ascii="仿宋_GB2312" w:hAnsi="仿宋_GB2312" w:eastAsia="仿宋_GB2312" w:cs="仿宋_GB2312"/>
                <w:snapToGrid w:val="0"/>
              </w:rPr>
              <w:t>土砖的监管。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5.其他法律法规规章文件规定应履行的责任（总工程师办公室）。</w:t>
            </w:r>
          </w:p>
        </w:tc>
        <w:tc>
          <w:tcPr>
            <w:tcW w:w="6645"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1-1．【地方性法规】《广西壮族自治区新型墙体材料促进条例》（2007 年 7 月 27 日广西壮族自治区人大常委会十届第 95 号公告）第四条第一款 各级人民政府应当加强对发展新型墙体材料工作的领导和协调，将发展新型墙体材料工作纳入国民经济和社会发展规划，采取有效措施促进新型墙体材料发展。第二款　县级以上人民政府建设行政主管部门负责本行政区域内发展新型墙体材料的监督管理，其下设的墙体材料改革管理机构负责实施本条例规定的职责。</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1-2．【地方政府规章】《广西壮族自治区行政执法程序规定》（1997 年广西壮族自治区人民政府令第 13 号公布）第十九条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技术秘密等，依法应当保密的，不得擅自公开或者泄露；（六）检查中需对物品进行常规性抽样检测时，应按照常规抽检规定的数量和频次进行。依法需要进行临时性抽样检测的，应出具抽样检测通知书，抽样样品数量应以合理为限。抽样检测后，应将抽检结果书面通知相对人，被抽检后的物品仍有使用价值，应退回相对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3.【地方性法规】《广西壮族自治区新型墙体材料促进条例》（2007 年 7 月 27 日广西壮族自治区人大常委会十届第 95 号公告）第二十三条 违反本条例第九条第一款、第二十一条第一款规定，建设单位未采用新型墙体材料的，由县级以上建设行政主管部门责令改正，无法改正的，按非新型墙体砖使用量，处以每立方米十元罚款。　第二十七条 违反本条例第十三条规定，建设单位或者个人未使用新型墙体材料而使用实心粘土砖的，由县级以上建设行政主管部门责令改正，无法改正的，按实心粘土砖使用量，处以每立方米十元罚款。　第二十九条 违反本条例第二十一条第一款规定，设计单位未采用新型墙体材料、施工单位未按照设计要求使用新型墙体材料、监理单位未把使用新型墙体材料的情况纳入监理范围的，由县级以上建设行政主管部门责令改正，无法改正的，分别处以一万元以上五万元以下的罚款。</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4-1.【法律】《中华人民共和国循环经济促进法》第二十三条第三款 禁止损毁耕地烧砖。在国务院或者、省、自治区、直辖市人民政府规定的期限和区域内，禁止生产、销售和使用粘土砖。</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4-2.【地方性法规】同 1-1。</w:t>
            </w: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因不履行或不正确履行职责，有下列情形的，行政机关及相关工作人员应承担相应的责任：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1.没有法定或者规定依据实施检查（驻局纪检组）；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2.没有具体理由、事项、内容、对象实施检查（驻局纪检组）；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3.放弃、推诿、拖延、拒绝履行检查职责（驻局纪检组）；；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4.发现违法行为不依法制止、纠正（驻局纪检组）；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5.侵犯被检查对象合法权益（驻局纪检组）；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地方政府规章】《广西壮族自治区行政过错责任追究办法》（2007年广西壮族自治区人民政府令第24号公布）第十一条：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5.同1。</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6.【行政法规】《行政机关公务员处分条例》（2007年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方正黑体_GBK" w:hAnsi="方正黑体_GBK" w:eastAsia="方正黑体_GBK" w:cs="方正黑体_GBK"/>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行政检查</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危旧房改住房改造监督检查</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000000" w:themeColor="text1"/>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住房改革与保障科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【规范性文件】《广西壮族自治区人民政府</w:t>
            </w:r>
            <w:r>
              <w:rPr>
                <w:rStyle w:val="12"/>
                <w:rFonts w:hint="eastAsia" w:ascii="仿宋_GB2312" w:hAnsi="仿宋_GB2312" w:eastAsia="仿宋_GB2312" w:cs="仿宋_GB2312"/>
                <w:snapToGrid w:val="0"/>
              </w:rPr>
              <w:t>关</w:t>
            </w:r>
            <w:r>
              <w:rPr>
                <w:rStyle w:val="11"/>
                <w:rFonts w:ascii="仿宋_GB2312" w:hAnsi="仿宋_GB2312" w:eastAsia="仿宋_GB2312" w:cs="仿宋_GB2312"/>
                <w:snapToGrid w:val="0"/>
              </w:rPr>
              <w:t>于印发〈广西壮族自治区危旧房改住房改造</w:t>
            </w:r>
            <w:r>
              <w:rPr>
                <w:rStyle w:val="12"/>
                <w:rFonts w:hint="eastAsia" w:ascii="仿宋_GB2312" w:hAnsi="仿宋_GB2312" w:eastAsia="仿宋_GB2312" w:cs="仿宋_GB2312"/>
                <w:snapToGrid w:val="0"/>
              </w:rPr>
              <w:t>暂</w:t>
            </w:r>
            <w:r>
              <w:rPr>
                <w:rStyle w:val="11"/>
                <w:rFonts w:ascii="仿宋_GB2312" w:hAnsi="仿宋_GB2312" w:eastAsia="仿宋_GB2312" w:cs="仿宋_GB2312"/>
                <w:snapToGrid w:val="0"/>
              </w:rPr>
              <w:t>行办法〉的通知》</w:t>
            </w:r>
            <w:r>
              <w:rPr>
                <w:rStyle w:val="12"/>
                <w:rFonts w:hint="eastAsia" w:ascii="仿宋_GB2312" w:hAnsi="仿宋_GB2312" w:eastAsia="仿宋_GB2312" w:cs="仿宋_GB2312"/>
                <w:snapToGrid w:val="0"/>
              </w:rPr>
              <w:t>（桂政发〔2009〕1</w:t>
            </w:r>
            <w:r>
              <w:rPr>
                <w:rStyle w:val="11"/>
                <w:rFonts w:ascii="仿宋_GB2312" w:hAnsi="仿宋_GB2312" w:eastAsia="仿宋_GB2312" w:cs="仿宋_GB2312"/>
                <w:snapToGrid w:val="0"/>
              </w:rPr>
              <w:t>6号）第一</w:t>
            </w:r>
            <w:r>
              <w:rPr>
                <w:rStyle w:val="12"/>
                <w:rFonts w:hint="eastAsia" w:ascii="仿宋_GB2312" w:hAnsi="仿宋_GB2312" w:eastAsia="仿宋_GB2312" w:cs="仿宋_GB2312"/>
                <w:snapToGrid w:val="0"/>
              </w:rPr>
              <w:t>章</w:t>
            </w:r>
            <w:r>
              <w:rPr>
                <w:rStyle w:val="11"/>
                <w:rFonts w:ascii="仿宋_GB2312" w:hAnsi="仿宋_GB2312" w:eastAsia="仿宋_GB2312" w:cs="仿宋_GB2312"/>
                <w:snapToGrid w:val="0"/>
              </w:rPr>
              <w:t>第七条：自治区住房制度改革委员会负责对全区危旧房改住房改造工作进行指导和监督，各市、县住房制度改革委员会负责对本行政区域内危旧房改住房改造工作进行指导和监督，自治区直属单位住房制度改革委员会负责对在南宁市的中直、区直单位危旧房改住房改造工作进行指导和监督。自治区、市（区直）、县住房制度改革委员会办公室具体负责危旧房改住房改造的实施和管理工作。</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1.告知责任（住房改革与保障科）：制定检查方案，确定检查对象和方式，通知相</w:t>
            </w:r>
            <w:r>
              <w:rPr>
                <w:rStyle w:val="12"/>
                <w:rFonts w:hint="eastAsia" w:ascii="仿宋_GB2312" w:hAnsi="仿宋_GB2312" w:eastAsia="仿宋_GB2312" w:cs="仿宋_GB2312"/>
                <w:snapToGrid w:val="0"/>
              </w:rPr>
              <w:t>关房改部门。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2.检查责任（住房改革与保障科）：检查时，通常进行现场检查、询问，翻阅相关账表资料、证明证书等，收集项目建设过程中存在的问题和困难，填写《检查情</w:t>
            </w:r>
            <w:r>
              <w:rPr>
                <w:rStyle w:val="12"/>
                <w:rFonts w:hint="eastAsia" w:ascii="仿宋_GB2312" w:hAnsi="仿宋_GB2312" w:eastAsia="仿宋_GB2312" w:cs="仿宋_GB2312"/>
                <w:snapToGrid w:val="0"/>
              </w:rPr>
              <w:t>况登记表》。</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3.处理责任（住房改革与保障科）：对检查中发现的问题，现场向建</w:t>
            </w:r>
            <w:r>
              <w:rPr>
                <w:rStyle w:val="12"/>
                <w:rFonts w:hint="eastAsia" w:ascii="仿宋_GB2312" w:hAnsi="仿宋_GB2312" w:eastAsia="仿宋_GB2312" w:cs="仿宋_GB2312"/>
                <w:snapToGrid w:val="0"/>
              </w:rPr>
              <w:t>设单位反馈。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4.监管责任（住房改革与保障科）：针对对检查中发现的问题，书面通知各市房改部门组织整改并报</w:t>
            </w:r>
            <w:r>
              <w:rPr>
                <w:rStyle w:val="12"/>
                <w:rFonts w:hint="eastAsia" w:ascii="仿宋_GB2312" w:hAnsi="仿宋_GB2312" w:eastAsia="仿宋_GB2312" w:cs="仿宋_GB2312"/>
                <w:snapToGrid w:val="0"/>
              </w:rPr>
              <w:t>告整改情况。</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w:t>
            </w:r>
            <w:r>
              <w:rPr>
                <w:rStyle w:val="12"/>
                <w:rFonts w:hint="eastAsia" w:ascii="仿宋_GB2312" w:hAnsi="仿宋_GB2312" w:eastAsia="仿宋_GB2312" w:cs="仿宋_GB2312"/>
                <w:snapToGrid w:val="0"/>
              </w:rPr>
              <w:t>应</w:t>
            </w:r>
            <w:r>
              <w:rPr>
                <w:rStyle w:val="13"/>
                <w:rFonts w:ascii="仿宋_GB2312" w:hAnsi="仿宋_GB2312" w:eastAsia="仿宋_GB2312" w:cs="仿宋_GB2312"/>
                <w:snapToGrid w:val="0"/>
              </w:rPr>
              <w:t>履行的责任（住房改革与保障科）。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1.【规范性文件】《广西壮族自治区人民</w:t>
            </w:r>
            <w:r>
              <w:rPr>
                <w:rStyle w:val="12"/>
                <w:rFonts w:hint="eastAsia" w:ascii="仿宋_GB2312" w:hAnsi="仿宋_GB2312" w:eastAsia="仿宋_GB2312" w:cs="仿宋_GB2312"/>
                <w:snapToGrid w:val="0"/>
              </w:rPr>
              <w:t>政</w:t>
            </w:r>
            <w:r>
              <w:rPr>
                <w:rStyle w:val="11"/>
                <w:rFonts w:ascii="仿宋_GB2312" w:hAnsi="仿宋_GB2312" w:eastAsia="仿宋_GB2312" w:cs="仿宋_GB2312"/>
                <w:snapToGrid w:val="0"/>
              </w:rPr>
              <w:t>府关于印发〈广西壮族自治区危旧房改住房</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造暂行办法</w:t>
            </w:r>
            <w:r>
              <w:rPr>
                <w:rStyle w:val="12"/>
                <w:rFonts w:hint="eastAsia" w:ascii="仿宋_GB2312" w:hAnsi="仿宋_GB2312" w:eastAsia="仿宋_GB2312" w:cs="仿宋_GB2312"/>
                <w:snapToGrid w:val="0"/>
              </w:rPr>
              <w:t>〉的通知</w:t>
            </w:r>
            <w:r>
              <w:rPr>
                <w:rStyle w:val="11"/>
                <w:rFonts w:ascii="仿宋_GB2312" w:hAnsi="仿宋_GB2312" w:eastAsia="仿宋_GB2312" w:cs="仿宋_GB2312"/>
                <w:snapToGrid w:val="0"/>
              </w:rPr>
              <w:t>》</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00</w:t>
            </w:r>
            <w:r>
              <w:rPr>
                <w:rStyle w:val="11"/>
                <w:rFonts w:ascii="仿宋_GB2312" w:hAnsi="仿宋_GB2312" w:eastAsia="仿宋_GB2312" w:cs="仿宋_GB2312"/>
                <w:snapToGrid w:val="0"/>
              </w:rPr>
              <w:t>9年2月1</w:t>
            </w:r>
            <w:r>
              <w:rPr>
                <w:rStyle w:val="12"/>
                <w:rFonts w:hint="eastAsia" w:ascii="仿宋_GB2312" w:hAnsi="仿宋_GB2312" w:eastAsia="仿宋_GB2312" w:cs="仿宋_GB2312"/>
                <w:snapToGrid w:val="0"/>
              </w:rPr>
              <w:t>0日，桂政发〔2009〕1</w:t>
            </w:r>
            <w:r>
              <w:rPr>
                <w:rStyle w:val="11"/>
                <w:rFonts w:ascii="仿宋_GB2312" w:hAnsi="仿宋_GB2312" w:eastAsia="仿宋_GB2312" w:cs="仿宋_GB2312"/>
                <w:snapToGrid w:val="0"/>
              </w:rPr>
              <w:t>6号）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一章第七条：自治区住房制度改革委员会负责对全区危旧房改住房改造工作进行指导和监督，各市、县住房制度改革委员会负责对本行政区域内危旧房改住房改造工作进行指导和监督，自治区直属单位住房制度改革委员会负责对在南宁市的中直、区直单位危旧房改住房改造工作进行指导和监督。自治区、市（区直）、县住房制度改革委员会办公室具体负责危旧房改住房改造的实施</w:t>
            </w:r>
            <w:r>
              <w:rPr>
                <w:rStyle w:val="12"/>
                <w:rFonts w:hint="eastAsia" w:ascii="仿宋_GB2312" w:hAnsi="仿宋_GB2312" w:eastAsia="仿宋_GB2312" w:cs="仿宋_GB2312"/>
                <w:snapToGrid w:val="0"/>
              </w:rPr>
              <w:t>和管理工作。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2.同上；</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3.同上；</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4.同上；</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1.建设管理不严格（</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2.资金使用不严格（</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3.以权谋私（</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4.除以上追责情形外，其他违反法律法规规章的行为依法追究相应责任。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1.【规范性文件】《关于严明危旧房改住房改造工作纪律的通知》（桂纪发[2010]27号）“三 严格依法审批。各有关部门必须依法办理危旧房改住房改造审批手续，不得玩忽职守、滥用职权。”；</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2.同上；</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3.同上；</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4.同上；</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5.同上。</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方正黑体_GBK" w:hAnsi="方正黑体_GBK" w:eastAsia="方正黑体_GBK" w:cs="方正黑体_GBK"/>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行政确认</w:t>
            </w:r>
          </w:p>
        </w:tc>
        <w:tc>
          <w:tcPr>
            <w:tcW w:w="46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建筑起重机械安装</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、拆卸告知、使用注销登记</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【部门规章】《建筑起重机械安全监督管</w:t>
            </w:r>
            <w:r>
              <w:rPr>
                <w:rStyle w:val="12"/>
                <w:rFonts w:hint="eastAsia" w:ascii="仿宋_GB2312" w:hAnsi="仿宋_GB2312" w:eastAsia="仿宋_GB2312" w:cs="仿宋_GB2312"/>
                <w:snapToGrid w:val="0"/>
              </w:rPr>
              <w:t>理规定》（</w:t>
            </w:r>
            <w:r>
              <w:rPr>
                <w:rStyle w:val="11"/>
                <w:rFonts w:ascii="仿宋_GB2312" w:hAnsi="仿宋_GB2312" w:eastAsia="仿宋_GB2312" w:cs="仿宋_GB2312"/>
                <w:snapToGrid w:val="0"/>
              </w:rPr>
              <w:t>2008年</w:t>
            </w:r>
            <w:r>
              <w:rPr>
                <w:rStyle w:val="12"/>
                <w:rFonts w:hint="eastAsia" w:ascii="仿宋_GB2312" w:hAnsi="仿宋_GB2312" w:eastAsia="仿宋_GB2312" w:cs="仿宋_GB2312"/>
                <w:snapToGrid w:val="0"/>
              </w:rPr>
              <w:t>建设部第16</w:t>
            </w:r>
            <w:r>
              <w:rPr>
                <w:rStyle w:val="11"/>
                <w:rFonts w:ascii="仿宋_GB2312" w:hAnsi="仿宋_GB2312" w:eastAsia="仿宋_GB2312" w:cs="仿宋_GB2312"/>
                <w:snapToGrid w:val="0"/>
              </w:rPr>
              <w:t>6号令</w:t>
            </w:r>
            <w:r>
              <w:rPr>
                <w:rStyle w:val="12"/>
                <w:rFonts w:hint="eastAsia" w:ascii="仿宋_GB2312" w:hAnsi="仿宋_GB2312" w:eastAsia="仿宋_GB2312" w:cs="仿宋_GB2312"/>
                <w:snapToGrid w:val="0"/>
              </w:rPr>
              <w:t>发</w:t>
            </w:r>
            <w:r>
              <w:rPr>
                <w:rStyle w:val="11"/>
                <w:rFonts w:ascii="仿宋_GB2312" w:hAnsi="仿宋_GB2312" w:eastAsia="仿宋_GB2312" w:cs="仿宋_GB2312"/>
                <w:snapToGrid w:val="0"/>
              </w:rPr>
              <w:t>布施行）第十七条：使用单位应当自建筑起重机械安装验收合</w:t>
            </w:r>
            <w:r>
              <w:rPr>
                <w:rStyle w:val="12"/>
                <w:rFonts w:hint="eastAsia" w:ascii="仿宋_GB2312" w:hAnsi="仿宋_GB2312" w:eastAsia="仿宋_GB2312" w:cs="仿宋_GB2312"/>
                <w:snapToGrid w:val="0"/>
              </w:rPr>
              <w:t>格之</w:t>
            </w:r>
            <w:r>
              <w:rPr>
                <w:rStyle w:val="11"/>
                <w:rFonts w:ascii="仿宋_GB2312" w:hAnsi="仿宋_GB2312" w:eastAsia="仿宋_GB2312" w:cs="仿宋_GB2312"/>
                <w:snapToGrid w:val="0"/>
              </w:rPr>
              <w:t>日起30日内，将建筑起重机械安装验收资料、建筑起重机械安全管理制度、特种作业人员名单等，向工程所在地县级以上地方人民政府建设主管部门办理建筑起重机械使用登记。登记标志置于或者附着于该设备的显</w:t>
            </w:r>
            <w:r>
              <w:rPr>
                <w:rStyle w:val="12"/>
                <w:rFonts w:hint="eastAsia" w:ascii="仿宋_GB2312" w:hAnsi="仿宋_GB2312" w:eastAsia="仿宋_GB2312" w:cs="仿宋_GB2312"/>
                <w:snapToGrid w:val="0"/>
              </w:rPr>
              <w:t>著位置。</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第八条：建筑起重机械有本规定第七条第（一）、（二）、（三）项情形之一的，出租单位或者自购建筑起重机械的使用单位应当予以报废，并向原备案机关办理注销手续。</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1.受理阶段责任（建设工程质量安全监督科）：对申请事项进行审查，依法能够受理的进行受理，不能受理的，对申请</w:t>
            </w:r>
            <w:r>
              <w:rPr>
                <w:rStyle w:val="12"/>
                <w:rFonts w:hint="eastAsia" w:ascii="仿宋_GB2312" w:hAnsi="仿宋_GB2312" w:eastAsia="仿宋_GB2312" w:cs="仿宋_GB2312"/>
                <w:snapToGrid w:val="0"/>
              </w:rPr>
              <w:t>人说明理由。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2.审查阶段责任（建设工程质量安全监督科）：按程序进行检验鉴定，并出具</w:t>
            </w:r>
            <w:r>
              <w:rPr>
                <w:rStyle w:val="12"/>
                <w:rFonts w:hint="eastAsia" w:ascii="仿宋_GB2312" w:hAnsi="仿宋_GB2312" w:eastAsia="仿宋_GB2312" w:cs="仿宋_GB2312"/>
                <w:snapToGrid w:val="0"/>
              </w:rPr>
              <w:t>鉴定报告书。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3.执行阶段责任（建设工程质量安全监督科）：经单位负责人审查后，将鉴定结果书面</w:t>
            </w:r>
            <w:r>
              <w:rPr>
                <w:rStyle w:val="12"/>
                <w:rFonts w:hint="eastAsia" w:ascii="仿宋_GB2312" w:hAnsi="仿宋_GB2312" w:eastAsia="仿宋_GB2312" w:cs="仿宋_GB2312"/>
                <w:snapToGrid w:val="0"/>
              </w:rPr>
              <w:t>告知申请人。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4.法律法规规定的其他责任（</w:t>
            </w:r>
            <w:r>
              <w:rPr>
                <w:rFonts w:hint="eastAsia" w:ascii="仿宋_GB2312" w:hAnsi="仿宋_GB2312" w:eastAsia="仿宋_GB2312" w:cs="仿宋_GB2312"/>
                <w:kern w:val="0"/>
                <w:sz w:val="20"/>
                <w:szCs w:val="20"/>
              </w:rPr>
              <w:t>建筑工程质量安全监督科）</w:t>
            </w:r>
            <w:r>
              <w:rPr>
                <w:rStyle w:val="11"/>
                <w:rFonts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1.【部门规章】《建筑起重机械安全监督管</w:t>
            </w:r>
            <w:r>
              <w:rPr>
                <w:rStyle w:val="12"/>
                <w:rFonts w:hint="eastAsia" w:ascii="仿宋_GB2312" w:hAnsi="仿宋_GB2312" w:eastAsia="仿宋_GB2312" w:cs="仿宋_GB2312"/>
                <w:snapToGrid w:val="0"/>
              </w:rPr>
              <w:t>理规定》（</w:t>
            </w:r>
            <w:r>
              <w:rPr>
                <w:rStyle w:val="11"/>
                <w:rFonts w:ascii="仿宋_GB2312" w:hAnsi="仿宋_GB2312" w:eastAsia="仿宋_GB2312" w:cs="仿宋_GB2312"/>
                <w:snapToGrid w:val="0"/>
              </w:rPr>
              <w:t>2008年</w:t>
            </w:r>
            <w:r>
              <w:rPr>
                <w:rStyle w:val="12"/>
                <w:rFonts w:hint="eastAsia" w:ascii="仿宋_GB2312" w:hAnsi="仿宋_GB2312" w:eastAsia="仿宋_GB2312" w:cs="仿宋_GB2312"/>
                <w:snapToGrid w:val="0"/>
              </w:rPr>
              <w:t>建设部第16</w:t>
            </w:r>
            <w:r>
              <w:rPr>
                <w:rStyle w:val="11"/>
                <w:rFonts w:ascii="仿宋_GB2312" w:hAnsi="仿宋_GB2312" w:eastAsia="仿宋_GB2312" w:cs="仿宋_GB2312"/>
                <w:snapToGrid w:val="0"/>
              </w:rPr>
              <w:t>6号令）第十七条：使用单位应当自建筑起重机械安装验</w:t>
            </w:r>
            <w:r>
              <w:rPr>
                <w:rStyle w:val="12"/>
                <w:rFonts w:hint="eastAsia" w:ascii="仿宋_GB2312" w:hAnsi="仿宋_GB2312" w:eastAsia="仿宋_GB2312" w:cs="仿宋_GB2312"/>
                <w:snapToGrid w:val="0"/>
              </w:rPr>
              <w:t>收合</w:t>
            </w:r>
            <w:r>
              <w:rPr>
                <w:rStyle w:val="11"/>
                <w:rFonts w:ascii="仿宋_GB2312" w:hAnsi="仿宋_GB2312" w:eastAsia="仿宋_GB2312" w:cs="仿宋_GB2312"/>
                <w:snapToGrid w:val="0"/>
              </w:rPr>
              <w:t>格之日起30日内，将建筑起重机械安装验收资料、建筑起重机械安全管理制度、特种作业人员名单等，向工程所在地县级以上地方人民政府建设主管部门办理建筑起重机</w:t>
            </w:r>
            <w:r>
              <w:rPr>
                <w:rStyle w:val="12"/>
                <w:rFonts w:hint="eastAsia" w:ascii="仿宋_GB2312" w:hAnsi="仿宋_GB2312" w:eastAsia="仿宋_GB2312" w:cs="仿宋_GB2312"/>
                <w:snapToGrid w:val="0"/>
              </w:rPr>
              <w:t>械使用登记。</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3.同1.</w:t>
            </w:r>
          </w:p>
        </w:tc>
        <w:tc>
          <w:tcPr>
            <w:tcW w:w="2700"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1.没有法律和事实依据实施行政处罚的；（驻局纪检组）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2.行政处罚显失公正的；（驻局纪检组）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3.对应当予以制止和处罚的违法行为不予制止、处罚，致使公民、法人或者其他组织的合法权益、公共利益和社会秩序遭受损害的；（驻局纪检组）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4.擅自改变行政处罚种类、幅度的；（驻局纪检组）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5.因处罚不当给当事人造成损失的；（驻局纪检组）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6.不具备行政执法资格实施行政处罚的；（驻局纪检组）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7.违反法定的行政处罚程序的；（驻局纪检组）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8.符合听证条件，行政管理相对人要求听证，应予组织听证而不组织听证的；（驻局纪检组）</w:t>
            </w:r>
          </w:p>
          <w:p>
            <w:pPr>
              <w:adjustRightInd w:val="0"/>
              <w:snapToGrid w:val="0"/>
              <w:spacing w:line="280" w:lineRule="exact"/>
              <w:jc w:val="center"/>
              <w:rPr>
                <w:rFonts w:ascii="仿宋_GB2312" w:hAnsi="仿宋_GB2312" w:eastAsia="仿宋_GB2312" w:cs="仿宋_GB2312"/>
                <w:sz w:val="20"/>
                <w:szCs w:val="20"/>
              </w:rPr>
            </w:pPr>
            <w:r>
              <w:rPr>
                <w:rFonts w:hint="eastAsia" w:ascii="仿宋_GB2312" w:hAnsi="仿宋_GB2312" w:eastAsia="仿宋_GB2312" w:cs="仿宋_GB2312"/>
                <w:kern w:val="0"/>
                <w:sz w:val="20"/>
                <w:szCs w:val="20"/>
              </w:rPr>
              <w:t>9.在行政处罚过程中发生腐败行为的；（驻局纪检组）；；</w:t>
            </w:r>
          </w:p>
        </w:tc>
        <w:tc>
          <w:tcPr>
            <w:tcW w:w="3461" w:type="dxa"/>
            <w:vAlign w:val="center"/>
          </w:tcPr>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-1.【法律】《中华人民共和国行政处罚法》第七十六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地方政府规章】《广西壮族自治区行政过错责任追究办法》（2007年广西壮族自治区人民政府令第24号公布）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7.同1。</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8.同1。</w:t>
            </w:r>
          </w:p>
          <w:p>
            <w:pPr>
              <w:adjustRightInd w:val="0"/>
              <w:snapToGrid w:val="0"/>
              <w:spacing w:line="280" w:lineRule="exact"/>
              <w:ind w:firstLine="400" w:firstLineChars="200"/>
              <w:jc w:val="left"/>
              <w:rPr>
                <w:rFonts w:ascii="仿宋_GB2312" w:hAnsi="仿宋_GB2312" w:eastAsia="仿宋_GB2312" w:cs="仿宋_GB2312"/>
                <w:sz w:val="20"/>
                <w:szCs w:val="20"/>
              </w:rPr>
            </w:pPr>
            <w:r>
              <w:rPr>
                <w:rFonts w:hint="eastAsia" w:ascii="仿宋_GB2312" w:hAnsi="仿宋_GB2312" w:eastAsia="仿宋_GB2312" w:cs="仿宋_GB2312"/>
                <w:snapToGrid w:val="0"/>
                <w:color w:val="000000"/>
                <w:sz w:val="20"/>
                <w:szCs w:val="20"/>
              </w:rPr>
              <w:t xml:space="preserve">9.同上  </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行政确认</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建设工程竣工验收消防备案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消防工程管理科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1.【法律】《中华人民共和国消防法》</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三条：国务院住房和城乡建设主管部门规定应当申请消防验收的建设工程竣工，建设单位应当向住房和城乡建设主管部门申请消防验收。前款规定以外的其他建设工程，建设单位在验收后应当报住房和城乡建设主管部门备案，住房和城乡建设主管部门应当进</w:t>
            </w:r>
            <w:r>
              <w:rPr>
                <w:rStyle w:val="12"/>
                <w:rFonts w:hint="eastAsia" w:ascii="仿宋_GB2312" w:hAnsi="仿宋_GB2312" w:eastAsia="仿宋_GB2312" w:cs="仿宋_GB2312"/>
                <w:snapToGrid w:val="0"/>
              </w:rPr>
              <w:t>行抽查。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2.【部门规章】《建设工程消防设计审查验收管理暂行</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2020年住房和城乡建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令第51号）第三条第二款　县级以上地方人民政府住房和城乡建设主管部门（以下简称消防设计审查验收主管部门）依职责承担本行政区域内建设工程的消防设计审查、消防验收、备案和抽</w:t>
            </w:r>
            <w:r>
              <w:rPr>
                <w:rStyle w:val="12"/>
                <w:rFonts w:hint="eastAsia" w:ascii="仿宋_GB2312" w:hAnsi="仿宋_GB2312" w:eastAsia="仿宋_GB2312" w:cs="仿宋_GB2312"/>
                <w:snapToGrid w:val="0"/>
              </w:rPr>
              <w:t>查工作。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十三条：对其他建设工程实行备案抽查制度。其他建设工程经依法抽查不合格的，应当停</w:t>
            </w:r>
            <w:r>
              <w:rPr>
                <w:rStyle w:val="12"/>
                <w:rFonts w:hint="eastAsia" w:ascii="仿宋_GB2312" w:hAnsi="仿宋_GB2312" w:eastAsia="仿宋_GB2312" w:cs="仿宋_GB2312"/>
                <w:snapToGrid w:val="0"/>
              </w:rPr>
              <w:t>止使用。</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十四条：其他建设工程竣工验收合格之日起五个工作日内，建设单位应当报消防设计审查验收主管部门备案。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1.受理责任（消防工程管理科）：公示依法应当提交的材料；一次性告知补正材料；依法受理或者不予受理（不予受理应当</w:t>
            </w:r>
            <w:r>
              <w:rPr>
                <w:rStyle w:val="12"/>
                <w:rFonts w:hint="eastAsia" w:ascii="仿宋_GB2312" w:hAnsi="仿宋_GB2312" w:eastAsia="仿宋_GB2312" w:cs="仿宋_GB2312"/>
                <w:snapToGrid w:val="0"/>
              </w:rPr>
              <w:t>告知理由）。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2.审查责任（消防工程管理科）：对申请材料进行审查；进</w:t>
            </w:r>
            <w:r>
              <w:rPr>
                <w:rStyle w:val="12"/>
                <w:rFonts w:hint="eastAsia" w:ascii="仿宋_GB2312" w:hAnsi="仿宋_GB2312" w:eastAsia="仿宋_GB2312" w:cs="仿宋_GB2312"/>
                <w:snapToGrid w:val="0"/>
              </w:rPr>
              <w:t>行备案登记。</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3.送达责任（消防工程管理科）：准予通过的，制发意见书，送达</w:t>
            </w:r>
            <w:r>
              <w:rPr>
                <w:rStyle w:val="12"/>
                <w:rFonts w:hint="eastAsia" w:ascii="仿宋_GB2312" w:hAnsi="仿宋_GB2312" w:eastAsia="仿宋_GB2312" w:cs="仿宋_GB2312"/>
                <w:snapToGrid w:val="0"/>
              </w:rPr>
              <w:t>并信息公开。</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4.监管责任（消防工程管理科）：加强监督管理，依法查</w:t>
            </w:r>
            <w:r>
              <w:rPr>
                <w:rStyle w:val="12"/>
                <w:rFonts w:hint="eastAsia" w:ascii="仿宋_GB2312" w:hAnsi="仿宋_GB2312" w:eastAsia="仿宋_GB2312" w:cs="仿宋_GB2312"/>
                <w:snapToGrid w:val="0"/>
              </w:rPr>
              <w:t>处违法行为。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5.法律法规规章文件规定的其他应履行的责任（消防工程管理科）。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1—1.【法律】《中华人民共和国消防</w:t>
            </w:r>
            <w:r>
              <w:rPr>
                <w:rStyle w:val="12"/>
                <w:rFonts w:hint="eastAsia" w:ascii="仿宋_GB2312" w:hAnsi="仿宋_GB2312" w:eastAsia="仿宋_GB2312" w:cs="仿宋_GB2312"/>
                <w:snapToGrid w:val="0"/>
              </w:rPr>
              <w:t>法</w:t>
            </w:r>
            <w:r>
              <w:rPr>
                <w:rStyle w:val="11"/>
                <w:rFonts w:ascii="仿宋_GB2312" w:hAnsi="仿宋_GB2312" w:eastAsia="仿宋_GB2312" w:cs="仿宋_GB2312"/>
                <w:snapToGrid w:val="0"/>
              </w:rPr>
              <w:t>》第十四条：建设工程消防设计审查、消防验收、备案和抽查的具体办法，由国务院住房和城乡建设主</w:t>
            </w:r>
            <w:r>
              <w:rPr>
                <w:rStyle w:val="12"/>
                <w:rFonts w:hint="eastAsia" w:ascii="仿宋_GB2312" w:hAnsi="仿宋_GB2312" w:eastAsia="仿宋_GB2312" w:cs="仿宋_GB2312"/>
                <w:snapToGrid w:val="0"/>
              </w:rPr>
              <w:t>管部门规定。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1—2.【法律】《中华人民共和国消防法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七十一条：住房和城乡建设主管部门、消防救援机构的工作人员滥用职权、玩忽职守、徇私舞弊，有下列行为之一，尚不构成犯罪的，依法给予处分：（一）对不符合消防安全要求的消防设计文件、建设工程、场所准予审查合格、消防验收合格、消防安全检查合格的；（二）无故拖延消防设计审查、消防验收、消防安全检查，不在法定期限内履行职责的；（六）其他滥用职权、玩忽职守、徇私</w:t>
            </w:r>
            <w:r>
              <w:rPr>
                <w:rStyle w:val="12"/>
                <w:rFonts w:hint="eastAsia" w:ascii="仿宋_GB2312" w:hAnsi="仿宋_GB2312" w:eastAsia="仿宋_GB2312" w:cs="仿宋_GB2312"/>
                <w:snapToGrid w:val="0"/>
              </w:rPr>
              <w:t>舞弊的行为。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1.符合法定条件的未受理、未办理的，不符合法定条件受理办理的（驻局纪检组）。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2.不履行或不正确履行权力，造成不良后果的（驻局纪检组）。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3.在审查中失职、渎职的（驻局纪检组）。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4.有接受宴请、钱物等腐败行为的（驻局纪检组）。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行政法规】《行政机关公务员处分条例》（2007年国务院令第495号）第二十二条：弄虚作假，误导、欺骗领导和公众，造成不良后果的，给予警告、记过或者记大过处分；情节较重的，给予降级或者撤职处分；情节严重的，给予开除处分。</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行政法规】《行政机关公务员处分条例》（2007年国务院令第495号）第二十条：有下列行为之一的，给予记过、记大过处分；情节较重的，给予降级或者撤职处分；情节严重的，给予开除处分：（四）其他玩忽职守、贻误工作的行为。</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方正黑体_GBK" w:hAnsi="方正黑体_GBK" w:eastAsia="方正黑体_GBK" w:cs="方正黑体_GBK"/>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themeColor="text1"/>
                <w:sz w:val="20"/>
                <w:szCs w:val="20"/>
              </w:rPr>
              <w:t>行政确认</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themeColor="text1"/>
                <w:sz w:val="20"/>
                <w:szCs w:val="20"/>
              </w:rPr>
              <w:t>公共租赁住房申请审核确认资格</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000000" w:themeColor="text1"/>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000000" w:themeColor="text1"/>
              </w:rPr>
              <w:t>住房改革与保障科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部门规章】《公共租赁住房管理办法》（2012年建设部令第11号）第八条：申请人应当根据市、县级人民政府住房保障主管部门的规定，提交申请材料，并对申请材料的真实性负责。申请人应当书面同意市、县级人民政府住房保障主管部门核实其申</w:t>
            </w:r>
            <w:r>
              <w:rPr>
                <w:rStyle w:val="12"/>
                <w:rFonts w:hint="eastAsia" w:ascii="仿宋_GB2312" w:hAnsi="仿宋_GB2312" w:eastAsia="仿宋_GB2312" w:cs="仿宋_GB2312"/>
                <w:snapToGrid w:val="0"/>
                <w:color w:val="000000" w:themeColor="text1"/>
              </w:rPr>
              <w:t>报</w:t>
            </w:r>
            <w:r>
              <w:rPr>
                <w:rStyle w:val="11"/>
                <w:rFonts w:ascii="仿宋_GB2312" w:hAnsi="仿宋_GB2312" w:eastAsia="仿宋_GB2312" w:cs="仿宋_GB2312"/>
                <w:snapToGrid w:val="0"/>
                <w:color w:val="000000" w:themeColor="text1"/>
              </w:rPr>
              <w:t>信息。</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申请人提交的申请材料齐全的，市、县级人民政府住房保障主管部门应当受理，并向申请人出具书面凭证；申请材料不齐全的，应当一次性书面告知申请人需要补正</w:t>
            </w:r>
            <w:r>
              <w:rPr>
                <w:rStyle w:val="12"/>
                <w:rFonts w:hint="eastAsia" w:ascii="仿宋_GB2312" w:hAnsi="仿宋_GB2312" w:eastAsia="仿宋_GB2312" w:cs="仿宋_GB2312"/>
                <w:snapToGrid w:val="0"/>
                <w:color w:val="000000" w:themeColor="text1"/>
              </w:rPr>
              <w:t>的材料。</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对在开发区和园区集中建设面向用工单位或者园区就业人员配租的公共租赁住房，用人单位可以代表本单位职</w:t>
            </w:r>
            <w:r>
              <w:rPr>
                <w:rStyle w:val="12"/>
                <w:rFonts w:hint="eastAsia" w:ascii="仿宋_GB2312" w:hAnsi="仿宋_GB2312" w:eastAsia="仿宋_GB2312" w:cs="仿宋_GB2312"/>
                <w:snapToGrid w:val="0"/>
                <w:color w:val="000000" w:themeColor="text1"/>
              </w:rPr>
              <w:t>工申请。</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第九条：市、县级人民政府住房保障主管部门应当会同有关部门，对申请人提交的申请材料进</w:t>
            </w:r>
            <w:r>
              <w:rPr>
                <w:rStyle w:val="12"/>
                <w:rFonts w:hint="eastAsia" w:ascii="仿宋_GB2312" w:hAnsi="仿宋_GB2312" w:eastAsia="仿宋_GB2312" w:cs="仿宋_GB2312"/>
                <w:snapToGrid w:val="0"/>
                <w:color w:val="000000" w:themeColor="text1"/>
              </w:rPr>
              <w:t>行审核。</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经审核，对符合申请条件的申请人，应当予以公示，经公示无异议或者异议不成立的，登记为公共租赁住房轮候对象，并向社会公开；对不符合申请条件的申请人，应当书面通知并说</w:t>
            </w:r>
            <w:r>
              <w:rPr>
                <w:rStyle w:val="12"/>
                <w:rFonts w:hint="eastAsia" w:ascii="仿宋_GB2312" w:hAnsi="仿宋_GB2312" w:eastAsia="仿宋_GB2312" w:cs="仿宋_GB2312"/>
                <w:snapToGrid w:val="0"/>
                <w:color w:val="000000" w:themeColor="text1"/>
              </w:rPr>
              <w:t>明理由。</w:t>
            </w:r>
          </w:p>
          <w:p>
            <w:pPr>
              <w:tabs>
                <w:tab w:val="left" w:pos="551"/>
              </w:tabs>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color w:val="000000" w:themeColor="text1"/>
              </w:rPr>
              <w:t>申请人对审核结果有异议，可以向市、县级人民政府住房保障主管部门申请复核。市、县级人民政府住房保障主管部门应当会同有关部门进行复</w:t>
            </w:r>
            <w:r>
              <w:rPr>
                <w:rStyle w:val="12"/>
                <w:rFonts w:hint="eastAsia" w:ascii="仿宋_GB2312" w:hAnsi="仿宋_GB2312" w:eastAsia="仿宋_GB2312" w:cs="仿宋_GB2312"/>
                <w:snapToGrid w:val="0"/>
                <w:color w:val="000000" w:themeColor="text1"/>
              </w:rPr>
              <w:t>核，</w:t>
            </w:r>
            <w:r>
              <w:rPr>
                <w:rStyle w:val="11"/>
                <w:rFonts w:ascii="仿宋_GB2312" w:hAnsi="仿宋_GB2312" w:eastAsia="仿宋_GB2312" w:cs="仿宋_GB2312"/>
                <w:snapToGrid w:val="0"/>
                <w:color w:val="000000" w:themeColor="text1"/>
              </w:rPr>
              <w:t>并在15个工作日内将复核结果书面告知申请人。</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1.受理阶段责任（住房改革与保障科）：对申请事项进行审查，依法能够受理的进行受理，不能受理的，对申请</w:t>
            </w:r>
            <w:r>
              <w:rPr>
                <w:rStyle w:val="12"/>
                <w:rFonts w:hint="eastAsia" w:ascii="仿宋_GB2312" w:hAnsi="仿宋_GB2312" w:eastAsia="仿宋_GB2312" w:cs="仿宋_GB2312"/>
                <w:snapToGrid w:val="0"/>
                <w:color w:val="000000" w:themeColor="text1"/>
              </w:rPr>
              <w:t>人说明理由。</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2.审查阶段责任（住房改革与保障科）：按程序进行检验鉴定，并出具</w:t>
            </w:r>
            <w:r>
              <w:rPr>
                <w:rStyle w:val="12"/>
                <w:rFonts w:hint="eastAsia" w:ascii="仿宋_GB2312" w:hAnsi="仿宋_GB2312" w:eastAsia="仿宋_GB2312" w:cs="仿宋_GB2312"/>
                <w:snapToGrid w:val="0"/>
                <w:color w:val="000000" w:themeColor="text1"/>
              </w:rPr>
              <w:t>鉴定报告书。</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3.执行阶段责任（住房改革与保障科）：经单位负责人审查后，将鉴定结果书面</w:t>
            </w:r>
            <w:r>
              <w:rPr>
                <w:rStyle w:val="12"/>
                <w:rFonts w:hint="eastAsia" w:ascii="仿宋_GB2312" w:hAnsi="仿宋_GB2312" w:eastAsia="仿宋_GB2312" w:cs="仿宋_GB2312"/>
                <w:snapToGrid w:val="0"/>
                <w:color w:val="000000" w:themeColor="text1"/>
              </w:rPr>
              <w:t>告知申请人。</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color w:val="000000" w:themeColor="text1"/>
              </w:rPr>
              <w:t>4.法律法规规定的其他责任（住房改革与保障科）。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1.【部门规章】《公共租赁住房管理办法》（2012年建设部令第11号）第八条：申请人应当根据市、县级人民政府住房保障主管部门的规定，提交申请材料，并对申请材料的真实性负责。申请人应当书面同意市、县级人民政府住房保障主管部门核实</w:t>
            </w:r>
            <w:r>
              <w:rPr>
                <w:rStyle w:val="12"/>
                <w:rFonts w:hint="eastAsia" w:ascii="仿宋_GB2312" w:hAnsi="仿宋_GB2312" w:eastAsia="仿宋_GB2312" w:cs="仿宋_GB2312"/>
                <w:snapToGrid w:val="0"/>
                <w:color w:val="000000" w:themeColor="text1"/>
              </w:rPr>
              <w:t>其</w:t>
            </w:r>
            <w:r>
              <w:rPr>
                <w:rStyle w:val="11"/>
                <w:rFonts w:ascii="仿宋_GB2312" w:hAnsi="仿宋_GB2312" w:eastAsia="仿宋_GB2312" w:cs="仿宋_GB2312"/>
                <w:snapToGrid w:val="0"/>
                <w:color w:val="000000" w:themeColor="text1"/>
              </w:rPr>
              <w:t>申报信息。</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申请人提交的申请材料齐全的，市、县级人民政府住房保障主管部门应当受理，并向申请人出具书面凭证；申请材料不齐全的，应当一次性书面告知申请人需要</w:t>
            </w:r>
            <w:r>
              <w:rPr>
                <w:rStyle w:val="12"/>
                <w:rFonts w:hint="eastAsia" w:ascii="仿宋_GB2312" w:hAnsi="仿宋_GB2312" w:eastAsia="仿宋_GB2312" w:cs="仿宋_GB2312"/>
                <w:snapToGrid w:val="0"/>
                <w:color w:val="000000" w:themeColor="text1"/>
              </w:rPr>
              <w:t>补</w:t>
            </w:r>
            <w:r>
              <w:rPr>
                <w:rStyle w:val="11"/>
                <w:rFonts w:ascii="仿宋_GB2312" w:hAnsi="仿宋_GB2312" w:eastAsia="仿宋_GB2312" w:cs="仿宋_GB2312"/>
                <w:snapToGrid w:val="0"/>
                <w:color w:val="000000" w:themeColor="text1"/>
              </w:rPr>
              <w:t>正的材料。</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对在开发区和园区集中建设面向用工单位或者园区就业人员配租的公共租赁住房，用人单位可以代表本单</w:t>
            </w:r>
            <w:r>
              <w:rPr>
                <w:rStyle w:val="12"/>
                <w:rFonts w:hint="eastAsia" w:ascii="仿宋_GB2312" w:hAnsi="仿宋_GB2312" w:eastAsia="仿宋_GB2312" w:cs="仿宋_GB2312"/>
                <w:snapToGrid w:val="0"/>
                <w:color w:val="000000" w:themeColor="text1"/>
              </w:rPr>
              <w:t>位</w:t>
            </w:r>
            <w:r>
              <w:rPr>
                <w:rStyle w:val="11"/>
                <w:rFonts w:ascii="仿宋_GB2312" w:hAnsi="仿宋_GB2312" w:eastAsia="仿宋_GB2312" w:cs="仿宋_GB2312"/>
                <w:snapToGrid w:val="0"/>
                <w:color w:val="000000" w:themeColor="text1"/>
              </w:rPr>
              <w:t>职工申请。</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第九条：市、县级人民政府住房保障主管部门应当会同有关部门，对申请人提交的申请材</w:t>
            </w:r>
            <w:r>
              <w:rPr>
                <w:rStyle w:val="12"/>
                <w:rFonts w:hint="eastAsia" w:ascii="仿宋_GB2312" w:hAnsi="仿宋_GB2312" w:eastAsia="仿宋_GB2312" w:cs="仿宋_GB2312"/>
                <w:snapToGrid w:val="0"/>
                <w:color w:val="000000" w:themeColor="text1"/>
              </w:rPr>
              <w:t>料</w:t>
            </w:r>
            <w:r>
              <w:rPr>
                <w:rStyle w:val="11"/>
                <w:rFonts w:ascii="仿宋_GB2312" w:hAnsi="仿宋_GB2312" w:eastAsia="仿宋_GB2312" w:cs="仿宋_GB2312"/>
                <w:snapToGrid w:val="0"/>
                <w:color w:val="000000" w:themeColor="text1"/>
              </w:rPr>
              <w:t>进行审核。</w:t>
            </w:r>
          </w:p>
          <w:p>
            <w:pPr>
              <w:adjustRightInd w:val="0"/>
              <w:snapToGrid w:val="0"/>
              <w:spacing w:line="280" w:lineRule="exact"/>
              <w:ind w:firstLine="400" w:firstLineChars="200"/>
              <w:rPr>
                <w:rFonts w:ascii="仿宋_GB2312" w:hAnsi="仿宋_GB2312" w:eastAsia="仿宋_GB2312" w:cs="仿宋_GB2312"/>
                <w:snapToGrid w:val="0"/>
                <w:color w:val="000000" w:themeColor="text1"/>
                <w:sz w:val="20"/>
                <w:szCs w:val="20"/>
              </w:rPr>
            </w:pPr>
            <w:r>
              <w:rPr>
                <w:rStyle w:val="11"/>
                <w:rFonts w:ascii="仿宋_GB2312" w:hAnsi="仿宋_GB2312" w:eastAsia="仿宋_GB2312" w:cs="仿宋_GB2312"/>
                <w:snapToGrid w:val="0"/>
                <w:color w:val="000000" w:themeColor="text1"/>
              </w:rPr>
              <w:t>经审核，对符合申请条件的申请人，应当予以公示，经公示无异议或者异议不成立的，登记为公共租赁住房轮候对象，并向社会公开；对不符合申请条件的申请人，应当书面通知</w:t>
            </w:r>
            <w:r>
              <w:rPr>
                <w:rStyle w:val="12"/>
                <w:rFonts w:hint="eastAsia" w:ascii="仿宋_GB2312" w:hAnsi="仿宋_GB2312" w:eastAsia="仿宋_GB2312" w:cs="仿宋_GB2312"/>
                <w:snapToGrid w:val="0"/>
                <w:color w:val="000000" w:themeColor="text1"/>
              </w:rPr>
              <w:t>并</w:t>
            </w:r>
            <w:r>
              <w:rPr>
                <w:rStyle w:val="11"/>
                <w:rFonts w:ascii="仿宋_GB2312" w:hAnsi="仿宋_GB2312" w:eastAsia="仿宋_GB2312" w:cs="仿宋_GB2312"/>
                <w:snapToGrid w:val="0"/>
                <w:color w:val="000000" w:themeColor="text1"/>
              </w:rPr>
              <w:t>说明理由。</w:t>
            </w:r>
          </w:p>
          <w:p>
            <w:pPr>
              <w:adjustRightInd w:val="0"/>
              <w:snapToGrid w:val="0"/>
              <w:spacing w:line="280" w:lineRule="exact"/>
              <w:ind w:firstLine="400" w:firstLineChars="200"/>
              <w:rPr>
                <w:rStyle w:val="11"/>
                <w:rFonts w:hint="default" w:ascii="仿宋_GB2312" w:hAnsi="仿宋_GB2312" w:eastAsia="仿宋_GB2312" w:cs="仿宋_GB2312"/>
                <w:snapToGrid w:val="0"/>
                <w:color w:val="000000" w:themeColor="text1"/>
              </w:rPr>
            </w:pPr>
            <w:r>
              <w:rPr>
                <w:rStyle w:val="11"/>
                <w:rFonts w:ascii="仿宋_GB2312" w:hAnsi="仿宋_GB2312" w:eastAsia="仿宋_GB2312" w:cs="仿宋_GB2312"/>
                <w:snapToGrid w:val="0"/>
                <w:color w:val="000000" w:themeColor="text1"/>
              </w:rPr>
              <w:t>申请人对审核结果有异议，可以向市、县级人民政府住房保障主管部门申请复核。市、县级人民政府住房保障主管部门应当会同有关部门进</w:t>
            </w:r>
            <w:r>
              <w:rPr>
                <w:rStyle w:val="12"/>
                <w:rFonts w:hint="eastAsia" w:ascii="仿宋_GB2312" w:hAnsi="仿宋_GB2312" w:eastAsia="仿宋_GB2312" w:cs="仿宋_GB2312"/>
                <w:snapToGrid w:val="0"/>
                <w:color w:val="000000" w:themeColor="text1"/>
              </w:rPr>
              <w:t>行复</w:t>
            </w:r>
            <w:r>
              <w:rPr>
                <w:rStyle w:val="11"/>
                <w:rFonts w:ascii="仿宋_GB2312" w:hAnsi="仿宋_GB2312" w:eastAsia="仿宋_GB2312" w:cs="仿宋_GB2312"/>
                <w:snapToGrid w:val="0"/>
                <w:color w:val="000000" w:themeColor="text1"/>
              </w:rPr>
              <w:t>核，并在15个工作日内将复核结果书面告知申请人。</w:t>
            </w:r>
          </w:p>
          <w:p>
            <w:pPr>
              <w:numPr>
                <w:ilvl w:val="0"/>
                <w:numId w:val="0"/>
              </w:num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color w:val="000000" w:themeColor="text1"/>
              </w:rPr>
              <w:t>2、3．同1</w:t>
            </w: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color w:val="000000" w:themeColor="text1"/>
              </w:rPr>
            </w:pPr>
            <w:r>
              <w:rPr>
                <w:rStyle w:val="11"/>
                <w:rFonts w:ascii="仿宋_GB2312" w:hAnsi="仿宋_GB2312" w:eastAsia="仿宋_GB2312" w:cs="仿宋_GB2312"/>
                <w:snapToGrid w:val="0"/>
                <w:color w:val="000000" w:themeColor="text1"/>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color w:val="000000" w:themeColor="text1"/>
              </w:rPr>
            </w:pPr>
            <w:r>
              <w:rPr>
                <w:rStyle w:val="11"/>
                <w:rFonts w:ascii="仿宋_GB2312" w:hAnsi="仿宋_GB2312" w:eastAsia="仿宋_GB2312" w:cs="仿宋_GB2312"/>
                <w:snapToGrid w:val="0"/>
                <w:color w:val="000000" w:themeColor="text1"/>
              </w:rPr>
              <w:t xml:space="preserve"> 1.符合法定条件的未受理、未办理的，不符合法定条件受理办理的。</w:t>
            </w:r>
          </w:p>
          <w:p>
            <w:pPr>
              <w:adjustRightInd w:val="0"/>
              <w:snapToGrid w:val="0"/>
              <w:spacing w:line="280" w:lineRule="exact"/>
              <w:ind w:firstLine="400" w:firstLineChars="200"/>
              <w:rPr>
                <w:rStyle w:val="11"/>
                <w:rFonts w:hint="default" w:ascii="仿宋_GB2312" w:hAnsi="仿宋_GB2312" w:eastAsia="仿宋_GB2312" w:cs="仿宋_GB2312"/>
                <w:snapToGrid w:val="0"/>
                <w:color w:val="000000" w:themeColor="text1"/>
              </w:rPr>
            </w:pPr>
            <w:r>
              <w:rPr>
                <w:rStyle w:val="11"/>
                <w:rFonts w:ascii="仿宋_GB2312" w:hAnsi="仿宋_GB2312" w:eastAsia="仿宋_GB2312" w:cs="仿宋_GB2312"/>
                <w:snapToGrid w:val="0"/>
                <w:color w:val="000000" w:themeColor="text1"/>
              </w:rPr>
              <w:t xml:space="preserve"> 2.不履行或不正确履行权力，造成不良后果的。</w:t>
            </w:r>
          </w:p>
          <w:p>
            <w:pPr>
              <w:adjustRightInd w:val="0"/>
              <w:snapToGrid w:val="0"/>
              <w:spacing w:line="280" w:lineRule="exact"/>
              <w:ind w:firstLine="400" w:firstLineChars="200"/>
              <w:rPr>
                <w:rStyle w:val="11"/>
                <w:rFonts w:hint="default" w:ascii="仿宋_GB2312" w:hAnsi="仿宋_GB2312" w:eastAsia="仿宋_GB2312" w:cs="仿宋_GB2312"/>
                <w:snapToGrid w:val="0"/>
                <w:color w:val="000000" w:themeColor="text1"/>
              </w:rPr>
            </w:pPr>
            <w:r>
              <w:rPr>
                <w:rStyle w:val="11"/>
                <w:rFonts w:ascii="仿宋_GB2312" w:hAnsi="仿宋_GB2312" w:eastAsia="仿宋_GB2312" w:cs="仿宋_GB2312"/>
                <w:snapToGrid w:val="0"/>
                <w:color w:val="000000" w:themeColor="text1"/>
              </w:rPr>
              <w:t xml:space="preserve"> 3.在审查中失职、渎职的。</w:t>
            </w:r>
          </w:p>
          <w:p>
            <w:pPr>
              <w:adjustRightInd w:val="0"/>
              <w:snapToGrid w:val="0"/>
              <w:spacing w:line="280" w:lineRule="exact"/>
              <w:ind w:firstLine="400" w:firstLineChars="200"/>
              <w:rPr>
                <w:rStyle w:val="11"/>
                <w:rFonts w:hint="default" w:ascii="仿宋_GB2312" w:hAnsi="仿宋_GB2312" w:eastAsia="仿宋_GB2312" w:cs="仿宋_GB2312"/>
                <w:snapToGrid w:val="0"/>
                <w:color w:val="000000" w:themeColor="text1"/>
              </w:rPr>
            </w:pPr>
            <w:r>
              <w:rPr>
                <w:rStyle w:val="11"/>
                <w:rFonts w:ascii="仿宋_GB2312" w:hAnsi="仿宋_GB2312" w:eastAsia="仿宋_GB2312" w:cs="仿宋_GB2312"/>
                <w:snapToGrid w:val="0"/>
                <w:color w:val="000000" w:themeColor="text1"/>
              </w:rPr>
              <w:t xml:space="preserve"> 4.有接受宴请、钱物等腐败行为的。</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color w:val="000000" w:themeColor="text1"/>
              </w:rPr>
              <w:t xml:space="preserve"> 5.除以上追责情形外，其他违反法律法规规章的行为依法追究相应责任。</w:t>
            </w:r>
          </w:p>
        </w:tc>
        <w:tc>
          <w:tcPr>
            <w:tcW w:w="3461"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color w:val="000000" w:themeColor="text1"/>
              </w:rPr>
            </w:pPr>
            <w:r>
              <w:rPr>
                <w:rStyle w:val="11"/>
                <w:rFonts w:ascii="仿宋_GB2312" w:hAnsi="仿宋_GB2312" w:eastAsia="仿宋_GB2312" w:cs="仿宋_GB2312"/>
                <w:snapToGrid w:val="0"/>
                <w:color w:val="000000" w:themeColor="text1"/>
              </w:rPr>
              <w:t>1.【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四）其他玩忽职守、贻误工作的行为。</w:t>
            </w:r>
          </w:p>
          <w:p>
            <w:pPr>
              <w:adjustRightInd w:val="0"/>
              <w:snapToGrid w:val="0"/>
              <w:spacing w:line="280" w:lineRule="exact"/>
              <w:ind w:firstLine="400" w:firstLineChars="200"/>
              <w:rPr>
                <w:rStyle w:val="11"/>
                <w:rFonts w:hint="default" w:ascii="仿宋_GB2312" w:hAnsi="仿宋_GB2312" w:eastAsia="仿宋_GB2312" w:cs="仿宋_GB2312"/>
                <w:snapToGrid w:val="0"/>
                <w:color w:val="000000" w:themeColor="text1"/>
              </w:rPr>
            </w:pPr>
            <w:r>
              <w:rPr>
                <w:rStyle w:val="11"/>
                <w:rFonts w:ascii="仿宋_GB2312" w:hAnsi="仿宋_GB2312" w:eastAsia="仿宋_GB2312" w:cs="仿宋_GB2312"/>
                <w:snapToGrid w:val="0"/>
                <w:color w:val="000000" w:themeColor="text1"/>
              </w:rPr>
              <w:t>2.【行政法规】《行政机关公务员处分条例》（2007年国务院令第495号）第二十二条：弄虚作假，误导、欺骗领导和公众，造成不良后果的，给予警告、记过或者记大过处分；情节较重的，给予降级或者撤职处分；情节严重的，给予开除处分。</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color w:val="000000" w:themeColor="text1"/>
              </w:rPr>
              <w:t xml:space="preserve"> 3.【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方正黑体_GBK" w:hAnsi="方正黑体_GBK" w:eastAsia="方正黑体_GBK" w:cs="方正黑体_GBK"/>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行政确认</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危旧房改住房改造项目确认（所辖县项目）</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000000" w:themeColor="text1"/>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住房改革与保障科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【规范性文件】《广西壮族自治区危旧房改住房改造补</w:t>
            </w:r>
            <w:r>
              <w:rPr>
                <w:rStyle w:val="12"/>
                <w:rFonts w:hint="eastAsia" w:ascii="仿宋_GB2312" w:hAnsi="仿宋_GB2312" w:eastAsia="仿宋_GB2312" w:cs="仿宋_GB2312"/>
                <w:snapToGrid w:val="0"/>
              </w:rPr>
              <w:t>充</w:t>
            </w:r>
            <w:r>
              <w:rPr>
                <w:rStyle w:val="11"/>
                <w:rFonts w:ascii="仿宋_GB2312" w:hAnsi="仿宋_GB2312" w:eastAsia="仿宋_GB2312" w:cs="仿宋_GB2312"/>
                <w:snapToGrid w:val="0"/>
              </w:rPr>
              <w:t>规定》“五、加强非还建住房供应监管（五）危旧房改住房改造项目竣工后，建设单位应先到当地房改部门办理新建住房供应名单确认手续，然后到上一级房改部门办理危旧房改住房改造项目确认书，凭确认名单、项目确认书申请办理不动</w:t>
            </w:r>
            <w:r>
              <w:rPr>
                <w:rStyle w:val="12"/>
                <w:rFonts w:hint="eastAsia" w:ascii="仿宋_GB2312" w:hAnsi="仿宋_GB2312" w:eastAsia="仿宋_GB2312" w:cs="仿宋_GB2312"/>
                <w:snapToGrid w:val="0"/>
              </w:rPr>
              <w:t>产权证。”</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1.受理责任（住房改革与保障科）：按照危旧房改住房改造项目确认申报登记事项条件、标准、审核申报材料是否齐全，是否符合条件，决</w:t>
            </w:r>
            <w:r>
              <w:rPr>
                <w:rStyle w:val="12"/>
                <w:rFonts w:hint="eastAsia" w:ascii="仿宋_GB2312" w:hAnsi="仿宋_GB2312" w:eastAsia="仿宋_GB2312" w:cs="仿宋_GB2312"/>
                <w:snapToGrid w:val="0"/>
              </w:rPr>
              <w:t>定是否受理。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2.审核责任（住房改革与保障科）：按照办理条件和标准，对符合条件的，在规定时限提出同意的审查意见；对不符合条件的，退</w:t>
            </w:r>
            <w:r>
              <w:rPr>
                <w:rStyle w:val="12"/>
                <w:rFonts w:hint="eastAsia" w:ascii="仿宋_GB2312" w:hAnsi="仿宋_GB2312" w:eastAsia="仿宋_GB2312" w:cs="仿宋_GB2312"/>
                <w:snapToGrid w:val="0"/>
              </w:rPr>
              <w:t>回申报材料。</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3.登记责任（住房改革与保障科）：对符合条件办理危旧房改住房改造确认的项目，向申报单位出具危旧房改住房改造</w:t>
            </w:r>
            <w:r>
              <w:rPr>
                <w:rStyle w:val="12"/>
                <w:rFonts w:hint="eastAsia" w:ascii="仿宋_GB2312" w:hAnsi="仿宋_GB2312" w:eastAsia="仿宋_GB2312" w:cs="仿宋_GB2312"/>
                <w:snapToGrid w:val="0"/>
              </w:rPr>
              <w:t>项目确认书。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4.其他法律法规规章文件规定应履行的责任（住房改革与保障科）。</w:t>
            </w:r>
          </w:p>
        </w:tc>
        <w:tc>
          <w:tcPr>
            <w:tcW w:w="6645"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Fonts w:hint="eastAsia" w:ascii="仿宋_GB2312" w:hAnsi="仿宋_GB2312" w:eastAsia="仿宋_GB2312" w:cs="仿宋_GB2312"/>
                <w:snapToGrid w:val="0"/>
                <w:color w:val="000000"/>
                <w:sz w:val="20"/>
                <w:szCs w:val="20"/>
              </w:rPr>
              <w:t>1.【规范性文件】《广西壮族自治区危旧房改住房改</w:t>
            </w:r>
            <w:r>
              <w:rPr>
                <w:rStyle w:val="12"/>
                <w:rFonts w:hint="eastAsia" w:ascii="仿宋_GB2312" w:hAnsi="仿宋_GB2312" w:eastAsia="仿宋_GB2312" w:cs="仿宋_GB2312"/>
                <w:snapToGrid w:val="0"/>
              </w:rPr>
              <w:t>造</w:t>
            </w:r>
            <w:r>
              <w:rPr>
                <w:rStyle w:val="11"/>
                <w:rFonts w:ascii="仿宋_GB2312" w:hAnsi="仿宋_GB2312" w:eastAsia="仿宋_GB2312" w:cs="仿宋_GB2312"/>
                <w:snapToGrid w:val="0"/>
              </w:rPr>
              <w:t>补充规定》“五、加强非还建住房供应监管（五）危旧房改住房改造项目竣工后，建设单位应先到当地房改部门办理新建住房供应名单确认手续，然后到上一级房改部门办理危旧房改住房改造项目确认书，凭确认名单、项目确认书申请办理</w:t>
            </w:r>
            <w:r>
              <w:rPr>
                <w:rStyle w:val="12"/>
                <w:rFonts w:hint="eastAsia" w:ascii="仿宋_GB2312" w:hAnsi="仿宋_GB2312" w:eastAsia="仿宋_GB2312" w:cs="仿宋_GB2312"/>
                <w:snapToGrid w:val="0"/>
              </w:rPr>
              <w:t>不动产权证。</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2.同1</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3.同1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1.不依法审批（</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2.资金使用不严格（</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3.以权谋私（</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4.除以上追责情形外，其他违反法律法规规章的行为依法追究相应责任。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1.【规范性文件】《关于严明危旧房改住房改造工作纪律的通知》（桂纪发[2010]27号）“三 严格依法审批。各有关部门必须依法办理危旧房改住房改造审批手续，不得玩忽职守、滥用职权。”；</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2.同上；</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3.同上；</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4.同上；</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5.同上。</w:t>
            </w: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方正黑体_GBK" w:hAnsi="方正黑体_GBK" w:eastAsia="方正黑体_GBK" w:cs="方正黑体_GBK"/>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民用建筑节能工程竣工验收备案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Style w:val="11"/>
                <w:rFonts w:hint="default" w:ascii="仿宋_GB2312" w:hAnsi="仿宋_GB2312" w:eastAsia="仿宋_GB2312" w:cs="仿宋_GB2312"/>
                <w:snapToGrid w:val="0"/>
                <w:color w:val="000000" w:themeColor="text1"/>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【地方性法规】《广西壮族自治区民用建筑节能</w:t>
            </w:r>
            <w:r>
              <w:rPr>
                <w:rStyle w:val="12"/>
                <w:rFonts w:hint="eastAsia" w:ascii="仿宋_GB2312" w:hAnsi="仿宋_GB2312" w:eastAsia="仿宋_GB2312" w:cs="仿宋_GB2312"/>
                <w:snapToGrid w:val="0"/>
              </w:rPr>
              <w:t>条例》（201</w:t>
            </w:r>
            <w:r>
              <w:rPr>
                <w:rStyle w:val="11"/>
                <w:rFonts w:ascii="仿宋_GB2312" w:hAnsi="仿宋_GB2312" w:eastAsia="仿宋_GB2312" w:cs="仿宋_GB2312"/>
                <w:snapToGrid w:val="0"/>
              </w:rPr>
              <w:t>6年广西壮族自治区人大常委会</w:t>
            </w:r>
            <w:r>
              <w:rPr>
                <w:rStyle w:val="12"/>
                <w:rFonts w:hint="eastAsia" w:ascii="仿宋_GB2312" w:hAnsi="仿宋_GB2312" w:eastAsia="仿宋_GB2312" w:cs="仿宋_GB2312"/>
                <w:snapToGrid w:val="0"/>
              </w:rPr>
              <w:t>十二届第</w:t>
            </w:r>
            <w:r>
              <w:rPr>
                <w:rStyle w:val="11"/>
                <w:rFonts w:ascii="仿宋_GB2312" w:hAnsi="仿宋_GB2312" w:eastAsia="仿宋_GB2312" w:cs="仿宋_GB2312"/>
                <w:snapToGrid w:val="0"/>
              </w:rPr>
              <w:t>60号公</w:t>
            </w:r>
            <w:r>
              <w:rPr>
                <w:rStyle w:val="12"/>
                <w:rFonts w:hint="eastAsia" w:ascii="仿宋_GB2312" w:hAnsi="仿宋_GB2312" w:eastAsia="仿宋_GB2312" w:cs="仿宋_GB2312"/>
                <w:snapToGrid w:val="0"/>
              </w:rPr>
              <w:t>告发布，</w:t>
            </w:r>
            <w:r>
              <w:rPr>
                <w:rStyle w:val="11"/>
                <w:rFonts w:ascii="仿宋_GB2312" w:hAnsi="仿宋_GB2312" w:eastAsia="仿宋_GB2312" w:cs="仿宋_GB2312"/>
                <w:snapToGrid w:val="0"/>
              </w:rPr>
              <w:t>2019年修正）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十四条：民用建筑节能工程完工后，建设单位应当及时组织民用建筑节能工程竣工验收。验收不合格的，应当要求施工单</w:t>
            </w:r>
            <w:r>
              <w:rPr>
                <w:rStyle w:val="12"/>
                <w:rFonts w:hint="eastAsia" w:ascii="仿宋_GB2312" w:hAnsi="仿宋_GB2312" w:eastAsia="仿宋_GB2312" w:cs="仿宋_GB2312"/>
                <w:snapToGrid w:val="0"/>
              </w:rPr>
              <w:t>位整改。</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建设单位应当将民用建筑节能工程竣工验收结果随同建设工程竣工验收报告报建筑物所在地人民政府建设主管部</w:t>
            </w:r>
            <w:r>
              <w:rPr>
                <w:rStyle w:val="12"/>
                <w:rFonts w:hint="eastAsia" w:ascii="仿宋_GB2312" w:hAnsi="仿宋_GB2312" w:eastAsia="仿宋_GB2312" w:cs="仿宋_GB2312"/>
                <w:snapToGrid w:val="0"/>
              </w:rPr>
              <w:t>门备案。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1.受理责任（总工程师办公室）：公示依法应当提交的材料；一次性告知补正材料；依法受理或不予受理（不予受理应当</w:t>
            </w:r>
            <w:r>
              <w:rPr>
                <w:rStyle w:val="12"/>
                <w:rFonts w:hint="eastAsia" w:ascii="仿宋_GB2312" w:hAnsi="仿宋_GB2312" w:eastAsia="仿宋_GB2312" w:cs="仿宋_GB2312"/>
                <w:snapToGrid w:val="0"/>
              </w:rPr>
              <w:t>告知理由）。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2.审查责任（总工程师办公室）：按照政策规定对书面材</w:t>
            </w:r>
            <w:r>
              <w:rPr>
                <w:rStyle w:val="12"/>
                <w:rFonts w:hint="eastAsia" w:ascii="仿宋_GB2312" w:hAnsi="仿宋_GB2312" w:eastAsia="仿宋_GB2312" w:cs="仿宋_GB2312"/>
                <w:snapToGrid w:val="0"/>
              </w:rPr>
              <w:t>料进行审查。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3.决定责任（总工程师办公室）：作出准予备案或者不予备案的决定。不予备案的应当书</w:t>
            </w:r>
            <w:r>
              <w:rPr>
                <w:rStyle w:val="12"/>
                <w:rFonts w:hint="eastAsia" w:ascii="仿宋_GB2312" w:hAnsi="仿宋_GB2312" w:eastAsia="仿宋_GB2312" w:cs="仿宋_GB2312"/>
                <w:snapToGrid w:val="0"/>
              </w:rPr>
              <w:t>面告知理由。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4.监管责任（总工程师办公室）：建立备案工程台账，加强对建筑节能项目</w:t>
            </w:r>
            <w:r>
              <w:rPr>
                <w:rStyle w:val="12"/>
                <w:rFonts w:hint="eastAsia" w:ascii="仿宋_GB2312" w:hAnsi="仿宋_GB2312" w:eastAsia="仿宋_GB2312" w:cs="仿宋_GB2312"/>
                <w:snapToGrid w:val="0"/>
              </w:rPr>
              <w:t>检查和监管。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履行的责任（总工程师办公室）。</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第二十二条：行政执法机关应将办理各种申请的条件、程序、期限和范围及其他相关情况向社会公开，并应建立受理申请登记制度</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二十四条：相对人依法申请行政执法机关实施具体行政行为的，行政执法机关应立即依法对相对人的申请资格和申请材料的规范性、完整性以及时效等事项进行审查。经审查，应立即决定是否受理；不能立即决定的，应在收到相对人申请之日起的七日内作出是否受理的决定，并告知相对人。对不予受理的，必须向相对人说明理由；因申请材料不完整或者不规范的，应一次性向</w:t>
            </w:r>
            <w:r>
              <w:rPr>
                <w:rStyle w:val="12"/>
                <w:rFonts w:hint="eastAsia" w:ascii="仿宋_GB2312" w:hAnsi="仿宋_GB2312" w:eastAsia="仿宋_GB2312" w:cs="仿宋_GB2312"/>
                <w:snapToGrid w:val="0"/>
              </w:rPr>
              <w:t>相对人提出。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的途径和期限。自治区行政执法机关审批的重大复杂申请事项，在三十日内不能作出决定的，经报自治区人民政府批准，可以适当延长办理时间。申请的事项依法需要转报批准机关批准的，转报机关应在受理相对人申请之日起十五日内予以转报。批准机关对转报的事项应在接到转报材料之日起十五日内作出是否同意的决定，并通知转报机关，由转报机关</w:t>
            </w:r>
            <w:r>
              <w:rPr>
                <w:rStyle w:val="12"/>
                <w:rFonts w:hint="eastAsia" w:ascii="仿宋_GB2312" w:hAnsi="仿宋_GB2312" w:eastAsia="仿宋_GB2312" w:cs="仿宋_GB2312"/>
                <w:snapToGrid w:val="0"/>
              </w:rPr>
              <w:t>通知相对人。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4.【地方性法规】《广西壮族自治区民用建筑</w:t>
            </w:r>
            <w:r>
              <w:rPr>
                <w:rStyle w:val="12"/>
                <w:rFonts w:hint="eastAsia" w:ascii="仿宋_GB2312" w:hAnsi="仿宋_GB2312" w:eastAsia="仿宋_GB2312" w:cs="仿宋_GB2312"/>
                <w:snapToGrid w:val="0"/>
              </w:rPr>
              <w:t>节能条例》（201</w:t>
            </w:r>
            <w:r>
              <w:rPr>
                <w:rStyle w:val="11"/>
                <w:rFonts w:ascii="仿宋_GB2312" w:hAnsi="仿宋_GB2312" w:eastAsia="仿宋_GB2312" w:cs="仿宋_GB2312"/>
                <w:snapToGrid w:val="0"/>
              </w:rPr>
              <w:t>6年广西壮族自治区人大常</w:t>
            </w:r>
            <w:r>
              <w:rPr>
                <w:rStyle w:val="12"/>
                <w:rFonts w:hint="eastAsia" w:ascii="仿宋_GB2312" w:hAnsi="仿宋_GB2312" w:eastAsia="仿宋_GB2312" w:cs="仿宋_GB2312"/>
                <w:snapToGrid w:val="0"/>
              </w:rPr>
              <w:t>委会十二届第</w:t>
            </w:r>
            <w:r>
              <w:rPr>
                <w:rStyle w:val="11"/>
                <w:rFonts w:ascii="仿宋_GB2312" w:hAnsi="仿宋_GB2312" w:eastAsia="仿宋_GB2312" w:cs="仿宋_GB2312"/>
                <w:snapToGrid w:val="0"/>
              </w:rPr>
              <w:t>60</w:t>
            </w:r>
            <w:r>
              <w:rPr>
                <w:rStyle w:val="12"/>
                <w:rFonts w:hint="eastAsia" w:ascii="仿宋_GB2312" w:hAnsi="仿宋_GB2312" w:eastAsia="仿宋_GB2312" w:cs="仿宋_GB2312"/>
                <w:snapToGrid w:val="0"/>
              </w:rPr>
              <w:t>号公告发</w:t>
            </w:r>
            <w:r>
              <w:rPr>
                <w:rStyle w:val="11"/>
                <w:rFonts w:ascii="仿宋_GB2312" w:hAnsi="仿宋_GB2312" w:eastAsia="仿宋_GB2312" w:cs="仿宋_GB2312"/>
                <w:snapToGrid w:val="0"/>
              </w:rPr>
              <w:t>布，2019年修正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三十九条：建设单位违反本条例第十一条第一款、第十四条规定，未在施工现场显著位置公布在建建筑物的能源消耗指标，太阳能、浅层地能利用以及保温隔热节能工程措施等民用建筑节能信息或者未及时组织民用建筑节能工程竣工验收的，由县级以上人民政府建设主管部门责令限期改正；逾期未改正的，处三万元以上五万</w:t>
            </w:r>
            <w:r>
              <w:rPr>
                <w:rStyle w:val="12"/>
                <w:rFonts w:hint="eastAsia" w:ascii="仿宋_GB2312" w:hAnsi="仿宋_GB2312" w:eastAsia="仿宋_GB2312" w:cs="仿宋_GB2312"/>
                <w:snapToGrid w:val="0"/>
              </w:rPr>
              <w:t>元以下罚款。</w:t>
            </w: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1.符合法定条件的申请竣工验收未受理、未办理的，不符合法定条件的申请受理办理的（驻局纪检组）；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2．不符合法条件的企业予以受理、认定而造成损失（驻局纪检组）；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3．擅自增设、变更认定程序或核准条件（驻局纪检组）；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4．未经组织相关专家评审擅自决定认定结果（驻局纪检组）；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5．索取或者收受他人钱物，谋取不正当利益，未严格审查申报材料，造成纠纷（驻局纪检组）；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6．滥用职权、玩忽职守、徇私舞弊，认定结果不公平、不公正，引起纠纷（驻局纪检组）；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7. 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二）谋取不当利益，或者故意刁难、推诿、拖延，影响行政审批；（三）未按规定开具受理回执或者遗失申请人申报资料；（四）不依照法定程序实施行政审批；（五）未在法定期限内办结行政审批事项；（六）擅自收费或者不按照法定项目和标准收费，指定购买商品或者要求提供、接受服务，指定参加培训、学术研讨、技术考核、评比；（七）截留、挪用、私分或者变相私分实施行政审批依法收取的费用；（八）依法应当根据招标、拍卖结果或者考试成绩择优作出准予行政审批决定，未经招标、拍卖或者考试，或者不根据招标、拍卖结果及考试成绩择优作出准予行政审批决定；（九）违法委托中介机构、下属事业单位或者其他组织代行行政审批权；（十）违法准许中介机构或者其他组织从事行政审批代理活动；（十一）受理的行政审批事项涉及其他部门，不依法移交或者互相推诿、拖延不办；（十二）违反规定撤销、注销、变更原有行政审批事项；（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49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建筑节能材料和产品备案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1.【行政法规】《民用建筑节能条例》（2008年国务院令第530号）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一条：国家推广使用民用建筑节能的新技术、新工艺、新材料和新设备，限制使用或者禁止使用能源消耗高的技术、工艺、材料和设备。国务院节能工作主管部门、建设主管部门应当制定、公布并及时更新推广使用、限制使用、禁止使用目录。国家限制进口或者禁止进口能源消耗高的技术、材料和设备。建设单位、设计单位、施工单位不得在建筑活动中使用列入禁止使用目录的技术、工艺、材料</w:t>
            </w:r>
            <w:r>
              <w:rPr>
                <w:rStyle w:val="12"/>
                <w:rFonts w:hint="eastAsia" w:ascii="仿宋_GB2312" w:hAnsi="仿宋_GB2312" w:eastAsia="仿宋_GB2312" w:cs="仿宋_GB2312"/>
                <w:snapToGrid w:val="0"/>
              </w:rPr>
              <w:t>和设备。</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2.【地方性法规】《广西壮族自治区民用建筑节能</w:t>
            </w:r>
            <w:r>
              <w:rPr>
                <w:rStyle w:val="12"/>
                <w:rFonts w:hint="eastAsia" w:ascii="仿宋_GB2312" w:hAnsi="仿宋_GB2312" w:eastAsia="仿宋_GB2312" w:cs="仿宋_GB2312"/>
                <w:snapToGrid w:val="0"/>
              </w:rPr>
              <w:t>条例》（201</w:t>
            </w:r>
            <w:r>
              <w:rPr>
                <w:rStyle w:val="11"/>
                <w:rFonts w:ascii="仿宋_GB2312" w:hAnsi="仿宋_GB2312" w:eastAsia="仿宋_GB2312" w:cs="仿宋_GB2312"/>
                <w:snapToGrid w:val="0"/>
              </w:rPr>
              <w:t>6年广西壮族自治区人大常委会</w:t>
            </w:r>
            <w:r>
              <w:rPr>
                <w:rStyle w:val="12"/>
                <w:rFonts w:hint="eastAsia" w:ascii="仿宋_GB2312" w:hAnsi="仿宋_GB2312" w:eastAsia="仿宋_GB2312" w:cs="仿宋_GB2312"/>
                <w:snapToGrid w:val="0"/>
              </w:rPr>
              <w:t>十二届第</w:t>
            </w:r>
            <w:r>
              <w:rPr>
                <w:rStyle w:val="11"/>
                <w:rFonts w:ascii="仿宋_GB2312" w:hAnsi="仿宋_GB2312" w:eastAsia="仿宋_GB2312" w:cs="仿宋_GB2312"/>
                <w:snapToGrid w:val="0"/>
              </w:rPr>
              <w:t>60号公</w:t>
            </w:r>
            <w:r>
              <w:rPr>
                <w:rStyle w:val="12"/>
                <w:rFonts w:hint="eastAsia" w:ascii="仿宋_GB2312" w:hAnsi="仿宋_GB2312" w:eastAsia="仿宋_GB2312" w:cs="仿宋_GB2312"/>
                <w:snapToGrid w:val="0"/>
              </w:rPr>
              <w:t>告发布，</w:t>
            </w:r>
            <w:r>
              <w:rPr>
                <w:rStyle w:val="11"/>
                <w:rFonts w:ascii="仿宋_GB2312" w:hAnsi="仿宋_GB2312" w:eastAsia="仿宋_GB2312" w:cs="仿宋_GB2312"/>
                <w:snapToGrid w:val="0"/>
              </w:rPr>
              <w:t>2019年修正</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第五条：县级以上人民政府应当支持民用建筑节能新技术、新工艺、新材料、新设备、新产品的开发与推广使用，限制或者禁止使用能源消耗高的技术、工艺、材料、设备</w:t>
            </w:r>
            <w:r>
              <w:rPr>
                <w:rStyle w:val="12"/>
                <w:rFonts w:hint="eastAsia" w:ascii="仿宋_GB2312" w:hAnsi="仿宋_GB2312" w:eastAsia="仿宋_GB2312" w:cs="仿宋_GB2312"/>
                <w:snapToGrid w:val="0"/>
              </w:rPr>
              <w:t>和产品。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自治区人民政府建设主管部门可以根据本自治区实际，制定严于国家标准或者行业标准的民用建筑节能地方标准，制定、公布并及时更新民用建筑节能的新技术、工艺、材料、设备和产品推广使用目录和能源消耗高的技术、工艺、材料、设备和产品限制使用、禁止使用目录。建设单位、设计单位、施工单位不得在建筑活动中使用列入禁止使用目录的技术、工艺、材料、设备</w:t>
            </w:r>
            <w:r>
              <w:rPr>
                <w:rStyle w:val="12"/>
                <w:rFonts w:hint="eastAsia" w:ascii="仿宋_GB2312" w:hAnsi="仿宋_GB2312" w:eastAsia="仿宋_GB2312" w:cs="仿宋_GB2312"/>
                <w:snapToGrid w:val="0"/>
              </w:rPr>
              <w:t>和产品。</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3.【规范性文件】《中华人民共和国住房和城乡建设部、国家工商行政管理总局、国家质量监督检验检疫总局关于加强建筑节能材料和产品质量监督管理的通知》</w:t>
            </w:r>
            <w:r>
              <w:rPr>
                <w:rStyle w:val="12"/>
                <w:rFonts w:hint="eastAsia" w:ascii="仿宋_GB2312" w:hAnsi="仿宋_GB2312" w:eastAsia="仿宋_GB2312" w:cs="仿宋_GB2312"/>
                <w:snapToGrid w:val="0"/>
              </w:rPr>
              <w:t>（建科〔</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008</w:t>
            </w:r>
            <w:r>
              <w:rPr>
                <w:rStyle w:val="11"/>
                <w:rFonts w:ascii="仿宋_GB2312" w:hAnsi="仿宋_GB2312" w:eastAsia="仿宋_GB2312" w:cs="仿宋_GB2312"/>
                <w:snapToGrid w:val="0"/>
              </w:rPr>
              <w:t>〕147号）：（九）建立建筑节能材料和产品备案、登记、公示制度。各地住房和城乡建设主管部门应根据当地气候和资源情况，制定适合本地实际的建筑节能材料和产品的推广目录。对建筑工程使用的建筑节能材料和产品，在质量合格和手续齐全的前提下，由设区市级以上住房和城乡建设主管部门进行备案、登记、公示。鼓励建筑工程使用经过备案、登记、公示的节能材料</w:t>
            </w:r>
            <w:r>
              <w:rPr>
                <w:rStyle w:val="12"/>
                <w:rFonts w:hint="eastAsia" w:ascii="仿宋_GB2312" w:hAnsi="仿宋_GB2312" w:eastAsia="仿宋_GB2312" w:cs="仿宋_GB2312"/>
                <w:snapToGrid w:val="0"/>
              </w:rPr>
              <w:t>和产品。</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1.受理责任（总工程师办公室）：公示依法应当提交的材料；一次性告知补正材料；依法受理或不予受理（不予受理应当</w:t>
            </w:r>
            <w:r>
              <w:rPr>
                <w:rStyle w:val="12"/>
                <w:rFonts w:hint="eastAsia" w:ascii="仿宋_GB2312" w:hAnsi="仿宋_GB2312" w:eastAsia="仿宋_GB2312" w:cs="仿宋_GB2312"/>
                <w:snapToGrid w:val="0"/>
              </w:rPr>
              <w:t>告知理由）。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2.审查责任（总工程师办公室）：按照政策规定对书面材</w:t>
            </w:r>
            <w:r>
              <w:rPr>
                <w:rStyle w:val="12"/>
                <w:rFonts w:hint="eastAsia" w:ascii="仿宋_GB2312" w:hAnsi="仿宋_GB2312" w:eastAsia="仿宋_GB2312" w:cs="仿宋_GB2312"/>
                <w:snapToGrid w:val="0"/>
              </w:rPr>
              <w:t>料进行审查。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3.决定责任（总工程师办公室）：作出准予备案或者不予备案的决定。不予备案的应当书</w:t>
            </w:r>
            <w:r>
              <w:rPr>
                <w:rStyle w:val="12"/>
                <w:rFonts w:hint="eastAsia" w:ascii="仿宋_GB2312" w:hAnsi="仿宋_GB2312" w:eastAsia="仿宋_GB2312" w:cs="仿宋_GB2312"/>
                <w:snapToGrid w:val="0"/>
              </w:rPr>
              <w:t>面告知理由。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4.监管责任（总工程师办公室）：建立材料和产品备案台账，加强对建筑节能材料使用推广情况</w:t>
            </w:r>
            <w:r>
              <w:rPr>
                <w:rStyle w:val="12"/>
                <w:rFonts w:hint="eastAsia" w:ascii="仿宋_GB2312" w:hAnsi="仿宋_GB2312" w:eastAsia="仿宋_GB2312" w:cs="仿宋_GB2312"/>
                <w:snapToGrid w:val="0"/>
              </w:rPr>
              <w:t>检查和监管。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履行的责任（总工程师办公室）。</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第二十二条：行政执法机关应将办理各种申请的条件、程序、期限和范围及其他相关情况向社会公开，并应建立受理申请登记制度</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二十四条：相对人依法申请行政执法机关实施具体行政行为的，行政执法机关应立即依法对相对人的申请资格和申请材料的规范性、完整性以及时效等事项进行审查。经审查，应立即决定是否受理；不能立即决定的，应在收到相对人申请之日起的七日内作出是否受理的决定，并告知相对人。对不予受理的，必须向相对人说明理由；因申请材料不完整或者不规范的，应一次性向</w:t>
            </w:r>
            <w:r>
              <w:rPr>
                <w:rStyle w:val="12"/>
                <w:rFonts w:hint="eastAsia" w:ascii="仿宋_GB2312" w:hAnsi="仿宋_GB2312" w:eastAsia="仿宋_GB2312" w:cs="仿宋_GB2312"/>
                <w:snapToGrid w:val="0"/>
              </w:rPr>
              <w:t>相对人提出。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w:t>
            </w:r>
            <w:r>
              <w:rPr>
                <w:rStyle w:val="12"/>
                <w:rFonts w:hint="eastAsia" w:ascii="仿宋_GB2312" w:hAnsi="仿宋_GB2312" w:eastAsia="仿宋_GB2312" w:cs="仿宋_GB2312"/>
                <w:snapToGrid w:val="0"/>
              </w:rPr>
              <w:t>程序规定</w:t>
            </w:r>
            <w:r>
              <w:rPr>
                <w:rStyle w:val="11"/>
                <w:rFonts w:ascii="仿宋_GB2312" w:hAnsi="仿宋_GB2312" w:eastAsia="仿宋_GB2312" w:cs="仿宋_GB2312"/>
                <w:snapToGrid w:val="0"/>
              </w:rPr>
              <w:t>》（1997年广西壮族自治区</w:t>
            </w:r>
            <w:r>
              <w:rPr>
                <w:rStyle w:val="12"/>
                <w:rFonts w:hint="eastAsia" w:ascii="仿宋_GB2312" w:hAnsi="仿宋_GB2312" w:eastAsia="仿宋_GB2312" w:cs="仿宋_GB2312"/>
                <w:snapToGrid w:val="0"/>
              </w:rPr>
              <w:t>人民</w:t>
            </w:r>
            <w:r>
              <w:rPr>
                <w:rStyle w:val="11"/>
                <w:rFonts w:ascii="仿宋_GB2312" w:hAnsi="仿宋_GB2312" w:eastAsia="仿宋_GB2312" w:cs="仿宋_GB2312"/>
                <w:snapToGrid w:val="0"/>
              </w:rPr>
              <w:t>政府令第13号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的途径和期限。自治区行政执法机关审批的重大复杂申请事项，在三十日内不能作出决定的，经报自治区人民政府批准，可以适当延长办理时间。申请的事项依法需要转报批准机关批准的，转报机关应在受理相对人申请之日起十五日内予以转报。批准机关对转报的事项应在接到转报材料之日起十五日内作出是否同意的决定，并通知转报机关，由转报机关</w:t>
            </w:r>
            <w:r>
              <w:rPr>
                <w:rStyle w:val="12"/>
                <w:rFonts w:hint="eastAsia" w:ascii="仿宋_GB2312" w:hAnsi="仿宋_GB2312" w:eastAsia="仿宋_GB2312" w:cs="仿宋_GB2312"/>
                <w:snapToGrid w:val="0"/>
              </w:rPr>
              <w:t>通知相对人。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4.【地方性法规】《广西壮族自治区民用建筑</w:t>
            </w:r>
            <w:r>
              <w:rPr>
                <w:rStyle w:val="12"/>
                <w:rFonts w:hint="eastAsia" w:ascii="仿宋_GB2312" w:hAnsi="仿宋_GB2312" w:eastAsia="仿宋_GB2312" w:cs="仿宋_GB2312"/>
                <w:snapToGrid w:val="0"/>
              </w:rPr>
              <w:t>节能条例》（201</w:t>
            </w:r>
            <w:r>
              <w:rPr>
                <w:rStyle w:val="11"/>
                <w:rFonts w:ascii="仿宋_GB2312" w:hAnsi="仿宋_GB2312" w:eastAsia="仿宋_GB2312" w:cs="仿宋_GB2312"/>
                <w:snapToGrid w:val="0"/>
              </w:rPr>
              <w:t>6年广西壮族自治区人大常</w:t>
            </w:r>
            <w:r>
              <w:rPr>
                <w:rStyle w:val="12"/>
                <w:rFonts w:hint="eastAsia" w:ascii="仿宋_GB2312" w:hAnsi="仿宋_GB2312" w:eastAsia="仿宋_GB2312" w:cs="仿宋_GB2312"/>
                <w:snapToGrid w:val="0"/>
              </w:rPr>
              <w:t>委会十二届第</w:t>
            </w:r>
            <w:r>
              <w:rPr>
                <w:rStyle w:val="11"/>
                <w:rFonts w:ascii="仿宋_GB2312" w:hAnsi="仿宋_GB2312" w:eastAsia="仿宋_GB2312" w:cs="仿宋_GB2312"/>
                <w:snapToGrid w:val="0"/>
              </w:rPr>
              <w:t>60</w:t>
            </w:r>
            <w:r>
              <w:rPr>
                <w:rStyle w:val="12"/>
                <w:rFonts w:hint="eastAsia" w:ascii="仿宋_GB2312" w:hAnsi="仿宋_GB2312" w:eastAsia="仿宋_GB2312" w:cs="仿宋_GB2312"/>
                <w:snapToGrid w:val="0"/>
              </w:rPr>
              <w:t>号公告发</w:t>
            </w:r>
            <w:r>
              <w:rPr>
                <w:rStyle w:val="11"/>
                <w:rFonts w:ascii="仿宋_GB2312" w:hAnsi="仿宋_GB2312" w:eastAsia="仿宋_GB2312" w:cs="仿宋_GB2312"/>
                <w:snapToGrid w:val="0"/>
              </w:rPr>
              <w:t>布，2019年修正）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五条第一款：县级以上人民政府应当支持民用建筑节能新技术、新工艺、新材料、新设备、新产品的开发与推广使用，限制或者禁止使用能源消耗高的技术、工艺、材料、设备和产品。</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五条第三款：建设单位、设计单位、施工单位不得在建筑活动中使用列入禁止使用目录的技术、工艺、材料、</w:t>
            </w:r>
            <w:r>
              <w:rPr>
                <w:rStyle w:val="12"/>
                <w:rFonts w:hint="eastAsia" w:ascii="仿宋_GB2312" w:hAnsi="仿宋_GB2312" w:eastAsia="仿宋_GB2312" w:cs="仿宋_GB2312"/>
                <w:snapToGrid w:val="0"/>
              </w:rPr>
              <w:t>设备和产品。</w:t>
            </w: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因不履行或不正确履行行政职责，有下列情形的，行政机关及相关工作人员应承担相应责任：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1.不符合法条件的企业予以受理、认定而造成损失（驻局纪检组）；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2．擅自增设、变更认定程序或核准条件（驻局纪检组）；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3．索取或者收受他人钱物，谋取不正当利益，未严格审查申报材料，造成纠纷（驻局纪检组）；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4．滥用职权、玩忽职守、徇私舞弊，认定结果不公平、不公正，引起纠纷（驻局纪检组）；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 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50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商品房预售合同备案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color w:val="auto"/>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1.【法律】《中华人民共和国城市房地产管理法》第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十五条：商品房预售人应当按照国家有关规定将预售合同报县级以上人民政府房产管理部门和土地管理部门登</w:t>
            </w:r>
            <w:r>
              <w:rPr>
                <w:rStyle w:val="12"/>
                <w:rFonts w:hint="eastAsia" w:ascii="仿宋_GB2312" w:hAnsi="仿宋_GB2312" w:eastAsia="仿宋_GB2312" w:cs="仿宋_GB2312"/>
                <w:snapToGrid w:val="0"/>
              </w:rPr>
              <w:t>记备案。</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2.【行政法规】《城市房地产开发经营管理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1998年国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第248</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2020年第三次修订）第</w:t>
            </w:r>
            <w:r>
              <w:rPr>
                <w:rStyle w:val="12"/>
                <w:rFonts w:hint="eastAsia" w:ascii="仿宋_GB2312" w:hAnsi="仿宋_GB2312" w:eastAsia="仿宋_GB2312" w:cs="仿宋_GB2312"/>
                <w:snapToGrid w:val="0"/>
              </w:rPr>
              <w:t>二</w:t>
            </w:r>
            <w:r>
              <w:rPr>
                <w:rStyle w:val="11"/>
                <w:rFonts w:ascii="仿宋_GB2312" w:hAnsi="仿宋_GB2312" w:eastAsia="仿宋_GB2312" w:cs="仿宋_GB2312"/>
                <w:snapToGrid w:val="0"/>
              </w:rPr>
              <w:t>十六条：房地产开发企业应当自商品房预售合同签</w:t>
            </w:r>
            <w:r>
              <w:rPr>
                <w:rStyle w:val="12"/>
                <w:rFonts w:hint="eastAsia" w:ascii="仿宋_GB2312" w:hAnsi="仿宋_GB2312" w:eastAsia="仿宋_GB2312" w:cs="仿宋_GB2312"/>
                <w:snapToGrid w:val="0"/>
              </w:rPr>
              <w:t>订之</w:t>
            </w:r>
            <w:r>
              <w:rPr>
                <w:rStyle w:val="11"/>
                <w:rFonts w:ascii="仿宋_GB2312" w:hAnsi="仿宋_GB2312" w:eastAsia="仿宋_GB2312" w:cs="仿宋_GB2312"/>
                <w:snapToGrid w:val="0"/>
              </w:rPr>
              <w:t>日起30日内，到商品房所在地的县级以上人民政府房地产开发主管部门和负责土地管理工作的部门备案。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1.受理责任（房地产市场监管科）：受理备案申请，并告知申请人办理备案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2.审查责任（房地产市场监管科）：审查备案资料，材料不齐全的一次性告知，不符合法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3.决定阶段（房地产市场监管科）：作出同意或不同意的决定，不同意的告知不予许可的理由，按时办结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4.事后监督（房地产市场监管科）：加强后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履行的责任（房地产市场监管科）。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1—1.【法律】《中华人民共和国城市房</w:t>
            </w:r>
            <w:r>
              <w:rPr>
                <w:rStyle w:val="12"/>
                <w:rFonts w:hint="eastAsia" w:ascii="仿宋_GB2312" w:hAnsi="仿宋_GB2312" w:eastAsia="仿宋_GB2312" w:cs="仿宋_GB2312"/>
                <w:snapToGrid w:val="0"/>
              </w:rPr>
              <w:t>地</w:t>
            </w:r>
            <w:r>
              <w:rPr>
                <w:rStyle w:val="11"/>
                <w:rFonts w:ascii="仿宋_GB2312" w:hAnsi="仿宋_GB2312" w:eastAsia="仿宋_GB2312" w:cs="仿宋_GB2312"/>
                <w:snapToGrid w:val="0"/>
              </w:rPr>
              <w:t>产管理法》</w:t>
            </w:r>
            <w:r>
              <w:rPr>
                <w:rStyle w:val="12"/>
                <w:rFonts w:hint="eastAsia" w:ascii="仿宋_GB2312" w:hAnsi="仿宋_GB2312" w:eastAsia="仿宋_GB2312" w:cs="仿宋_GB2312"/>
                <w:snapToGrid w:val="0"/>
              </w:rPr>
              <w:t xml:space="preserve"> 第</w:t>
            </w:r>
            <w:r>
              <w:rPr>
                <w:rStyle w:val="11"/>
                <w:rFonts w:ascii="仿宋_GB2312" w:hAnsi="仿宋_GB2312" w:eastAsia="仿宋_GB2312" w:cs="仿宋_GB2312"/>
                <w:snapToGrid w:val="0"/>
              </w:rPr>
              <w:t>四十五条：商品房预售人应当按照国家有关规定将预售合同报县级以上人民政府房产管理部门和土地管理部</w:t>
            </w:r>
            <w:r>
              <w:rPr>
                <w:rStyle w:val="12"/>
                <w:rFonts w:hint="eastAsia" w:ascii="仿宋_GB2312" w:hAnsi="仿宋_GB2312" w:eastAsia="仿宋_GB2312" w:cs="仿宋_GB2312"/>
                <w:snapToGrid w:val="0"/>
              </w:rPr>
              <w:t>门登记备案</w:t>
            </w:r>
            <w:r>
              <w:rPr>
                <w:rStyle w:val="11"/>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1—2.【行政法规】《城市房地产开发经营</w:t>
            </w:r>
            <w:r>
              <w:rPr>
                <w:rStyle w:val="12"/>
                <w:rFonts w:hint="eastAsia" w:ascii="仿宋_GB2312" w:hAnsi="仿宋_GB2312" w:eastAsia="仿宋_GB2312" w:cs="仿宋_GB2312"/>
                <w:snapToGrid w:val="0"/>
              </w:rPr>
              <w:t>管理条例</w:t>
            </w:r>
            <w:r>
              <w:rPr>
                <w:rStyle w:val="11"/>
                <w:rFonts w:ascii="仿宋_GB2312" w:hAnsi="仿宋_GB2312" w:eastAsia="仿宋_GB2312" w:cs="仿宋_GB2312"/>
                <w:snapToGrid w:val="0"/>
              </w:rPr>
              <w:t>》</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1</w:t>
            </w:r>
            <w:r>
              <w:rPr>
                <w:rStyle w:val="12"/>
                <w:rFonts w:hint="eastAsia" w:ascii="仿宋_GB2312" w:hAnsi="仿宋_GB2312" w:eastAsia="仿宋_GB2312" w:cs="仿宋_GB2312"/>
                <w:snapToGrid w:val="0"/>
              </w:rPr>
              <w:t>99</w:t>
            </w:r>
            <w:r>
              <w:rPr>
                <w:rStyle w:val="11"/>
                <w:rFonts w:ascii="仿宋_GB2312" w:hAnsi="仿宋_GB2312" w:eastAsia="仿宋_GB2312" w:cs="仿宋_GB2312"/>
                <w:snapToGrid w:val="0"/>
              </w:rPr>
              <w:t>8年</w:t>
            </w:r>
            <w:r>
              <w:rPr>
                <w:rStyle w:val="12"/>
                <w:rFonts w:hint="eastAsia" w:ascii="仿宋_GB2312" w:hAnsi="仿宋_GB2312" w:eastAsia="仿宋_GB2312" w:cs="仿宋_GB2312"/>
                <w:snapToGrid w:val="0"/>
              </w:rPr>
              <w:t>国务</w:t>
            </w:r>
            <w:r>
              <w:rPr>
                <w:rStyle w:val="11"/>
                <w:rFonts w:ascii="仿宋_GB2312" w:hAnsi="仿宋_GB2312" w:eastAsia="仿宋_GB2312" w:cs="仿宋_GB2312"/>
                <w:snapToGrid w:val="0"/>
              </w:rPr>
              <w:t>院令第2</w:t>
            </w:r>
            <w:r>
              <w:rPr>
                <w:rStyle w:val="12"/>
                <w:rFonts w:hint="eastAsia" w:ascii="仿宋_GB2312" w:hAnsi="仿宋_GB2312" w:eastAsia="仿宋_GB2312" w:cs="仿宋_GB2312"/>
                <w:snapToGrid w:val="0"/>
              </w:rPr>
              <w:t>48号发</w:t>
            </w:r>
            <w:r>
              <w:rPr>
                <w:rStyle w:val="11"/>
                <w:rFonts w:ascii="仿宋_GB2312" w:hAnsi="仿宋_GB2312" w:eastAsia="仿宋_GB2312" w:cs="仿宋_GB2312"/>
                <w:snapToGrid w:val="0"/>
              </w:rPr>
              <w:t>布</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01</w:t>
            </w:r>
            <w:r>
              <w:rPr>
                <w:rStyle w:val="11"/>
                <w:rFonts w:ascii="仿宋_GB2312" w:hAnsi="仿宋_GB2312" w:eastAsia="仿宋_GB2312" w:cs="仿宋_GB2312"/>
                <w:snapToGrid w:val="0"/>
              </w:rPr>
              <w:t>8年</w:t>
            </w:r>
            <w:r>
              <w:rPr>
                <w:rStyle w:val="12"/>
                <w:rFonts w:hint="eastAsia" w:ascii="仿宋_GB2312" w:hAnsi="仿宋_GB2312" w:eastAsia="仿宋_GB2312" w:cs="仿宋_GB2312"/>
                <w:snapToGrid w:val="0"/>
              </w:rPr>
              <w:t>国务院令第</w:t>
            </w:r>
            <w:r>
              <w:rPr>
                <w:rStyle w:val="11"/>
                <w:rFonts w:ascii="仿宋_GB2312" w:hAnsi="仿宋_GB2312" w:eastAsia="仿宋_GB2312" w:cs="仿宋_GB2312"/>
                <w:snapToGrid w:val="0"/>
              </w:rPr>
              <w:t>698号第二次修订</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第二十六条：房地产开发企业应当自商品房预售合</w:t>
            </w:r>
            <w:r>
              <w:rPr>
                <w:rStyle w:val="12"/>
                <w:rFonts w:hint="eastAsia" w:ascii="仿宋_GB2312" w:hAnsi="仿宋_GB2312" w:eastAsia="仿宋_GB2312" w:cs="仿宋_GB2312"/>
                <w:snapToGrid w:val="0"/>
              </w:rPr>
              <w:t>同签</w:t>
            </w:r>
            <w:r>
              <w:rPr>
                <w:rStyle w:val="11"/>
                <w:rFonts w:ascii="仿宋_GB2312" w:hAnsi="仿宋_GB2312" w:eastAsia="仿宋_GB2312" w:cs="仿宋_GB2312"/>
                <w:snapToGrid w:val="0"/>
              </w:rPr>
              <w:t>订之日起30日内，到商品房所在地的县级以上人民政府房地产开发主管部门和负责土地管理工</w:t>
            </w:r>
            <w:r>
              <w:rPr>
                <w:rStyle w:val="12"/>
                <w:rFonts w:hint="eastAsia" w:ascii="仿宋_GB2312" w:hAnsi="仿宋_GB2312" w:eastAsia="仿宋_GB2312" w:cs="仿宋_GB2312"/>
                <w:snapToGrid w:val="0"/>
              </w:rPr>
              <w:t>作</w:t>
            </w:r>
            <w:r>
              <w:rPr>
                <w:rStyle w:val="11"/>
                <w:rFonts w:ascii="仿宋_GB2312" w:hAnsi="仿宋_GB2312" w:eastAsia="仿宋_GB2312" w:cs="仿宋_GB2312"/>
                <w:snapToGrid w:val="0"/>
              </w:rPr>
              <w:t>的</w:t>
            </w:r>
            <w:r>
              <w:rPr>
                <w:rStyle w:val="12"/>
                <w:rFonts w:hint="eastAsia" w:ascii="仿宋_GB2312" w:hAnsi="仿宋_GB2312" w:eastAsia="仿宋_GB2312" w:cs="仿宋_GB2312"/>
                <w:snapToGrid w:val="0"/>
              </w:rPr>
              <w:t>部门备案。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1.符合法定备案条件的未受理、未办理的，不符合法定备案条件受理办理的。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2.不履行或不正确履行审查权力，造成不良后果的。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3.在审查监管中失职、渎职的。 </w:t>
            </w:r>
          </w:p>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4.在备案中有接受宴请、钱物等腐败行为的。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5.其他法律法规规章文件规定应履行的责任。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51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商品房现售合同登记备案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【部门规章】《商品房销售管理办法》（2001年建设部令第88号）第八条：房地产开发企业企业应当在商品房现售前将房地产开发项目手册及符合商品房现售条件的有关证明文件报送房地产开发主管部门备案。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1.受理责任（房地产市场监管科）：受理备案申请，并告知申请人办理备案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2.审查责任（房地产市场监管科）：审查备案资料，材料不齐全的一次性告知，不符合法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3.决定阶段（房地产市场监管科）：作出同意或不同意的决定，不同意的告知不予许可的理由，按时办结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4.事后监督（房地产市场监管科）：加强后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履行的责任（房地产市场监管科）。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1.【部门规章】《商品房销售管理办法》（2001年建设部令第88号）第八条：房地产开发企业企业应当在商品房现售前将房地产开发项目手册及符合商品房现售条件的有关证明文件报送房地产开发主</w:t>
            </w:r>
            <w:r>
              <w:rPr>
                <w:rStyle w:val="12"/>
                <w:rFonts w:hint="eastAsia" w:ascii="仿宋_GB2312" w:hAnsi="仿宋_GB2312" w:eastAsia="仿宋_GB2312" w:cs="仿宋_GB2312"/>
                <w:snapToGrid w:val="0"/>
              </w:rPr>
              <w:t>管部门备案。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1.符合法定备案条件的未受理、未办理的，不符合法定备案条件受理办理的。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2.不履行或不正确履行审查权力，造成不良后果的。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3.在审查监管中失职、渎职的。 </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4.在备案中有接受宴请、钱物等腐败行为的。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5.其他法律法规规章文件规定应履行的责任。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kern w:val="0"/>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52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房地产开发项目转让价格和商品房销售价格备案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【部门规章】《商品房销售管理办法》（2001年建设部令第88号）第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三条：享受税费减免等优惠政策的保障性安居工程住房实行限价或者政府定价；其他普通商品住宅，由自治区物价主管部门确定最高销售限价；具体销售价格由当事人协商议定。房地产开发项目转让价格和商品房销售价格由当事人协</w:t>
            </w:r>
            <w:r>
              <w:rPr>
                <w:rStyle w:val="12"/>
                <w:rFonts w:hint="eastAsia" w:ascii="仿宋_GB2312" w:hAnsi="仿宋_GB2312" w:eastAsia="仿宋_GB2312" w:cs="仿宋_GB2312"/>
                <w:snapToGrid w:val="0"/>
              </w:rPr>
              <w:t>商</w:t>
            </w:r>
            <w:r>
              <w:rPr>
                <w:rStyle w:val="11"/>
                <w:rFonts w:ascii="仿宋_GB2312" w:hAnsi="仿宋_GB2312" w:eastAsia="仿宋_GB2312" w:cs="仿宋_GB2312"/>
                <w:snapToGrid w:val="0"/>
              </w:rPr>
              <w:t>议定。开发企业应当将房地产开发项目转让价格和商品房销售价格报物价主管部门和开发主管部</w:t>
            </w:r>
            <w:r>
              <w:rPr>
                <w:rStyle w:val="12"/>
                <w:rFonts w:hint="eastAsia" w:ascii="仿宋_GB2312" w:hAnsi="仿宋_GB2312" w:eastAsia="仿宋_GB2312" w:cs="仿宋_GB2312"/>
                <w:snapToGrid w:val="0"/>
              </w:rPr>
              <w:t>门备案。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1.受理责任（房地产市场监管科）：受理备案申请，并告知申请人办理备案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2.审查责任（房地产市场监管科）：审查备案资料，材料不齐全的一次性告知，不符合法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3.决定阶段（房地产市场监管科）：作出同意或不同意的决定，不同意的告知不予许可的理由，按时办结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4.事后监督（房地产市场监管科）：加强后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履行的责任（房地产市场监管科）。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商品房销售管理办法》（2001年建设部令第88号）第三十三条：享受税费减免等优惠政策的保障性安居工程住房实行限价或者政府定价；其他普通商品住宅，由自治区物价主管部门确定最高销售限价；具体销售价格由当事人协商议定。房地产开发项目转让价格和商品房销售价格由当事</w:t>
            </w:r>
            <w:r>
              <w:rPr>
                <w:rStyle w:val="12"/>
                <w:rFonts w:hint="eastAsia" w:ascii="仿宋_GB2312" w:hAnsi="仿宋_GB2312" w:eastAsia="仿宋_GB2312" w:cs="仿宋_GB2312"/>
                <w:snapToGrid w:val="0"/>
              </w:rPr>
              <w:t>人</w:t>
            </w:r>
            <w:r>
              <w:rPr>
                <w:rStyle w:val="11"/>
                <w:rFonts w:ascii="仿宋_GB2312" w:hAnsi="仿宋_GB2312" w:eastAsia="仿宋_GB2312" w:cs="仿宋_GB2312"/>
                <w:snapToGrid w:val="0"/>
              </w:rPr>
              <w:t>协商议定。开发企业应当将房地产开发项目转让价格和商品房销售价格报物价主管部门和开发主</w:t>
            </w:r>
            <w:r>
              <w:rPr>
                <w:rStyle w:val="12"/>
                <w:rFonts w:hint="eastAsia" w:ascii="仿宋_GB2312" w:hAnsi="仿宋_GB2312" w:eastAsia="仿宋_GB2312" w:cs="仿宋_GB2312"/>
                <w:snapToGrid w:val="0"/>
              </w:rPr>
              <w:t>管部门备案。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1.符合法定备案条件的未受理、未办理的，不符合法定备案条件受理办理的。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2.不履行或不正确履行审查权力，造成不良后果的。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3.在审查监管中失职、渎职的。 </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4.在备案中有接受宴请、钱物等腐败行为的。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5.其他法律法规规章文件规定应履行的责任。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kern w:val="0"/>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sz w:val="20"/>
                <w:szCs w:val="20"/>
                <w:lang w:val="en-US" w:eastAsia="zh-CN"/>
              </w:rPr>
            </w:pPr>
            <w:r>
              <w:rPr>
                <w:rFonts w:hint="eastAsia" w:ascii="仿宋_GB2312" w:hAnsi="仿宋_GB2312" w:eastAsia="仿宋_GB2312" w:cs="仿宋_GB2312"/>
                <w:snapToGrid w:val="0"/>
                <w:sz w:val="20"/>
                <w:szCs w:val="20"/>
              </w:rPr>
              <w:t>3</w:t>
            </w:r>
            <w:r>
              <w:rPr>
                <w:rFonts w:hint="eastAsia" w:ascii="仿宋_GB2312" w:hAnsi="仿宋_GB2312" w:eastAsia="仿宋_GB2312" w:cs="仿宋_GB2312"/>
                <w:snapToGrid w:val="0"/>
                <w:sz w:val="20"/>
                <w:szCs w:val="20"/>
                <w:lang w:val="en-US" w:eastAsia="zh-CN"/>
              </w:rPr>
              <w:t>53</w:t>
            </w:r>
          </w:p>
        </w:tc>
        <w:tc>
          <w:tcPr>
            <w:tcW w:w="358"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sz w:val="20"/>
                <w:szCs w:val="20"/>
              </w:rPr>
            </w:pPr>
            <w:r>
              <w:rPr>
                <w:rFonts w:hint="eastAsia" w:ascii="仿宋_GB2312" w:hAnsi="仿宋_GB2312" w:eastAsia="仿宋_GB2312" w:cs="仿宋_GB2312"/>
                <w:snapToGrid w:val="0"/>
                <w:sz w:val="20"/>
                <w:szCs w:val="20"/>
              </w:rPr>
              <w:t>《房地产开发项目建设条件意见书》签发</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房地产市场监管科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【地方性法规】《广西壮族自治区城市房地产开发经营管理</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1997年广西壮族自治区第八届人民代表大会常务委员会第二十六次会</w:t>
            </w:r>
            <w:r>
              <w:rPr>
                <w:rStyle w:val="12"/>
                <w:rFonts w:hint="eastAsia" w:ascii="仿宋_GB2312" w:hAnsi="仿宋_GB2312" w:eastAsia="仿宋_GB2312" w:cs="仿宋_GB2312"/>
                <w:snapToGrid w:val="0"/>
                <w:color w:val="auto"/>
              </w:rPr>
              <w:t>议通过，201</w:t>
            </w:r>
            <w:r>
              <w:rPr>
                <w:rStyle w:val="11"/>
                <w:rFonts w:ascii="仿宋_GB2312" w:hAnsi="仿宋_GB2312" w:eastAsia="仿宋_GB2312" w:cs="仿宋_GB2312"/>
                <w:snapToGrid w:val="0"/>
                <w:color w:val="auto"/>
              </w:rPr>
              <w:t>6年第二次修正）</w:t>
            </w:r>
            <w:r>
              <w:rPr>
                <w:rStyle w:val="12"/>
                <w:rFonts w:hint="eastAsia" w:ascii="仿宋_GB2312" w:hAnsi="仿宋_GB2312" w:eastAsia="仿宋_GB2312" w:cs="仿宋_GB2312"/>
                <w:snapToGrid w:val="0"/>
                <w:color w:val="auto"/>
              </w:rPr>
              <w:t>第</w:t>
            </w:r>
            <w:r>
              <w:rPr>
                <w:rStyle w:val="11"/>
                <w:rFonts w:ascii="仿宋_GB2312" w:hAnsi="仿宋_GB2312" w:eastAsia="仿宋_GB2312" w:cs="仿宋_GB2312"/>
                <w:snapToGrid w:val="0"/>
                <w:color w:val="auto"/>
              </w:rPr>
              <w:t>十五条：土地使用权出让或者划拨前，开发主管部门应当会同有关部门对项目的用地方式、规划设计、开发期限、基础设施和配套公用设施建设、拆迁补偿安置等提出要求，并签发《房地产开发项目建设条件意</w:t>
            </w:r>
            <w:r>
              <w:rPr>
                <w:rStyle w:val="12"/>
                <w:rFonts w:hint="eastAsia" w:ascii="仿宋_GB2312" w:hAnsi="仿宋_GB2312" w:eastAsia="仿宋_GB2312" w:cs="仿宋_GB2312"/>
                <w:snapToGrid w:val="0"/>
                <w:color w:val="auto"/>
              </w:rPr>
              <w:t>见书》。</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1.受理责任（房地产市场监管科）：受理备案申请，并告知申请人办理备案</w:t>
            </w:r>
            <w:r>
              <w:rPr>
                <w:rStyle w:val="12"/>
                <w:rFonts w:hint="eastAsia" w:ascii="仿宋_GB2312" w:hAnsi="仿宋_GB2312" w:eastAsia="仿宋_GB2312" w:cs="仿宋_GB2312"/>
                <w:snapToGrid w:val="0"/>
                <w:color w:val="auto"/>
              </w:rPr>
              <w:t>的相关事项。</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2.审查责任（房地产市场监管科）：审查备案资料，材料不齐全的一次性告知，不符合法</w:t>
            </w:r>
            <w:r>
              <w:rPr>
                <w:rStyle w:val="12"/>
                <w:rFonts w:hint="eastAsia" w:ascii="仿宋_GB2312" w:hAnsi="仿宋_GB2312" w:eastAsia="仿宋_GB2312" w:cs="仿宋_GB2312"/>
                <w:snapToGrid w:val="0"/>
                <w:color w:val="auto"/>
              </w:rPr>
              <w:t>定条件的退回.</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3.决定阶段（房地产市场监管科）：建设行政主管部门作出同意或不同意的决定，不同意的告知不予许可的理由，按时办结</w:t>
            </w:r>
            <w:r>
              <w:rPr>
                <w:rStyle w:val="12"/>
                <w:rFonts w:hint="eastAsia" w:ascii="仿宋_GB2312" w:hAnsi="仿宋_GB2312" w:eastAsia="仿宋_GB2312" w:cs="仿宋_GB2312"/>
                <w:snapToGrid w:val="0"/>
                <w:color w:val="auto"/>
              </w:rPr>
              <w:t>，依法告知。</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4.事后监督（房地产市场监管科）：加强后</w:t>
            </w:r>
            <w:r>
              <w:rPr>
                <w:rStyle w:val="12"/>
                <w:rFonts w:hint="eastAsia" w:ascii="仿宋_GB2312" w:hAnsi="仿宋_GB2312" w:eastAsia="仿宋_GB2312" w:cs="仿宋_GB2312"/>
                <w:snapToGrid w:val="0"/>
                <w:color w:val="auto"/>
              </w:rPr>
              <w:t>续监督检查。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5.其他法律法规规章文件规定应</w:t>
            </w:r>
            <w:r>
              <w:rPr>
                <w:rStyle w:val="12"/>
                <w:rFonts w:hint="eastAsia" w:ascii="仿宋_GB2312" w:hAnsi="仿宋_GB2312" w:eastAsia="仿宋_GB2312" w:cs="仿宋_GB2312"/>
                <w:snapToGrid w:val="0"/>
                <w:color w:val="auto"/>
              </w:rPr>
              <w:t>履行的责任（房地产市场监管科）。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1.【地方性法规】《广西壮族自治区城市房地产开发经营管理</w:t>
            </w:r>
            <w:r>
              <w:rPr>
                <w:rStyle w:val="12"/>
                <w:rFonts w:hint="eastAsia" w:ascii="仿宋_GB2312" w:hAnsi="仿宋_GB2312" w:eastAsia="仿宋_GB2312" w:cs="仿宋_GB2312"/>
                <w:snapToGrid w:val="0"/>
                <w:color w:val="auto"/>
              </w:rPr>
              <w:t>条例》（</w:t>
            </w:r>
            <w:r>
              <w:rPr>
                <w:rStyle w:val="11"/>
                <w:rFonts w:ascii="仿宋_GB2312" w:hAnsi="仿宋_GB2312" w:eastAsia="仿宋_GB2312" w:cs="仿宋_GB2312"/>
                <w:snapToGrid w:val="0"/>
                <w:color w:val="auto"/>
              </w:rPr>
              <w:t>1997年广西壮族自治区第八届人民代表大会常务委员会第二十六次会</w:t>
            </w:r>
            <w:r>
              <w:rPr>
                <w:rStyle w:val="12"/>
                <w:rFonts w:hint="eastAsia" w:ascii="仿宋_GB2312" w:hAnsi="仿宋_GB2312" w:eastAsia="仿宋_GB2312" w:cs="仿宋_GB2312"/>
                <w:snapToGrid w:val="0"/>
                <w:color w:val="auto"/>
              </w:rPr>
              <w:t>议通过，201</w:t>
            </w:r>
            <w:r>
              <w:rPr>
                <w:rStyle w:val="11"/>
                <w:rFonts w:ascii="仿宋_GB2312" w:hAnsi="仿宋_GB2312" w:eastAsia="仿宋_GB2312" w:cs="仿宋_GB2312"/>
                <w:snapToGrid w:val="0"/>
                <w:color w:val="auto"/>
              </w:rPr>
              <w:t>6年第二次修正）第十五条：土地使用权出让或者划拨前，开发主管部门应当会同有关部门对项目的用地方式、规划设计、开发期限、基础设施和配套公用设施建设、拆迁补偿安置等提出要求，并签发《房地产开发项目建设条</w:t>
            </w:r>
            <w:r>
              <w:rPr>
                <w:rStyle w:val="12"/>
                <w:rFonts w:hint="eastAsia" w:ascii="仿宋_GB2312" w:hAnsi="仿宋_GB2312" w:eastAsia="仿宋_GB2312" w:cs="仿宋_GB2312"/>
                <w:snapToGrid w:val="0"/>
                <w:color w:val="auto"/>
              </w:rPr>
              <w:t>件意见书》。</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1"/>
                <w:rFonts w:ascii="仿宋_GB2312" w:hAnsi="仿宋_GB2312" w:eastAsia="仿宋_GB2312" w:cs="仿宋_GB2312"/>
                <w:snapToGrid w:val="0"/>
                <w:color w:val="auto"/>
              </w:rPr>
              <w:t>2.【地方政府规章】《广西壮族自治区行政执法程序规定》（1997年广西壮族自治区人民政府令第13号）</w:t>
            </w:r>
            <w:r>
              <w:rPr>
                <w:rStyle w:val="12"/>
                <w:rFonts w:hint="eastAsia" w:ascii="仿宋_GB2312" w:hAnsi="仿宋_GB2312" w:eastAsia="仿宋_GB2312" w:cs="仿宋_GB2312"/>
                <w:snapToGrid w:val="0"/>
                <w:color w:val="auto"/>
              </w:rPr>
              <w:t>第</w:t>
            </w:r>
            <w:r>
              <w:rPr>
                <w:rStyle w:val="11"/>
                <w:rFonts w:ascii="仿宋_GB2312" w:hAnsi="仿宋_GB2312" w:eastAsia="仿宋_GB2312" w:cs="仿宋_GB2312"/>
                <w:snapToGrid w:val="0"/>
                <w:color w:val="auto"/>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color w:val="auto"/>
              </w:rPr>
              <w:t>的途径和期限……</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2"/>
                <w:rFonts w:hint="eastAsia" w:ascii="仿宋_GB2312" w:hAnsi="仿宋_GB2312" w:eastAsia="仿宋_GB2312" w:cs="仿宋_GB2312"/>
                <w:snapToGrid w:val="0"/>
                <w:color w:val="auto"/>
              </w:rPr>
              <w:t>3.同2.</w:t>
            </w:r>
          </w:p>
          <w:p>
            <w:pPr>
              <w:adjustRightInd w:val="0"/>
              <w:snapToGrid w:val="0"/>
              <w:spacing w:line="280" w:lineRule="exact"/>
              <w:ind w:firstLine="400" w:firstLineChars="200"/>
              <w:rPr>
                <w:rStyle w:val="12"/>
                <w:rFonts w:ascii="仿宋_GB2312" w:hAnsi="仿宋_GB2312" w:eastAsia="仿宋_GB2312" w:cs="仿宋_GB2312"/>
                <w:snapToGrid w:val="0"/>
                <w:color w:val="auto"/>
              </w:rPr>
            </w:pPr>
            <w:r>
              <w:rPr>
                <w:rStyle w:val="12"/>
                <w:rFonts w:hint="eastAsia" w:ascii="仿宋_GB2312" w:hAnsi="仿宋_GB2312" w:eastAsia="仿宋_GB2312" w:cs="仿宋_GB2312"/>
                <w:snapToGrid w:val="0"/>
                <w:color w:val="auto"/>
              </w:rPr>
              <w:t>4.同1.</w:t>
            </w:r>
          </w:p>
        </w:tc>
        <w:tc>
          <w:tcPr>
            <w:tcW w:w="2700" w:type="dxa"/>
            <w:vAlign w:val="center"/>
          </w:tcPr>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1.符合法定备案条件的未受理、未办理的，不符合法定备案条件受理办理的。</w:t>
            </w:r>
          </w:p>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2.不履行或不正确履行审查权力，造成不良后果的。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3.在审查监管中失职、渎职的。 </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4.在备案中有接受宴请、钱物等腐败行为的。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5.其他法律法规规章文件规定应履行的责任。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8"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54</w:t>
            </w:r>
          </w:p>
        </w:tc>
        <w:tc>
          <w:tcPr>
            <w:tcW w:w="358" w:type="dxa"/>
            <w:vAlign w:val="center"/>
          </w:tcPr>
          <w:p>
            <w:pPr>
              <w:adjustRightInd w:val="0"/>
              <w:snapToGrid w:val="0"/>
              <w:spacing w:line="288"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8"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房屋租赁合同登记备（注：桂林市不动产和房屋交易中心承担房屋租赁备案等房屋交易监管方面的技术性、事务性工作）</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房屋交易管理科</w:t>
            </w:r>
          </w:p>
        </w:tc>
        <w:tc>
          <w:tcPr>
            <w:tcW w:w="2370" w:type="dxa"/>
            <w:vAlign w:val="center"/>
          </w:tcPr>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1.【法律】《中华人民共和国城市房地产管理法》第</w:t>
            </w:r>
            <w:r>
              <w:rPr>
                <w:rStyle w:val="12"/>
                <w:rFonts w:hint="eastAsia" w:ascii="仿宋_GB2312" w:hAnsi="仿宋_GB2312" w:eastAsia="仿宋_GB2312" w:cs="仿宋_GB2312"/>
                <w:snapToGrid w:val="0"/>
              </w:rPr>
              <w:t>五</w:t>
            </w:r>
            <w:r>
              <w:rPr>
                <w:rStyle w:val="11"/>
                <w:rFonts w:ascii="仿宋_GB2312" w:hAnsi="仿宋_GB2312" w:eastAsia="仿宋_GB2312" w:cs="仿宋_GB2312"/>
                <w:snapToGrid w:val="0"/>
              </w:rPr>
              <w:t>十四条：房屋租赁，出租人和承租人应当签订书面积租赁合同，约定租赁期限、租赁用途、租赁价格、修缮责任等条款，以及双方的其他权利义务，并向房产管理部门登</w:t>
            </w:r>
            <w:r>
              <w:rPr>
                <w:rStyle w:val="12"/>
                <w:rFonts w:hint="eastAsia" w:ascii="仿宋_GB2312" w:hAnsi="仿宋_GB2312" w:eastAsia="仿宋_GB2312" w:cs="仿宋_GB2312"/>
                <w:snapToGrid w:val="0"/>
              </w:rPr>
              <w:t>记备案。</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2.【部门规章】《商品房屋租赁管理办法》（2011年建设部令第6号）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十四条：房屋租赁当事人应当到租赁房屋所在地直辖市、市、县人民政府政府建设（房地产）主管部门办理房屋租赁登</w:t>
            </w:r>
            <w:r>
              <w:rPr>
                <w:rStyle w:val="12"/>
                <w:rFonts w:hint="eastAsia" w:ascii="仿宋_GB2312" w:hAnsi="仿宋_GB2312" w:eastAsia="仿宋_GB2312" w:cs="仿宋_GB2312"/>
                <w:snapToGrid w:val="0"/>
              </w:rPr>
              <w:t>记备案。</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房屋租赁当事人可以书面委托他人办理房屋租赁登</w:t>
            </w:r>
            <w:r>
              <w:rPr>
                <w:rStyle w:val="12"/>
                <w:rFonts w:hint="eastAsia" w:ascii="仿宋_GB2312" w:hAnsi="仿宋_GB2312" w:eastAsia="仿宋_GB2312" w:cs="仿宋_GB2312"/>
                <w:snapToGrid w:val="0"/>
              </w:rPr>
              <w:t>记备案。</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二十条：直辖市、市、县建设（房地产）主管部门应当建立房屋租赁登记备案信息系统，逐步实行房屋租赁合同网上登记备案，并纳入房地产市场信息系统。</w:t>
            </w:r>
          </w:p>
        </w:tc>
        <w:tc>
          <w:tcPr>
            <w:tcW w:w="2670" w:type="dxa"/>
            <w:vAlign w:val="center"/>
          </w:tcPr>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w:t>
            </w:r>
            <w:r>
              <w:rPr>
                <w:rFonts w:hint="eastAsia" w:ascii="仿宋_GB2312" w:hAnsi="仿宋_GB2312" w:eastAsia="仿宋_GB2312" w:cs="仿宋_GB2312"/>
                <w:kern w:val="0"/>
                <w:sz w:val="20"/>
                <w:szCs w:val="20"/>
              </w:rPr>
              <w:t>房屋交易管理科）</w:t>
            </w:r>
            <w:r>
              <w:rPr>
                <w:rStyle w:val="11"/>
                <w:rFonts w:ascii="仿宋_GB2312" w:hAnsi="仿宋_GB2312" w:eastAsia="仿宋_GB2312" w:cs="仿宋_GB2312"/>
                <w:snapToGrid w:val="0"/>
              </w:rPr>
              <w:t>：受理备案申请，并告知申请人办理备案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w:t>
            </w:r>
            <w:r>
              <w:rPr>
                <w:rFonts w:hint="eastAsia" w:ascii="仿宋_GB2312" w:hAnsi="仿宋_GB2312" w:eastAsia="仿宋_GB2312" w:cs="仿宋_GB2312"/>
                <w:kern w:val="0"/>
                <w:sz w:val="20"/>
                <w:szCs w:val="20"/>
              </w:rPr>
              <w:t>房屋交易管理科）</w:t>
            </w:r>
            <w:r>
              <w:rPr>
                <w:rStyle w:val="11"/>
                <w:rFonts w:ascii="仿宋_GB2312" w:hAnsi="仿宋_GB2312" w:eastAsia="仿宋_GB2312" w:cs="仿宋_GB2312"/>
                <w:snapToGrid w:val="0"/>
              </w:rPr>
              <w:t>：审查备案资料，材料不齐全的一次性告知，不符合法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w:t>
            </w:r>
            <w:r>
              <w:rPr>
                <w:rFonts w:hint="eastAsia" w:ascii="仿宋_GB2312" w:hAnsi="仿宋_GB2312" w:eastAsia="仿宋_GB2312" w:cs="仿宋_GB2312"/>
                <w:kern w:val="0"/>
                <w:sz w:val="20"/>
                <w:szCs w:val="20"/>
              </w:rPr>
              <w:t>房屋交易管理科）</w:t>
            </w:r>
            <w:r>
              <w:rPr>
                <w:rStyle w:val="11"/>
                <w:rFonts w:ascii="仿宋_GB2312" w:hAnsi="仿宋_GB2312" w:eastAsia="仿宋_GB2312" w:cs="仿宋_GB2312"/>
                <w:snapToGrid w:val="0"/>
              </w:rPr>
              <w:t>：建设行政主管部门作出同意或不同意的决定，不同意的告知不予许可的理由，按时办结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w:t>
            </w:r>
            <w:r>
              <w:rPr>
                <w:rFonts w:hint="eastAsia" w:ascii="仿宋_GB2312" w:hAnsi="仿宋_GB2312" w:eastAsia="仿宋_GB2312" w:cs="仿宋_GB2312"/>
                <w:kern w:val="0"/>
                <w:sz w:val="20"/>
                <w:szCs w:val="20"/>
              </w:rPr>
              <w:t>房屋交易管理科）</w:t>
            </w:r>
            <w:r>
              <w:rPr>
                <w:rStyle w:val="11"/>
                <w:rFonts w:ascii="仿宋_GB2312" w:hAnsi="仿宋_GB2312" w:eastAsia="仿宋_GB2312" w:cs="仿宋_GB2312"/>
                <w:snapToGrid w:val="0"/>
              </w:rPr>
              <w:t>：加强后</w:t>
            </w:r>
            <w:r>
              <w:rPr>
                <w:rStyle w:val="12"/>
                <w:rFonts w:hint="eastAsia" w:ascii="仿宋_GB2312" w:hAnsi="仿宋_GB2312" w:eastAsia="仿宋_GB2312" w:cs="仿宋_GB2312"/>
                <w:snapToGrid w:val="0"/>
              </w:rPr>
              <w:t>续监督检查。</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w:t>
            </w:r>
            <w:r>
              <w:rPr>
                <w:rStyle w:val="11"/>
                <w:rFonts w:ascii="仿宋_GB2312" w:hAnsi="仿宋_GB2312" w:eastAsia="仿宋_GB2312" w:cs="仿宋_GB2312"/>
                <w:snapToGrid w:val="0"/>
              </w:rPr>
              <w:t>（</w:t>
            </w:r>
            <w:r>
              <w:rPr>
                <w:rFonts w:hint="eastAsia" w:ascii="仿宋_GB2312" w:hAnsi="仿宋_GB2312" w:eastAsia="仿宋_GB2312" w:cs="仿宋_GB2312"/>
                <w:kern w:val="0"/>
                <w:sz w:val="20"/>
                <w:szCs w:val="20"/>
              </w:rPr>
              <w:t>房屋交易管理科）</w:t>
            </w:r>
            <w:r>
              <w:rPr>
                <w:rStyle w:val="12"/>
                <w:rFonts w:hint="eastAsia" w:ascii="仿宋_GB2312" w:hAnsi="仿宋_GB2312" w:eastAsia="仿宋_GB2312" w:cs="仿宋_GB2312"/>
                <w:snapToGrid w:val="0"/>
              </w:rPr>
              <w:t>。</w:t>
            </w:r>
          </w:p>
        </w:tc>
        <w:tc>
          <w:tcPr>
            <w:tcW w:w="6645" w:type="dxa"/>
            <w:vAlign w:val="center"/>
          </w:tcPr>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1—1.【法律】《中华人民共和国城市房地产管理法</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第五十四条：房屋租赁，出租人和承租人应当签订书面积租赁合同，约定租赁期限、租赁用途、租赁价格、修缮责任等条款，以及双方的其他权利义务，并向房产管理部</w:t>
            </w:r>
            <w:r>
              <w:rPr>
                <w:rStyle w:val="12"/>
                <w:rFonts w:hint="eastAsia" w:ascii="仿宋_GB2312" w:hAnsi="仿宋_GB2312" w:eastAsia="仿宋_GB2312" w:cs="仿宋_GB2312"/>
                <w:snapToGrid w:val="0"/>
              </w:rPr>
              <w:t>门登记备</w:t>
            </w:r>
            <w:r>
              <w:rPr>
                <w:rStyle w:val="11"/>
                <w:rFonts w:ascii="仿宋_GB2312" w:hAnsi="仿宋_GB2312" w:eastAsia="仿宋_GB2312" w:cs="仿宋_GB2312"/>
                <w:snapToGrid w:val="0"/>
              </w:rPr>
              <w:t>案。</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1—2．【部门规章】《商品房屋租赁管理办法》（2011年建设部令第6号）第十四条：房屋租赁当事人应当到租赁房屋所在地直辖市、市、县人民政府政府建设（房地产）主管部门办理房屋租</w:t>
            </w:r>
            <w:r>
              <w:rPr>
                <w:rStyle w:val="12"/>
                <w:rFonts w:hint="eastAsia" w:ascii="仿宋_GB2312" w:hAnsi="仿宋_GB2312" w:eastAsia="仿宋_GB2312" w:cs="仿宋_GB2312"/>
                <w:snapToGrid w:val="0"/>
              </w:rPr>
              <w:t>赁登记备</w:t>
            </w:r>
            <w:r>
              <w:rPr>
                <w:rStyle w:val="11"/>
                <w:rFonts w:ascii="仿宋_GB2312" w:hAnsi="仿宋_GB2312" w:eastAsia="仿宋_GB2312" w:cs="仿宋_GB2312"/>
                <w:snapToGrid w:val="0"/>
              </w:rPr>
              <w:t>案。</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房屋租赁当事人可以书面委托他人办理房屋租</w:t>
            </w:r>
            <w:r>
              <w:rPr>
                <w:rStyle w:val="12"/>
                <w:rFonts w:hint="eastAsia" w:ascii="仿宋_GB2312" w:hAnsi="仿宋_GB2312" w:eastAsia="仿宋_GB2312" w:cs="仿宋_GB2312"/>
                <w:snapToGrid w:val="0"/>
              </w:rPr>
              <w:t>赁登记备案。</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8"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1.符合法定备案条件的未受理、未办理的，不符合法定备案条件受理办理的。</w:t>
            </w:r>
          </w:p>
          <w:p>
            <w:pPr>
              <w:adjustRightInd w:val="0"/>
              <w:snapToGrid w:val="0"/>
              <w:spacing w:line="280" w:lineRule="exact"/>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2.不履行或不正确履行审查权力，造成不良后果的。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3.在审查监管中失职、渎职的。 </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4.在备案中有接受宴请、钱物等腐败行为的。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5.其他法律法规规章文件规定应履行的责任。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 </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55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rPr>
              <w:t>物业服务行业信用信息管理</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物业管理科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1.【行政法规】《物业管理条例》（2003年国务院第379号令公布，2018年第三次修订）第三十二条国务院建设行政主管部门应当会同有关部门建立守信联合激励和失信联合惩戒机制，加强行业诚信管理。</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地方性法规】《广西壮族自治区物业管理条例》（2001年广西壮族自治区第九届人民代表大会常务委员会第二十四次会议通过，2020年修订）第八十八条：县级以上人民政府住房城乡建设主管部门履行下列职责:（ 九） 对物业服务人及其从业人员开展信用评价管理；</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3.【规范性文件】《自治区住房城乡建设厅关于印发〈广西壮族自治区物业服务行业信用信息管理办法（试行）〉的通知》（2018年8月15日印发）第五条： 自治区住房城乡建设厅负责全区物业服务行业信用信息管理工作，指导、监督各市、县物业服务行业信用信息管理工作，统一建设全区物业服务行业信用信息管理系统。</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设区市物业管理行政主管部门负责本市行政区域内物业服务行业信用信息的监督管理，制定本市行政区域信用信息管理的相关规范性文件；指导、监督所辖县（市、区）及开发区物业管理行政主管部门开展本辖区内物业服务行业信用信息的日常管理工作。</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各县（市、区）及开发区物业管理行政主管部门应指定专门人员，具体负责本辖区内物业服务行业信用信息的采集、确认、登记和日常管理工作，征求街道办事处（乡镇人民政府）、社区居（村）民委员会等部门意见，及时采集本辖区内物业服务企业的信用信息。</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1.受理责任（物业管理科）：受理信用信息申请，并告知申请人办理信用信息的相关事项。</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2.审查责任（物业管理科）：审查信用信息资料，材料不齐全的一次性告知，不符合法定条件的退回.</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公示阶段（物业管理科）：建设行政主管部门对信用信息依法进行公示。对于公示期满无异议的，记入信用信息档案库。公示期间有异议的，经建设行政主管部门核查情况属实的，不计入信用信息档案库；经核查情况不属实的，记入信用信息档案库。</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4.事后监督（物业管理科）：加强后续监督检查。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Fonts w:hint="eastAsia" w:ascii="仿宋_GB2312" w:hAnsi="仿宋_GB2312" w:eastAsia="仿宋_GB2312" w:cs="仿宋_GB2312"/>
                <w:kern w:val="0"/>
                <w:sz w:val="20"/>
                <w:szCs w:val="20"/>
              </w:rPr>
              <w:t>5.其他法律法规规章文件规定应履行的责任（物业管理科）。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1.【规范性文件】自治区住房城乡建设厅关于印发《广西壮族自治区物业服务行业信用信息管理办法（试行）》的通知（2018年印发）第五条： 自治区住房城乡建设厅负责全区物业服务行业信用信息管理工作，指导、监督各市、县物业服务行业信用信息管理工作，统一建设全区物业服务行业信用信息管理系统。</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设区市物业管理行政主管部门负责本市行政区域内物业服务行业信用信息的监督管理，制定本市行政区域信用信息管理的相关规范性文件；指导、监督所辖县（市、区）及开发区物业管理行政主管部门开展本辖区内物业服务行业信用信息的日常管理工作。</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各县（市、区）及开发区物业管理行政主管部门应指定专门人员，具体负责本辖区内物业服务行业信用信息的采集、确认、登记和日常管理工作，征求街道办事处（乡镇人民政府）、社区居（村）民委员会等部门意见，及时采集本辖区内物业服务企业的信用信息。</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2.【地方政府规章】《广西壮族自治区行政执法程序规定》（1997年广西壮族自治区人民政府令第13号）第二十五条：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的途径和期限……</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Fonts w:hint="eastAsia" w:ascii="仿宋_GB2312" w:hAnsi="仿宋_GB2312" w:eastAsia="仿宋_GB2312" w:cs="仿宋_GB2312"/>
                <w:kern w:val="0"/>
                <w:sz w:val="20"/>
                <w:szCs w:val="2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 xml:space="preserve">下列情形的，行政机关及相关工作人员应承担相应责任：            </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1.无法定依据或者超越法定权限实施检查的。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2.无具体理由、事项、内容实施检查或者不出示法定行政执法证件实施检查的。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3.违反法定程序实施检查的。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4.放弃、推诿、拖延、拒绝履行检查职责的。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5.对发现的违法行为不制止、不纠正的。</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6.在检查和决定环节，徇私舞弊或者玩忽职守，对发现的行政相对人违法事实隐瞒不报或少报的.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r>
              <w:rPr>
                <w:rFonts w:hint="eastAsia" w:ascii="仿宋_GB2312" w:hAnsi="仿宋_GB2312" w:eastAsia="仿宋_GB2312" w:cs="仿宋_GB2312"/>
                <w:kern w:val="0"/>
                <w:sz w:val="20"/>
                <w:szCs w:val="20"/>
              </w:rPr>
              <w:t>　　</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default" w:ascii="仿宋_GB2312" w:hAnsi="仿宋_GB2312" w:eastAsia="仿宋_GB2312" w:cs="仿宋_GB2312"/>
                <w:kern w:val="0"/>
                <w:sz w:val="20"/>
                <w:szCs w:val="20"/>
                <w:lang w:val="en-US"/>
              </w:rPr>
              <w:t>3</w:t>
            </w:r>
            <w:r>
              <w:rPr>
                <w:rFonts w:hint="eastAsia" w:ascii="仿宋_GB2312" w:hAnsi="仿宋_GB2312" w:eastAsia="仿宋_GB2312" w:cs="仿宋_GB2312"/>
                <w:kern w:val="0"/>
                <w:sz w:val="20"/>
                <w:szCs w:val="20"/>
              </w:rPr>
              <w:t>【法规】《广西壮族自治区物业管理条例》（2001年5月26日广西壮族自治区第九届人民代表大会常务委员会第二十四次会议通过</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根据2004年6月3日广西壮族自治区第十届人民代表大会常务委员会第八次会议《关于修改〈广西壮族自治区物业管理条例〉的决定》第一次修正</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2012年11月30日广西壮族自治区第十一届人民代表大会常务委员会第三十一次会议第一次修订</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根据2016年11月30日广西壮族自治区第十二届人民代表大会常务委员会第二十六次会议《关于废止和修改部分地方性法规的决定》第二次修正 </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2020年7月24日广西壮族自治区第十三届人民代表大会常务委员会第十七次会议第二次修订）第一百零六条　各级人民政府及有关主管部门工作人员违反本条例规定，有下列情形之一的，由其上级机关或者监察机关责令改正，并依法给予处分；构成犯罪的，依法追究刑事责任：（一）不履行或者不正当履行筹备、组织、召开业主大会会议职责；（二）不履行或者不正当履行监督检查职责；（三）不处理或者不及时处理物业管理投诉、举报；（四）发现违法行为或者接到违法行为报告不及时处理；（五）其他玩忽职守、滥用职权、徇私舞弊的行为。</w:t>
            </w: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56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建筑工程施工招标事项备案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kern w:val="0"/>
                <w:sz w:val="20"/>
                <w:szCs w:val="20"/>
                <w:lang w:eastAsia="zh-CN"/>
              </w:rPr>
              <w:t>招投标定额</w:t>
            </w:r>
            <w:r>
              <w:rPr>
                <w:rFonts w:hint="eastAsia" w:ascii="仿宋_GB2312" w:hAnsi="仿宋_GB2312" w:eastAsia="仿宋_GB2312" w:cs="仿宋_GB2312"/>
                <w:kern w:val="0"/>
                <w:sz w:val="20"/>
                <w:szCs w:val="20"/>
              </w:rPr>
              <w:t>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【部门规章】《房屋建筑和市政基础设施工程施工招标投标管理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2001年建</w:t>
            </w:r>
            <w:r>
              <w:rPr>
                <w:rStyle w:val="12"/>
                <w:rFonts w:hint="eastAsia" w:ascii="仿宋_GB2312" w:hAnsi="仿宋_GB2312" w:eastAsia="仿宋_GB2312" w:cs="仿宋_GB2312"/>
                <w:snapToGrid w:val="0"/>
              </w:rPr>
              <w:t>设部</w:t>
            </w:r>
            <w:r>
              <w:rPr>
                <w:rStyle w:val="11"/>
                <w:rFonts w:ascii="仿宋_GB2312" w:hAnsi="仿宋_GB2312" w:eastAsia="仿宋_GB2312" w:cs="仿宋_GB2312"/>
                <w:snapToGrid w:val="0"/>
              </w:rPr>
              <w:t>令第89</w:t>
            </w:r>
            <w:r>
              <w:rPr>
                <w:rStyle w:val="12"/>
                <w:rFonts w:hint="eastAsia" w:ascii="仿宋_GB2312" w:hAnsi="仿宋_GB2312" w:eastAsia="仿宋_GB2312" w:cs="仿宋_GB2312"/>
                <w:snapToGrid w:val="0"/>
              </w:rPr>
              <w:t>号发布，</w:t>
            </w:r>
            <w:r>
              <w:rPr>
                <w:rStyle w:val="11"/>
                <w:rFonts w:ascii="仿宋_GB2312" w:hAnsi="仿宋_GB2312" w:eastAsia="仿宋_GB2312" w:cs="仿宋_GB2312"/>
                <w:snapToGrid w:val="0"/>
              </w:rPr>
              <w:t>2018年修正）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十一条：招标人自行办理施工招标事宜的，应当在发布招标公告或者发出投标</w:t>
            </w:r>
            <w:r>
              <w:rPr>
                <w:rStyle w:val="12"/>
                <w:rFonts w:hint="eastAsia" w:ascii="仿宋_GB2312" w:hAnsi="仿宋_GB2312" w:eastAsia="仿宋_GB2312" w:cs="仿宋_GB2312"/>
                <w:snapToGrid w:val="0"/>
              </w:rPr>
              <w:t>邀</w:t>
            </w:r>
            <w:r>
              <w:rPr>
                <w:rStyle w:val="11"/>
                <w:rFonts w:ascii="仿宋_GB2312" w:hAnsi="仿宋_GB2312" w:eastAsia="仿宋_GB2312" w:cs="仿宋_GB2312"/>
                <w:snapToGrid w:val="0"/>
              </w:rPr>
              <w:t>请书的5日前，向工程所在地县级以上地方人民政府建设行政主管部门备案，并报送下列材料：（一）按照国家有关规定办理审批手续的各项批准文件；（二）本办法第十一条所列条件的证明材料，包括专业技术人员的名单、职称证书或者执业资格证书及其工作经历的证明材料；（三）法律、法规、规章规定的其</w:t>
            </w:r>
            <w:r>
              <w:rPr>
                <w:rStyle w:val="12"/>
                <w:rFonts w:hint="eastAsia" w:ascii="仿宋_GB2312" w:hAnsi="仿宋_GB2312" w:eastAsia="仿宋_GB2312" w:cs="仿宋_GB2312"/>
                <w:snapToGrid w:val="0"/>
              </w:rPr>
              <w:t>他材料。</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九条：依法必须进行施工招标的工程，招标人应当在招标文件发出的同时，将招标文件报工程所在地的县级以上地方人民政府建设行政主管部门备案。建设行政主管部门发现招标文件有违反法律、法规内容的，应当责令招标</w:t>
            </w:r>
            <w:r>
              <w:rPr>
                <w:rStyle w:val="12"/>
                <w:rFonts w:hint="eastAsia" w:ascii="仿宋_GB2312" w:hAnsi="仿宋_GB2312" w:eastAsia="仿宋_GB2312" w:cs="仿宋_GB2312"/>
                <w:snapToGrid w:val="0"/>
              </w:rPr>
              <w:t>人改正。</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二十条：招标人对已发出的招标文件进行必要的澄清或者修改的，应当在招标文件要求提交投标文件截止</w:t>
            </w:r>
            <w:r>
              <w:rPr>
                <w:rStyle w:val="12"/>
                <w:rFonts w:hint="eastAsia" w:ascii="仿宋_GB2312" w:hAnsi="仿宋_GB2312" w:eastAsia="仿宋_GB2312" w:cs="仿宋_GB2312"/>
                <w:snapToGrid w:val="0"/>
              </w:rPr>
              <w:t>时间</w:t>
            </w:r>
            <w:r>
              <w:rPr>
                <w:rStyle w:val="11"/>
                <w:rFonts w:ascii="仿宋_GB2312" w:hAnsi="仿宋_GB2312" w:eastAsia="仿宋_GB2312" w:cs="仿宋_GB2312"/>
                <w:snapToGrid w:val="0"/>
              </w:rPr>
              <w:t>至少15日前，以书面形式通知所有招标文件收受人，并同时报工程所在地的县级以上地方人民政府建设行政主管部门备案。该澄清或者修改的内容为招标文件的组成部分。</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1.受理责任：公示依法应当提交的材料；一次性告知补正材料；依法受理或者不予受理（不予受理应当</w:t>
            </w:r>
            <w:r>
              <w:rPr>
                <w:rStyle w:val="12"/>
                <w:rFonts w:hint="eastAsia" w:ascii="仿宋_GB2312" w:hAnsi="仿宋_GB2312" w:eastAsia="仿宋_GB2312" w:cs="仿宋_GB2312"/>
                <w:snapToGrid w:val="0"/>
              </w:rPr>
              <w:t>告知理由）。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2.审查责任：对申请材料进行审查；提</w:t>
            </w:r>
            <w:r>
              <w:rPr>
                <w:rStyle w:val="12"/>
                <w:rFonts w:hint="eastAsia" w:ascii="仿宋_GB2312" w:hAnsi="仿宋_GB2312" w:eastAsia="仿宋_GB2312" w:cs="仿宋_GB2312"/>
                <w:snapToGrid w:val="0"/>
              </w:rPr>
              <w:t>出审查意见。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3.决定责任：作出备案或不予</w:t>
            </w:r>
            <w:r>
              <w:rPr>
                <w:rStyle w:val="12"/>
                <w:rFonts w:hint="eastAsia" w:ascii="仿宋_GB2312" w:hAnsi="仿宋_GB2312" w:eastAsia="仿宋_GB2312" w:cs="仿宋_GB2312"/>
                <w:snapToGrid w:val="0"/>
              </w:rPr>
              <w:t>备案的决定。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4.送达责</w:t>
            </w:r>
            <w:r>
              <w:rPr>
                <w:rStyle w:val="12"/>
                <w:rFonts w:hint="eastAsia" w:ascii="仿宋_GB2312" w:hAnsi="仿宋_GB2312" w:eastAsia="仿宋_GB2312" w:cs="仿宋_GB2312"/>
                <w:snapToGrid w:val="0"/>
              </w:rPr>
              <w:t>任：</w:t>
            </w:r>
            <w:r>
              <w:rPr>
                <w:rStyle w:val="11"/>
                <w:rFonts w:ascii="仿宋_GB2312" w:hAnsi="仿宋_GB2312" w:eastAsia="仿宋_GB2312" w:cs="仿宋_GB2312"/>
                <w:snapToGrid w:val="0"/>
              </w:rPr>
              <w:t>制作给予XX项目招标文件备案的函</w:t>
            </w:r>
            <w:r>
              <w:rPr>
                <w:rStyle w:val="12"/>
                <w:rFonts w:hint="eastAsia" w:ascii="仿宋_GB2312" w:hAnsi="仿宋_GB2312" w:eastAsia="仿宋_GB2312" w:cs="仿宋_GB2312"/>
                <w:snapToGrid w:val="0"/>
              </w:rPr>
              <w:t>送达申请人。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5.监管责任：加强监督管理，依法查</w:t>
            </w:r>
            <w:r>
              <w:rPr>
                <w:rStyle w:val="12"/>
                <w:rFonts w:hint="eastAsia" w:ascii="仿宋_GB2312" w:hAnsi="仿宋_GB2312" w:eastAsia="仿宋_GB2312" w:cs="仿宋_GB2312"/>
                <w:snapToGrid w:val="0"/>
              </w:rPr>
              <w:t>处违法行为。</w:t>
            </w:r>
          </w:p>
          <w:p>
            <w:pPr>
              <w:adjustRightInd w:val="0"/>
              <w:snapToGrid w:val="0"/>
              <w:spacing w:line="280" w:lineRule="exact"/>
              <w:ind w:firstLine="400" w:firstLineChars="200"/>
              <w:rPr>
                <w:rStyle w:val="11"/>
                <w:rFonts w:ascii="仿宋_GB2312" w:hAnsi="仿宋_GB2312" w:eastAsia="仿宋_GB2312" w:cs="仿宋_GB2312"/>
                <w:snapToGrid w:val="0"/>
              </w:rPr>
            </w:pPr>
            <w:r>
              <w:rPr>
                <w:rStyle w:val="11"/>
                <w:rFonts w:ascii="仿宋_GB2312" w:hAnsi="仿宋_GB2312" w:eastAsia="仿宋_GB2312" w:cs="仿宋_GB2312"/>
                <w:snapToGrid w:val="0"/>
              </w:rPr>
              <w:t>6.其他法律法规规章文件规定应履行的责任。</w:t>
            </w:r>
          </w:p>
          <w:p>
            <w:pPr>
              <w:adjustRightInd w:val="0"/>
              <w:snapToGrid w:val="0"/>
              <w:spacing w:line="280" w:lineRule="exact"/>
              <w:ind w:firstLine="400" w:firstLineChars="200"/>
              <w:rPr>
                <w:rStyle w:val="11"/>
                <w:rFonts w:hint="eastAsia" w:ascii="仿宋_GB2312" w:hAnsi="仿宋_GB2312" w:eastAsia="仿宋_GB2312" w:cs="仿宋_GB2312"/>
                <w:snapToGrid w:val="0"/>
                <w:lang w:eastAsia="zh-CN"/>
              </w:rPr>
            </w:pPr>
            <w:r>
              <w:rPr>
                <w:rStyle w:val="11"/>
                <w:rFonts w:ascii="仿宋_GB2312" w:hAnsi="仿宋_GB2312" w:eastAsia="仿宋_GB2312" w:cs="仿宋_GB2312"/>
                <w:snapToGrid w:val="0"/>
                <w:lang w:eastAsia="zh-CN"/>
              </w:rPr>
              <w:t>注：以上责任主体均为承办的内设机构。</w:t>
            </w:r>
          </w:p>
        </w:tc>
        <w:tc>
          <w:tcPr>
            <w:tcW w:w="6645"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1—1.【地方政府规章】《广西壮族自治区行政执法程序规定》（1997年广西壮族自治区人民政府令第13号）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二十二条： 行政执法机关应将办理各种申请的条件、程序、期限和范围及其他相关情况向社会公开，并应建立受理申请等级制度</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二十四条： 相对人依法申请行政执法机关实施具体行政行为的，行政执法机关应立即依法对相对人的申请资格和申请材料的规范性、完整性以及时效等事项进行审查。经审查，应立即决定是否受理；不能立即决定的，应在收到相对人申请之日起的七日内作出是否受理的决定，并告知相对人。对不予受理的，必须向相对人说明理由；因申请材料不完整或者不规范的，应一次性向</w:t>
            </w:r>
            <w:r>
              <w:rPr>
                <w:rStyle w:val="12"/>
                <w:rFonts w:hint="eastAsia" w:ascii="仿宋_GB2312" w:hAnsi="仿宋_GB2312" w:eastAsia="仿宋_GB2312" w:cs="仿宋_GB2312"/>
                <w:snapToGrid w:val="0"/>
              </w:rPr>
              <w:t>相对人提出。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1—2.【部门规章】《房屋建筑和市政基础设施工程施工招标投标</w:t>
            </w:r>
            <w:r>
              <w:rPr>
                <w:rStyle w:val="12"/>
                <w:rFonts w:hint="eastAsia" w:ascii="仿宋_GB2312" w:hAnsi="仿宋_GB2312" w:eastAsia="仿宋_GB2312" w:cs="仿宋_GB2312"/>
                <w:snapToGrid w:val="0"/>
              </w:rPr>
              <w:t>管理办法</w:t>
            </w:r>
            <w:r>
              <w:rPr>
                <w:rStyle w:val="11"/>
                <w:rFonts w:ascii="仿宋_GB2312" w:hAnsi="仿宋_GB2312" w:eastAsia="仿宋_GB2312" w:cs="仿宋_GB2312"/>
                <w:snapToGrid w:val="0"/>
              </w:rPr>
              <w:t>》（2001</w:t>
            </w:r>
            <w:r>
              <w:rPr>
                <w:rStyle w:val="12"/>
                <w:rFonts w:hint="eastAsia" w:ascii="仿宋_GB2312" w:hAnsi="仿宋_GB2312" w:eastAsia="仿宋_GB2312" w:cs="仿宋_GB2312"/>
                <w:snapToGrid w:val="0"/>
              </w:rPr>
              <w:t>年建</w:t>
            </w:r>
            <w:r>
              <w:rPr>
                <w:rStyle w:val="11"/>
                <w:rFonts w:ascii="仿宋_GB2312" w:hAnsi="仿宋_GB2312" w:eastAsia="仿宋_GB2312" w:cs="仿宋_GB2312"/>
                <w:snapToGrid w:val="0"/>
              </w:rPr>
              <w:t>设部令第89号公</w:t>
            </w:r>
            <w:r>
              <w:rPr>
                <w:rStyle w:val="12"/>
                <w:rFonts w:hint="eastAsia" w:ascii="仿宋_GB2312" w:hAnsi="仿宋_GB2312" w:eastAsia="仿宋_GB2312" w:cs="仿宋_GB2312"/>
                <w:snapToGrid w:val="0"/>
              </w:rPr>
              <w:t>布</w:t>
            </w:r>
            <w:r>
              <w:rPr>
                <w:rStyle w:val="11"/>
                <w:rFonts w:ascii="仿宋_GB2312" w:hAnsi="仿宋_GB2312" w:eastAsia="仿宋_GB2312" w:cs="仿宋_GB2312"/>
                <w:snapToGrid w:val="0"/>
              </w:rPr>
              <w:t>）第十二条：招标人自行办理施工招标事宜的，应当在发布招标公告或者发出</w:t>
            </w:r>
            <w:r>
              <w:rPr>
                <w:rStyle w:val="12"/>
                <w:rFonts w:hint="eastAsia" w:ascii="仿宋_GB2312" w:hAnsi="仿宋_GB2312" w:eastAsia="仿宋_GB2312" w:cs="仿宋_GB2312"/>
                <w:snapToGrid w:val="0"/>
              </w:rPr>
              <w:t>投</w:t>
            </w:r>
            <w:r>
              <w:rPr>
                <w:rStyle w:val="11"/>
                <w:rFonts w:ascii="仿宋_GB2312" w:hAnsi="仿宋_GB2312" w:eastAsia="仿宋_GB2312" w:cs="仿宋_GB2312"/>
                <w:snapToGrid w:val="0"/>
              </w:rPr>
              <w:t>标邀请书的5日前，向工程所在地县级以上地方人民政府建设行政主管部门备案。并报</w:t>
            </w:r>
            <w:r>
              <w:rPr>
                <w:rStyle w:val="12"/>
                <w:rFonts w:hint="eastAsia" w:ascii="仿宋_GB2312" w:hAnsi="仿宋_GB2312" w:eastAsia="仿宋_GB2312" w:cs="仿宋_GB2312"/>
                <w:snapToGrid w:val="0"/>
              </w:rPr>
              <w:t>送下列材料：……</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4.同2。</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5.【部门规章】《房屋建筑和市政基础设施工程施工招标投标</w:t>
            </w:r>
            <w:r>
              <w:rPr>
                <w:rStyle w:val="12"/>
                <w:rFonts w:hint="eastAsia" w:ascii="仿宋_GB2312" w:hAnsi="仿宋_GB2312" w:eastAsia="仿宋_GB2312" w:cs="仿宋_GB2312"/>
                <w:snapToGrid w:val="0"/>
              </w:rPr>
              <w:t>管理办法</w:t>
            </w:r>
            <w:r>
              <w:rPr>
                <w:rStyle w:val="11"/>
                <w:rFonts w:ascii="仿宋_GB2312" w:hAnsi="仿宋_GB2312" w:eastAsia="仿宋_GB2312" w:cs="仿宋_GB2312"/>
                <w:snapToGrid w:val="0"/>
              </w:rPr>
              <w:t>》（2001</w:t>
            </w:r>
            <w:r>
              <w:rPr>
                <w:rStyle w:val="12"/>
                <w:rFonts w:hint="eastAsia" w:ascii="仿宋_GB2312" w:hAnsi="仿宋_GB2312" w:eastAsia="仿宋_GB2312" w:cs="仿宋_GB2312"/>
                <w:snapToGrid w:val="0"/>
              </w:rPr>
              <w:t>年建</w:t>
            </w:r>
            <w:r>
              <w:rPr>
                <w:rStyle w:val="11"/>
                <w:rFonts w:ascii="仿宋_GB2312" w:hAnsi="仿宋_GB2312" w:eastAsia="仿宋_GB2312" w:cs="仿宋_GB2312"/>
                <w:snapToGrid w:val="0"/>
              </w:rPr>
              <w:t>设部令第89号公</w:t>
            </w:r>
            <w:r>
              <w:rPr>
                <w:rStyle w:val="12"/>
                <w:rFonts w:hint="eastAsia" w:ascii="仿宋_GB2312" w:hAnsi="仿宋_GB2312" w:eastAsia="仿宋_GB2312" w:cs="仿宋_GB2312"/>
                <w:snapToGrid w:val="0"/>
              </w:rPr>
              <w:t>布</w:t>
            </w:r>
            <w:r>
              <w:rPr>
                <w:rStyle w:val="11"/>
                <w:rFonts w:ascii="仿宋_GB2312" w:hAnsi="仿宋_GB2312" w:eastAsia="仿宋_GB2312" w:cs="仿宋_GB2312"/>
                <w:snapToGrid w:val="0"/>
              </w:rPr>
              <w:t>）第十九条：依法必须进行施工招标的工程，招标人应当在招标文件发出的同时，将招标文件报工程所在地的县级以上地方人民政府建设行政主管部门备案。建设行政主管部门发现招标文件有违反法律、法规内容的，应当责令</w:t>
            </w:r>
            <w:r>
              <w:rPr>
                <w:rStyle w:val="12"/>
                <w:rFonts w:hint="eastAsia" w:ascii="仿宋_GB2312" w:hAnsi="仿宋_GB2312" w:eastAsia="仿宋_GB2312" w:cs="仿宋_GB2312"/>
                <w:snapToGrid w:val="0"/>
              </w:rPr>
              <w:t>招</w:t>
            </w:r>
            <w:r>
              <w:rPr>
                <w:rStyle w:val="11"/>
                <w:rFonts w:ascii="仿宋_GB2312" w:hAnsi="仿宋_GB2312" w:eastAsia="仿宋_GB2312" w:cs="仿宋_GB2312"/>
                <w:snapToGrid w:val="0"/>
              </w:rPr>
              <w:t>标人改正。</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第四十九条：有违反《招标投标法》行为的，县级以上地方人民政府建设行政主管部门应当按照《招标投标法》的规定予以处罚。</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57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建设工程报建备案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建设工程质量安全监督科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【地方性法规】《广西壮族自治区建筑市场管理</w:t>
            </w:r>
            <w:r>
              <w:rPr>
                <w:rStyle w:val="12"/>
                <w:rFonts w:hint="eastAsia" w:ascii="仿宋_GB2312" w:hAnsi="仿宋_GB2312" w:eastAsia="仿宋_GB2312" w:cs="仿宋_GB2312"/>
                <w:snapToGrid w:val="0"/>
              </w:rPr>
              <w:t>条例》（199</w:t>
            </w:r>
            <w:r>
              <w:rPr>
                <w:rStyle w:val="11"/>
                <w:rFonts w:ascii="仿宋_GB2312" w:hAnsi="仿宋_GB2312" w:eastAsia="仿宋_GB2312" w:cs="仿宋_GB2312"/>
                <w:snapToGrid w:val="0"/>
              </w:rPr>
              <w:t>6年广西壮族自治区第八届人民代表大会常务委员会第二十三次会</w:t>
            </w:r>
            <w:r>
              <w:rPr>
                <w:rStyle w:val="12"/>
                <w:rFonts w:hint="eastAsia" w:ascii="仿宋_GB2312" w:hAnsi="仿宋_GB2312" w:eastAsia="仿宋_GB2312" w:cs="仿宋_GB2312"/>
                <w:snapToGrid w:val="0"/>
              </w:rPr>
              <w:t>议通过，201</w:t>
            </w:r>
            <w:r>
              <w:rPr>
                <w:rStyle w:val="11"/>
                <w:rFonts w:ascii="仿宋_GB2312" w:hAnsi="仿宋_GB2312" w:eastAsia="仿宋_GB2312" w:cs="仿宋_GB2312"/>
                <w:snapToGrid w:val="0"/>
              </w:rPr>
              <w:t>6年第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次修正）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十四条：建设工程实行报建、质量、安全监督和施工许可</w:t>
            </w:r>
            <w:r>
              <w:rPr>
                <w:rStyle w:val="12"/>
                <w:rFonts w:hint="eastAsia" w:ascii="仿宋_GB2312" w:hAnsi="仿宋_GB2312" w:eastAsia="仿宋_GB2312" w:cs="仿宋_GB2312"/>
                <w:snapToGrid w:val="0"/>
              </w:rPr>
              <w:t>证制度。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建设工程经发展和改革行政主管部门批准立项，列入年度固定资产投资计划后，发包方必须办理报建手续。列入国家和自治区重点工程的专业工程，报建手续向自治区工业、交通、水利等有关行政主管部门备案；其他建设工程的报建手续向批准立项的发展和改革行政主管部门的同级建设行政主管部门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1.受理责任（建设工程质量安全监督科）：受理备案申请，并告知申请人办理备案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2.审查责任（建设工程质量安全监督科）：审查备案资料，材料不齐全的一次性告知，不符合法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3.决定阶段（建设工程质量安全监督科）：建设行政主管部门作出同意或不同意的决定，不同意的告知不予许可的理由，按时办结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4.事后监督（建设工程质量安全监督科）：加强后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w:t>
            </w:r>
            <w:r>
              <w:rPr>
                <w:rStyle w:val="11"/>
                <w:rFonts w:ascii="仿宋_GB2312" w:hAnsi="仿宋_GB2312" w:eastAsia="仿宋_GB2312" w:cs="仿宋_GB2312"/>
                <w:snapToGrid w:val="0"/>
              </w:rPr>
              <w:t>（建设工程质量安全监督科）</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1.【地方性法规】《广西壮族自治区建筑市场管理</w:t>
            </w:r>
            <w:r>
              <w:rPr>
                <w:rStyle w:val="12"/>
                <w:rFonts w:hint="eastAsia" w:ascii="仿宋_GB2312" w:hAnsi="仿宋_GB2312" w:eastAsia="仿宋_GB2312" w:cs="仿宋_GB2312"/>
                <w:snapToGrid w:val="0"/>
              </w:rPr>
              <w:t>条例》（199</w:t>
            </w:r>
            <w:r>
              <w:rPr>
                <w:rStyle w:val="11"/>
                <w:rFonts w:ascii="仿宋_GB2312" w:hAnsi="仿宋_GB2312" w:eastAsia="仿宋_GB2312" w:cs="仿宋_GB2312"/>
                <w:snapToGrid w:val="0"/>
              </w:rPr>
              <w:t>6年广西壮族自治区第八届人民代表大会常务委员会第二十三次会</w:t>
            </w:r>
            <w:r>
              <w:rPr>
                <w:rStyle w:val="12"/>
                <w:rFonts w:hint="eastAsia" w:ascii="仿宋_GB2312" w:hAnsi="仿宋_GB2312" w:eastAsia="仿宋_GB2312" w:cs="仿宋_GB2312"/>
                <w:snapToGrid w:val="0"/>
              </w:rPr>
              <w:t>议通过，201</w:t>
            </w:r>
            <w:r>
              <w:rPr>
                <w:rStyle w:val="11"/>
                <w:rFonts w:ascii="仿宋_GB2312" w:hAnsi="仿宋_GB2312" w:eastAsia="仿宋_GB2312" w:cs="仿宋_GB2312"/>
                <w:snapToGrid w:val="0"/>
              </w:rPr>
              <w:t>6年第</w:t>
            </w:r>
            <w:r>
              <w:rPr>
                <w:rStyle w:val="12"/>
                <w:rFonts w:hint="eastAsia" w:ascii="仿宋_GB2312" w:hAnsi="仿宋_GB2312" w:eastAsia="仿宋_GB2312" w:cs="仿宋_GB2312"/>
                <w:snapToGrid w:val="0"/>
              </w:rPr>
              <w:t>四</w:t>
            </w:r>
            <w:r>
              <w:rPr>
                <w:rStyle w:val="11"/>
                <w:rFonts w:ascii="仿宋_GB2312" w:hAnsi="仿宋_GB2312" w:eastAsia="仿宋_GB2312" w:cs="仿宋_GB2312"/>
                <w:snapToGrid w:val="0"/>
              </w:rPr>
              <w:t>次修正）第十四条：建设工程实行报建、质量、安全监督和施工</w:t>
            </w:r>
            <w:r>
              <w:rPr>
                <w:rStyle w:val="12"/>
                <w:rFonts w:hint="eastAsia" w:ascii="仿宋_GB2312" w:hAnsi="仿宋_GB2312" w:eastAsia="仿宋_GB2312" w:cs="仿宋_GB2312"/>
                <w:snapToGrid w:val="0"/>
              </w:rPr>
              <w:t>许可证制度。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方正书宋_GBK" w:hAnsi="宋体" w:eastAsia="方正书宋_GBK" w:cs="宋体"/>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58</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建设工程竣工验收备案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1.【行政法规】《建设工程质量管理条例》（2000年国务院令第279号公布，2019年第二次修订）第四十九</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第一款：建设单位应当自建设工程竣工验收合格之日起15日内，将建设工程竣工验收报告和规划、公安消防、环保等部门出具的认可文件或者准许使用文件报建设行政主管部门或者其他有关部</w:t>
            </w:r>
            <w:r>
              <w:rPr>
                <w:rStyle w:val="12"/>
                <w:rFonts w:hint="eastAsia" w:ascii="仿宋_GB2312" w:hAnsi="仿宋_GB2312" w:eastAsia="仿宋_GB2312" w:cs="仿宋_GB2312"/>
                <w:snapToGrid w:val="0"/>
              </w:rPr>
              <w:t>门备案。</w:t>
            </w:r>
          </w:p>
          <w:p>
            <w:pPr>
              <w:adjustRightInd w:val="0"/>
              <w:snapToGrid w:val="0"/>
              <w:spacing w:line="280" w:lineRule="exact"/>
              <w:ind w:firstLine="400" w:firstLineChars="200"/>
              <w:rPr>
                <w:rStyle w:val="13"/>
                <w:rFonts w:hint="default" w:ascii="仿宋_GB2312" w:hAnsi="仿宋_GB2312" w:eastAsia="仿宋_GB2312" w:cs="仿宋_GB2312"/>
                <w:snapToGrid w:val="0"/>
              </w:rPr>
            </w:pPr>
            <w:r>
              <w:rPr>
                <w:rStyle w:val="11"/>
                <w:rFonts w:ascii="仿宋_GB2312" w:hAnsi="仿宋_GB2312" w:eastAsia="仿宋_GB2312" w:cs="仿宋_GB2312"/>
                <w:snapToGrid w:val="0"/>
              </w:rPr>
              <w:t>2.【部门规章】《房屋建筑工程和市政基础设施工程竣工验收告知性备案管理暂行</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2000年建设部令第78号发布，2009年修正）第四条：建设单位应当自工程竣工验收合格之日起15日内，依照本办法规定，向工程所在地的县级以上地方人民政府建设行政主管部门（以下简称备案机关）备案。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1.受理责任（建筑市场管理科）：受理备案申请，并告知申请人办理备案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2.审查责任（建筑市场管理科）：审查备案资料，材料不齐全的一次性告知，不符合法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3.决定阶段（建筑市场管理科）：建设行政主管部门作出同意或不同意的决定，不同意的告知不予许可的理由，按时办结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4.事后监督（建筑市场管理科）：加强后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履行的责任（建筑市场管理科）。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1—1.【行政法规】《建设工程质量管理条例》（2000年国务院令第279号公布，2019年第二次修订）第四</w:t>
            </w:r>
            <w:r>
              <w:rPr>
                <w:rStyle w:val="12"/>
                <w:rFonts w:hint="eastAsia" w:ascii="仿宋_GB2312" w:hAnsi="仿宋_GB2312" w:eastAsia="仿宋_GB2312" w:cs="仿宋_GB2312"/>
                <w:snapToGrid w:val="0"/>
              </w:rPr>
              <w:t>十</w:t>
            </w:r>
            <w:r>
              <w:rPr>
                <w:rStyle w:val="11"/>
                <w:rFonts w:ascii="仿宋_GB2312" w:hAnsi="仿宋_GB2312" w:eastAsia="仿宋_GB2312" w:cs="仿宋_GB2312"/>
                <w:snapToGrid w:val="0"/>
              </w:rPr>
              <w:t>九条第一款：建设单位应当自建设工程竣工验收合格之日起１５日内，将建设工程竣工验收报告和规划、公安消防、环保等部门出具的认可文件或者准许使用文件报建设行政主管部门或者其他有</w:t>
            </w:r>
            <w:r>
              <w:rPr>
                <w:rStyle w:val="12"/>
                <w:rFonts w:hint="eastAsia" w:ascii="仿宋_GB2312" w:hAnsi="仿宋_GB2312" w:eastAsia="仿宋_GB2312" w:cs="仿宋_GB2312"/>
                <w:snapToGrid w:val="0"/>
              </w:rPr>
              <w:t>关部门备案</w:t>
            </w:r>
            <w:r>
              <w:rPr>
                <w:rStyle w:val="11"/>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1—2.【部门规章】《房屋建筑工程和市政基础设施工程竣工验收告知性备案管理暂行</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2000年建设部令第78号发布，2009年修正）第四条：建设单位应当自工程竣工验</w:t>
            </w:r>
            <w:r>
              <w:rPr>
                <w:rStyle w:val="12"/>
                <w:rFonts w:hint="eastAsia" w:ascii="仿宋_GB2312" w:hAnsi="仿宋_GB2312" w:eastAsia="仿宋_GB2312" w:cs="仿宋_GB2312"/>
                <w:snapToGrid w:val="0"/>
              </w:rPr>
              <w:t>收合</w:t>
            </w:r>
            <w:r>
              <w:rPr>
                <w:rStyle w:val="11"/>
                <w:rFonts w:ascii="仿宋_GB2312" w:hAnsi="仿宋_GB2312" w:eastAsia="仿宋_GB2312" w:cs="仿宋_GB2312"/>
                <w:snapToGrid w:val="0"/>
              </w:rPr>
              <w:t>格之日起15日内，依照本办法规定，向工程所在地的县级以上地方人民政府建设行政主管部门（以下简称备案</w:t>
            </w:r>
            <w:r>
              <w:rPr>
                <w:rStyle w:val="12"/>
                <w:rFonts w:hint="eastAsia" w:ascii="仿宋_GB2312" w:hAnsi="仿宋_GB2312" w:eastAsia="仿宋_GB2312" w:cs="仿宋_GB2312"/>
                <w:snapToGrid w:val="0"/>
              </w:rPr>
              <w:t>机关）备案。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2.同1.</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3.同1.</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59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hint="eastAsia"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建设工程质量</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、安全监督登记</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建设工程质量安全监督科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【行政法规】《建设工程质量管理</w:t>
            </w:r>
            <w:r>
              <w:rPr>
                <w:rStyle w:val="12"/>
                <w:rFonts w:hint="eastAsia" w:ascii="仿宋_GB2312" w:hAnsi="仿宋_GB2312" w:eastAsia="仿宋_GB2312" w:cs="仿宋_GB2312"/>
                <w:snapToGrid w:val="0"/>
              </w:rPr>
              <w:t xml:space="preserve">条例》（ </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第279号公</w:t>
            </w:r>
            <w:r>
              <w:rPr>
                <w:rStyle w:val="12"/>
                <w:rFonts w:hint="eastAsia" w:ascii="仿宋_GB2312" w:hAnsi="仿宋_GB2312" w:eastAsia="仿宋_GB2312" w:cs="仿宋_GB2312"/>
                <w:snapToGrid w:val="0"/>
              </w:rPr>
              <w:t>布，</w:t>
            </w:r>
            <w:r>
              <w:rPr>
                <w:rStyle w:val="11"/>
                <w:rFonts w:ascii="仿宋_GB2312" w:hAnsi="仿宋_GB2312" w:eastAsia="仿宋_GB2312" w:cs="仿宋_GB2312"/>
                <w:snapToGrid w:val="0"/>
              </w:rPr>
              <w:t>2019年第二次修订）第十三条：建设单位在开工前，应当按照国家有关规定办理工程质量监督手续，工程质量监督手续可以与施工许可证或者开工报告合并办理。</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w:t>
            </w:r>
            <w:r>
              <w:rPr>
                <w:rStyle w:val="11"/>
                <w:rFonts w:ascii="仿宋_GB2312" w:hAnsi="仿宋_GB2312" w:eastAsia="仿宋_GB2312" w:cs="仿宋_GB2312"/>
                <w:snapToGrid w:val="0"/>
              </w:rPr>
              <w:t>（</w:t>
            </w:r>
            <w:r>
              <w:rPr>
                <w:rFonts w:hint="eastAsia" w:ascii="仿宋_GB2312" w:hAnsi="仿宋_GB2312" w:eastAsia="仿宋_GB2312" w:cs="仿宋_GB2312"/>
                <w:snapToGrid w:val="0"/>
                <w:color w:val="000000"/>
                <w:sz w:val="20"/>
                <w:szCs w:val="20"/>
              </w:rPr>
              <w:t>建设工程质量安全监督科）</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1.【行政法规】《建设工程质量管理</w:t>
            </w:r>
            <w:r>
              <w:rPr>
                <w:rStyle w:val="12"/>
                <w:rFonts w:hint="eastAsia" w:ascii="仿宋_GB2312" w:hAnsi="仿宋_GB2312" w:eastAsia="仿宋_GB2312" w:cs="仿宋_GB2312"/>
                <w:snapToGrid w:val="0"/>
              </w:rPr>
              <w:t>条例》（</w:t>
            </w:r>
            <w:r>
              <w:rPr>
                <w:rStyle w:val="11"/>
                <w:rFonts w:ascii="仿宋_GB2312" w:hAnsi="仿宋_GB2312" w:eastAsia="仿宋_GB2312" w:cs="仿宋_GB2312"/>
                <w:snapToGrid w:val="0"/>
              </w:rPr>
              <w:t>2000年国</w:t>
            </w:r>
            <w:r>
              <w:rPr>
                <w:rStyle w:val="12"/>
                <w:rFonts w:hint="eastAsia" w:ascii="仿宋_GB2312" w:hAnsi="仿宋_GB2312" w:eastAsia="仿宋_GB2312" w:cs="仿宋_GB2312"/>
                <w:snapToGrid w:val="0"/>
              </w:rPr>
              <w:t>务院令</w:t>
            </w:r>
            <w:r>
              <w:rPr>
                <w:rStyle w:val="11"/>
                <w:rFonts w:ascii="仿宋_GB2312" w:hAnsi="仿宋_GB2312" w:eastAsia="仿宋_GB2312" w:cs="仿宋_GB2312"/>
                <w:snapToGrid w:val="0"/>
              </w:rPr>
              <w:t>第279号公</w:t>
            </w:r>
            <w:r>
              <w:rPr>
                <w:rStyle w:val="12"/>
                <w:rFonts w:hint="eastAsia" w:ascii="仿宋_GB2312" w:hAnsi="仿宋_GB2312" w:eastAsia="仿宋_GB2312" w:cs="仿宋_GB2312"/>
                <w:snapToGrid w:val="0"/>
              </w:rPr>
              <w:t>布，</w:t>
            </w:r>
            <w:r>
              <w:rPr>
                <w:rStyle w:val="11"/>
                <w:rFonts w:ascii="仿宋_GB2312" w:hAnsi="仿宋_GB2312" w:eastAsia="仿宋_GB2312" w:cs="仿宋_GB2312"/>
                <w:snapToGrid w:val="0"/>
              </w:rPr>
              <w:t>2019年第二次修订）第十三条：建设单位在领取施工许可证或者开工报告前，应当按照国家有关规定办理工程质</w:t>
            </w:r>
            <w:r>
              <w:rPr>
                <w:rStyle w:val="12"/>
                <w:rFonts w:hint="eastAsia" w:ascii="仿宋_GB2312" w:hAnsi="仿宋_GB2312" w:eastAsia="仿宋_GB2312" w:cs="仿宋_GB2312"/>
                <w:snapToGrid w:val="0"/>
              </w:rPr>
              <w:t>量监督手续。</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ind w:firstLine="400" w:firstLineChars="200"/>
              <w:jc w:val="left"/>
              <w:rPr>
                <w:rFonts w:ascii="仿宋_GB2312" w:hAnsi="仿宋_GB2312" w:eastAsia="仿宋_GB2312" w:cs="仿宋_GB2312"/>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jc w:val="left"/>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hint="default" w:ascii="仿宋_GB2312" w:hAnsi="仿宋_GB2312" w:eastAsia="仿宋_GB2312" w:cs="仿宋_GB2312"/>
                <w:snapToGrid w:val="0"/>
                <w:color w:val="000000"/>
                <w:sz w:val="20"/>
                <w:szCs w:val="20"/>
                <w:lang w:val="en-US" w:eastAsia="zh-CN"/>
              </w:rPr>
            </w:pPr>
            <w:r>
              <w:rPr>
                <w:rFonts w:hint="eastAsia" w:ascii="仿宋_GB2312" w:hAnsi="仿宋_GB2312" w:eastAsia="仿宋_GB2312" w:cs="仿宋_GB2312"/>
                <w:snapToGrid w:val="0"/>
                <w:color w:val="000000"/>
                <w:sz w:val="20"/>
                <w:szCs w:val="20"/>
              </w:rPr>
              <w:t>3</w:t>
            </w:r>
            <w:r>
              <w:rPr>
                <w:rFonts w:hint="eastAsia" w:ascii="仿宋_GB2312" w:hAnsi="仿宋_GB2312" w:eastAsia="仿宋_GB2312" w:cs="仿宋_GB2312"/>
                <w:snapToGrid w:val="0"/>
                <w:color w:val="000000"/>
                <w:sz w:val="20"/>
                <w:szCs w:val="20"/>
                <w:lang w:val="en-US" w:eastAsia="zh-CN"/>
              </w:rPr>
              <w:t>60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施工起重机械和整体提升脚手架</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、模板等自升式架设设施验收合格登记</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建设工程质量安全监督科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【行政法规】《建设工程安全生产管理条例》（2003年国务院令第393号）第三十五</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第三款“施工单位应当自施工起重机械和整体提升脚手架、模板等自升式架设设施验收合</w:t>
            </w:r>
            <w:r>
              <w:rPr>
                <w:rStyle w:val="12"/>
                <w:rFonts w:hint="eastAsia" w:ascii="仿宋_GB2312" w:hAnsi="仿宋_GB2312" w:eastAsia="仿宋_GB2312" w:cs="仿宋_GB2312"/>
                <w:snapToGrid w:val="0"/>
              </w:rPr>
              <w:t>格之</w:t>
            </w:r>
            <w:r>
              <w:rPr>
                <w:rStyle w:val="11"/>
                <w:rFonts w:ascii="仿宋_GB2312" w:hAnsi="仿宋_GB2312" w:eastAsia="仿宋_GB2312" w:cs="仿宋_GB2312"/>
                <w:snapToGrid w:val="0"/>
              </w:rPr>
              <w:t>日起30日内，向建设行政主管部门或者其他有关部门登记。登记标志应当置于或者附着于该设备的显</w:t>
            </w:r>
            <w:r>
              <w:rPr>
                <w:rStyle w:val="12"/>
                <w:rFonts w:hint="eastAsia" w:ascii="仿宋_GB2312" w:hAnsi="仿宋_GB2312" w:eastAsia="仿宋_GB2312" w:cs="仿宋_GB2312"/>
                <w:snapToGrid w:val="0"/>
              </w:rPr>
              <w:t>著位置。”</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w:t>
            </w:r>
            <w:r>
              <w:rPr>
                <w:rStyle w:val="11"/>
                <w:rFonts w:ascii="仿宋_GB2312" w:hAnsi="仿宋_GB2312" w:eastAsia="仿宋_GB2312" w:cs="仿宋_GB2312"/>
                <w:snapToGrid w:val="0"/>
              </w:rPr>
              <w:t>（</w:t>
            </w:r>
            <w:r>
              <w:rPr>
                <w:rFonts w:hint="eastAsia" w:ascii="仿宋_GB2312" w:hAnsi="仿宋_GB2312" w:eastAsia="仿宋_GB2312" w:cs="仿宋_GB2312"/>
                <w:snapToGrid w:val="0"/>
                <w:color w:val="000000"/>
                <w:sz w:val="20"/>
                <w:szCs w:val="20"/>
              </w:rPr>
              <w:t>建设工程质量安全监督科）</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1.【行政法规】《建设工程安全生产管理条例》（2003年国务院令第393号）第三</w:t>
            </w:r>
            <w:r>
              <w:rPr>
                <w:rStyle w:val="12"/>
                <w:rFonts w:hint="eastAsia" w:ascii="仿宋_GB2312" w:hAnsi="仿宋_GB2312" w:eastAsia="仿宋_GB2312" w:cs="仿宋_GB2312"/>
                <w:snapToGrid w:val="0"/>
              </w:rPr>
              <w:t>十</w:t>
            </w:r>
            <w:r>
              <w:rPr>
                <w:rStyle w:val="11"/>
                <w:rFonts w:ascii="仿宋_GB2312" w:hAnsi="仿宋_GB2312" w:eastAsia="仿宋_GB2312" w:cs="仿宋_GB2312"/>
                <w:snapToGrid w:val="0"/>
              </w:rPr>
              <w:t>五条第三款“施工单位应当自施工起重机械和整体提升脚手架、模板等自升式架设设施验</w:t>
            </w:r>
            <w:r>
              <w:rPr>
                <w:rStyle w:val="12"/>
                <w:rFonts w:hint="eastAsia" w:ascii="仿宋_GB2312" w:hAnsi="仿宋_GB2312" w:eastAsia="仿宋_GB2312" w:cs="仿宋_GB2312"/>
                <w:snapToGrid w:val="0"/>
              </w:rPr>
              <w:t>收合</w:t>
            </w:r>
            <w:r>
              <w:rPr>
                <w:rStyle w:val="11"/>
                <w:rFonts w:ascii="仿宋_GB2312" w:hAnsi="仿宋_GB2312" w:eastAsia="仿宋_GB2312" w:cs="仿宋_GB2312"/>
                <w:snapToGrid w:val="0"/>
              </w:rPr>
              <w:t>格之日起30日内，向建设行政主管部门或者其他有</w:t>
            </w:r>
            <w:r>
              <w:rPr>
                <w:rStyle w:val="12"/>
                <w:rFonts w:hint="eastAsia" w:ascii="仿宋_GB2312" w:hAnsi="仿宋_GB2312" w:eastAsia="仿宋_GB2312" w:cs="仿宋_GB2312"/>
                <w:snapToGrid w:val="0"/>
              </w:rPr>
              <w:t>关部门登记。</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337</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建设工程施工安全措施备案</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Style w:val="11"/>
                <w:rFonts w:hint="default" w:ascii="仿宋_GB2312" w:hAnsi="仿宋_GB2312" w:eastAsia="仿宋_GB2312" w:cs="仿宋_GB2312"/>
                <w:snapToGrid w:val="0"/>
              </w:rPr>
            </w:pPr>
            <w:r>
              <w:rPr>
                <w:rFonts w:hint="eastAsia" w:ascii="仿宋_GB2312" w:hAnsi="仿宋_GB2312" w:eastAsia="仿宋_GB2312" w:cs="仿宋_GB2312"/>
                <w:snapToGrid w:val="0"/>
                <w:color w:val="000000"/>
                <w:sz w:val="20"/>
                <w:szCs w:val="20"/>
              </w:rPr>
              <w:t>建设工程质量安全监督科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【行政法规】《建设工程安全生产管理条例》（2003年国务院令第393号） 第十条：建设单位在申请领取施工许可证时，应当提供建设工程有关安全施工措施的资料。依法批准开工报告的建设工程，建设单位应当自开工报告批</w:t>
            </w:r>
            <w:r>
              <w:rPr>
                <w:rStyle w:val="12"/>
                <w:rFonts w:hint="eastAsia" w:ascii="仿宋_GB2312" w:hAnsi="仿宋_GB2312" w:eastAsia="仿宋_GB2312" w:cs="仿宋_GB2312"/>
                <w:snapToGrid w:val="0"/>
              </w:rPr>
              <w:t>准之</w:t>
            </w:r>
            <w:r>
              <w:rPr>
                <w:rStyle w:val="11"/>
                <w:rFonts w:ascii="仿宋_GB2312" w:hAnsi="仿宋_GB2312" w:eastAsia="仿宋_GB2312" w:cs="仿宋_GB2312"/>
                <w:snapToGrid w:val="0"/>
              </w:rPr>
              <w:t>日起15日内，将保证安全施工的措施报送建设工程所在地的县级以上地方人民政府建设行政主管部门或者其他有关部</w:t>
            </w:r>
            <w:r>
              <w:rPr>
                <w:rStyle w:val="12"/>
                <w:rFonts w:hint="eastAsia" w:ascii="仿宋_GB2312" w:hAnsi="仿宋_GB2312" w:eastAsia="仿宋_GB2312" w:cs="仿宋_GB2312"/>
                <w:snapToGrid w:val="0"/>
              </w:rPr>
              <w:t>门备案。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w:t>
            </w:r>
            <w:r>
              <w:rPr>
                <w:rStyle w:val="11"/>
                <w:rFonts w:ascii="仿宋_GB2312" w:hAnsi="仿宋_GB2312" w:eastAsia="仿宋_GB2312" w:cs="仿宋_GB2312"/>
                <w:snapToGrid w:val="0"/>
              </w:rPr>
              <w:t>（</w:t>
            </w:r>
            <w:r>
              <w:rPr>
                <w:rFonts w:hint="eastAsia" w:ascii="仿宋_GB2312" w:hAnsi="仿宋_GB2312" w:eastAsia="仿宋_GB2312" w:cs="仿宋_GB2312"/>
                <w:snapToGrid w:val="0"/>
                <w:color w:val="000000"/>
                <w:sz w:val="20"/>
                <w:szCs w:val="20"/>
              </w:rPr>
              <w:t>建设工程质量安全监督科）</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建设工程安全生产管理条例》（2003年国务院令第393号）第十条：建设单位在申请领取施工许可证时，应当提供建设工程有关安全施工措施的资料。依法批准开工报告的建设工程，建设单位应当自开工报</w:t>
            </w:r>
            <w:r>
              <w:rPr>
                <w:rStyle w:val="12"/>
                <w:rFonts w:hint="eastAsia" w:ascii="仿宋_GB2312" w:hAnsi="仿宋_GB2312" w:eastAsia="仿宋_GB2312" w:cs="仿宋_GB2312"/>
                <w:snapToGrid w:val="0"/>
              </w:rPr>
              <w:t>告批</w:t>
            </w:r>
            <w:r>
              <w:rPr>
                <w:rStyle w:val="11"/>
                <w:rFonts w:ascii="仿宋_GB2312" w:hAnsi="仿宋_GB2312" w:eastAsia="仿宋_GB2312" w:cs="仿宋_GB2312"/>
                <w:snapToGrid w:val="0"/>
              </w:rPr>
              <w:t>准之日起15日内，将保证安全施工的措施报送建设工程所在地的县级以上地方人民政府建设行政主管部门或者其他有</w:t>
            </w:r>
            <w:r>
              <w:rPr>
                <w:rStyle w:val="12"/>
                <w:rFonts w:hint="eastAsia" w:ascii="仿宋_GB2312" w:hAnsi="仿宋_GB2312" w:eastAsia="仿宋_GB2312" w:cs="仿宋_GB2312"/>
                <w:snapToGrid w:val="0"/>
              </w:rPr>
              <w:t>关部门备案。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ind w:firstLine="400" w:firstLineChars="200"/>
              <w:jc w:val="left"/>
              <w:rPr>
                <w:rFonts w:ascii="仿宋_GB2312" w:hAnsi="仿宋_GB2312" w:eastAsia="仿宋_GB2312" w:cs="仿宋_GB2312"/>
                <w:kern w:val="0"/>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338</w:t>
            </w:r>
          </w:p>
        </w:tc>
        <w:tc>
          <w:tcPr>
            <w:tcW w:w="35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拆除工程施工备案</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建设工程质量安全监督科</w:t>
            </w:r>
          </w:p>
        </w:tc>
        <w:tc>
          <w:tcPr>
            <w:tcW w:w="237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【行政法规】《建设工程安全生产管理条例》（2003年国务院令第393号）第十一条：建设单位应当将拆除工程发包给具有相应资质等级的施</w:t>
            </w:r>
            <w:r>
              <w:rPr>
                <w:rStyle w:val="12"/>
                <w:rFonts w:hint="eastAsia" w:ascii="仿宋_GB2312" w:hAnsi="仿宋_GB2312" w:eastAsia="仿宋_GB2312" w:cs="仿宋_GB2312"/>
                <w:snapToGrid w:val="0"/>
              </w:rPr>
              <w:t>工单位。</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建设单位应当在拆除</w:t>
            </w:r>
            <w:r>
              <w:rPr>
                <w:rStyle w:val="12"/>
                <w:rFonts w:hint="eastAsia" w:ascii="仿宋_GB2312" w:hAnsi="仿宋_GB2312" w:eastAsia="仿宋_GB2312" w:cs="仿宋_GB2312"/>
                <w:snapToGrid w:val="0"/>
              </w:rPr>
              <w:t>工程</w:t>
            </w:r>
            <w:r>
              <w:rPr>
                <w:rStyle w:val="11"/>
                <w:rFonts w:ascii="仿宋_GB2312" w:hAnsi="仿宋_GB2312" w:eastAsia="仿宋_GB2312" w:cs="仿宋_GB2312"/>
                <w:snapToGrid w:val="0"/>
              </w:rPr>
              <w:t>施工15日前，将下列资料报送建设工程所在地的县级以上地方人民政府建设行政主管部门或者其他有关部</w:t>
            </w:r>
            <w:r>
              <w:rPr>
                <w:rStyle w:val="12"/>
                <w:rFonts w:hint="eastAsia" w:ascii="仿宋_GB2312" w:hAnsi="仿宋_GB2312" w:eastAsia="仿宋_GB2312" w:cs="仿宋_GB2312"/>
                <w:snapToGrid w:val="0"/>
              </w:rPr>
              <w:t>门备案：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（一）施工单位资质等</w:t>
            </w:r>
            <w:r>
              <w:rPr>
                <w:rStyle w:val="12"/>
                <w:rFonts w:hint="eastAsia" w:ascii="仿宋_GB2312" w:hAnsi="仿宋_GB2312" w:eastAsia="仿宋_GB2312" w:cs="仿宋_GB2312"/>
                <w:snapToGrid w:val="0"/>
              </w:rPr>
              <w:t>级证明；</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（二）拟拆除建筑物、构筑物及可能危及毗邻建筑</w:t>
            </w:r>
            <w:r>
              <w:rPr>
                <w:rStyle w:val="12"/>
                <w:rFonts w:hint="eastAsia" w:ascii="仿宋_GB2312" w:hAnsi="仿宋_GB2312" w:eastAsia="仿宋_GB2312" w:cs="仿宋_GB2312"/>
                <w:snapToGrid w:val="0"/>
              </w:rPr>
              <w:t>的说明；</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（三）拆除施工组</w:t>
            </w:r>
            <w:r>
              <w:rPr>
                <w:rStyle w:val="12"/>
                <w:rFonts w:hint="eastAsia" w:ascii="仿宋_GB2312" w:hAnsi="仿宋_GB2312" w:eastAsia="仿宋_GB2312" w:cs="仿宋_GB2312"/>
                <w:snapToGrid w:val="0"/>
              </w:rPr>
              <w:t>织方案；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（四）堆放、清除废弃物</w:t>
            </w:r>
            <w:r>
              <w:rPr>
                <w:rStyle w:val="12"/>
                <w:rFonts w:hint="eastAsia" w:ascii="仿宋_GB2312" w:hAnsi="仿宋_GB2312" w:eastAsia="仿宋_GB2312" w:cs="仿宋_GB2312"/>
                <w:snapToGrid w:val="0"/>
              </w:rPr>
              <w:t>的措施。</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实施爆破作业的，应当遵守国家有关民用爆炸物品管理的规定。</w:t>
            </w:r>
          </w:p>
        </w:tc>
        <w:tc>
          <w:tcPr>
            <w:tcW w:w="267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w:t>
            </w:r>
            <w:r>
              <w:rPr>
                <w:rStyle w:val="11"/>
                <w:rFonts w:ascii="仿宋_GB2312" w:hAnsi="仿宋_GB2312" w:eastAsia="仿宋_GB2312" w:cs="仿宋_GB2312"/>
                <w:snapToGrid w:val="0"/>
              </w:rPr>
              <w:t>（</w:t>
            </w:r>
            <w:r>
              <w:rPr>
                <w:rFonts w:hint="eastAsia" w:ascii="仿宋_GB2312" w:hAnsi="仿宋_GB2312" w:eastAsia="仿宋_GB2312" w:cs="仿宋_GB2312"/>
                <w:snapToGrid w:val="0"/>
                <w:color w:val="000000"/>
                <w:sz w:val="20"/>
                <w:szCs w:val="20"/>
              </w:rPr>
              <w:t>建设工程质量安全监督科）</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1.【行政法规】《建设工程安全生产管理条例》（2003年国务院令第393号）第十一条：建设单位应当将拆除工程发包给具有相应资质等级</w:t>
            </w:r>
            <w:r>
              <w:rPr>
                <w:rStyle w:val="12"/>
                <w:rFonts w:hint="eastAsia" w:ascii="仿宋_GB2312" w:hAnsi="仿宋_GB2312" w:eastAsia="仿宋_GB2312" w:cs="仿宋_GB2312"/>
                <w:snapToGrid w:val="0"/>
              </w:rPr>
              <w:t>的施工单位</w:t>
            </w:r>
            <w:r>
              <w:rPr>
                <w:rStyle w:val="11"/>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建设单位应当在</w:t>
            </w:r>
            <w:r>
              <w:rPr>
                <w:rStyle w:val="12"/>
                <w:rFonts w:hint="eastAsia" w:ascii="仿宋_GB2312" w:hAnsi="仿宋_GB2312" w:eastAsia="仿宋_GB2312" w:cs="仿宋_GB2312"/>
                <w:snapToGrid w:val="0"/>
              </w:rPr>
              <w:t>拆除</w:t>
            </w:r>
            <w:r>
              <w:rPr>
                <w:rStyle w:val="11"/>
                <w:rFonts w:ascii="仿宋_GB2312" w:hAnsi="仿宋_GB2312" w:eastAsia="仿宋_GB2312" w:cs="仿宋_GB2312"/>
                <w:snapToGrid w:val="0"/>
              </w:rPr>
              <w:t>工程施工15日前，将下列资料报送建设工程所在地的县级以上地方人民政府建设行政主管部门或者其他有</w:t>
            </w:r>
            <w:r>
              <w:rPr>
                <w:rStyle w:val="12"/>
                <w:rFonts w:hint="eastAsia" w:ascii="仿宋_GB2312" w:hAnsi="仿宋_GB2312" w:eastAsia="仿宋_GB2312" w:cs="仿宋_GB2312"/>
                <w:snapToGrid w:val="0"/>
              </w:rPr>
              <w:t>关部门</w:t>
            </w:r>
            <w:r>
              <w:rPr>
                <w:rStyle w:val="11"/>
                <w:rFonts w:ascii="仿宋_GB2312" w:hAnsi="仿宋_GB2312" w:eastAsia="仿宋_GB2312" w:cs="仿宋_GB2312"/>
                <w:snapToGrid w:val="0"/>
              </w:rPr>
              <w:t>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（一）施工单位资</w:t>
            </w:r>
            <w:r>
              <w:rPr>
                <w:rStyle w:val="12"/>
                <w:rFonts w:hint="eastAsia" w:ascii="仿宋_GB2312" w:hAnsi="仿宋_GB2312" w:eastAsia="仿宋_GB2312" w:cs="仿宋_GB2312"/>
                <w:snapToGrid w:val="0"/>
              </w:rPr>
              <w:t>质等级</w:t>
            </w:r>
            <w:r>
              <w:rPr>
                <w:rStyle w:val="11"/>
                <w:rFonts w:ascii="仿宋_GB2312" w:hAnsi="仿宋_GB2312" w:eastAsia="仿宋_GB2312" w:cs="仿宋_GB2312"/>
                <w:snapToGrid w:val="0"/>
              </w:rPr>
              <w:t>证明；</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（二）拟拆除建筑物、构筑物及可能危及毗邻</w:t>
            </w:r>
            <w:r>
              <w:rPr>
                <w:rStyle w:val="12"/>
                <w:rFonts w:hint="eastAsia" w:ascii="仿宋_GB2312" w:hAnsi="仿宋_GB2312" w:eastAsia="仿宋_GB2312" w:cs="仿宋_GB2312"/>
                <w:snapToGrid w:val="0"/>
              </w:rPr>
              <w:t>建筑的</w:t>
            </w:r>
            <w:r>
              <w:rPr>
                <w:rStyle w:val="11"/>
                <w:rFonts w:ascii="仿宋_GB2312" w:hAnsi="仿宋_GB2312" w:eastAsia="仿宋_GB2312" w:cs="仿宋_GB2312"/>
                <w:snapToGrid w:val="0"/>
              </w:rPr>
              <w:t>说明；</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（三）拆除施</w:t>
            </w:r>
            <w:r>
              <w:rPr>
                <w:rStyle w:val="12"/>
                <w:rFonts w:hint="eastAsia" w:ascii="仿宋_GB2312" w:hAnsi="仿宋_GB2312" w:eastAsia="仿宋_GB2312" w:cs="仿宋_GB2312"/>
                <w:snapToGrid w:val="0"/>
              </w:rPr>
              <w:t>工组织</w:t>
            </w:r>
            <w:r>
              <w:rPr>
                <w:rStyle w:val="11"/>
                <w:rFonts w:ascii="仿宋_GB2312" w:hAnsi="仿宋_GB2312" w:eastAsia="仿宋_GB2312" w:cs="仿宋_GB2312"/>
                <w:snapToGrid w:val="0"/>
              </w:rPr>
              <w:t>方案；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（四）堆放、清除废</w:t>
            </w:r>
            <w:r>
              <w:rPr>
                <w:rStyle w:val="12"/>
                <w:rFonts w:hint="eastAsia" w:ascii="仿宋_GB2312" w:hAnsi="仿宋_GB2312" w:eastAsia="仿宋_GB2312" w:cs="仿宋_GB2312"/>
                <w:snapToGrid w:val="0"/>
              </w:rPr>
              <w:t>弃物的措</w:t>
            </w:r>
            <w:r>
              <w:rPr>
                <w:rStyle w:val="11"/>
                <w:rFonts w:ascii="仿宋_GB2312" w:hAnsi="仿宋_GB2312" w:eastAsia="仿宋_GB2312" w:cs="仿宋_GB2312"/>
                <w:snapToGrid w:val="0"/>
              </w:rPr>
              <w:t>施。</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实施爆破作业的，应当遵守国家有关民用爆炸物品</w:t>
            </w:r>
            <w:r>
              <w:rPr>
                <w:rStyle w:val="12"/>
                <w:rFonts w:hint="eastAsia" w:ascii="仿宋_GB2312" w:hAnsi="仿宋_GB2312" w:eastAsia="仿宋_GB2312" w:cs="仿宋_GB2312"/>
                <w:snapToGrid w:val="0"/>
              </w:rPr>
              <w:t>管理的规定。</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jc w:val="left"/>
              <w:rPr>
                <w:rFonts w:ascii="仿宋_GB2312" w:hAnsi="仿宋_GB2312" w:eastAsia="仿宋_GB2312" w:cs="仿宋_GB2312"/>
                <w:snapToGrid w:val="0"/>
                <w:color w:val="000000"/>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方正书宋_GBK" w:hAnsi="宋体" w:eastAsia="方正书宋_GBK" w:cs="宋体"/>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339</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出租及自购建筑起重机械首次出租和安装备案</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建设工程质量安全监督科</w:t>
            </w:r>
          </w:p>
        </w:tc>
        <w:tc>
          <w:tcPr>
            <w:tcW w:w="237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【部门规章】《建筑起重机械安全监督管理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2008年建</w:t>
            </w:r>
            <w:r>
              <w:rPr>
                <w:rStyle w:val="12"/>
                <w:rFonts w:hint="eastAsia" w:ascii="仿宋_GB2312" w:hAnsi="仿宋_GB2312" w:eastAsia="仿宋_GB2312" w:cs="仿宋_GB2312"/>
                <w:snapToGrid w:val="0"/>
              </w:rPr>
              <w:t>设部令第16</w:t>
            </w:r>
            <w:r>
              <w:rPr>
                <w:rStyle w:val="11"/>
                <w:rFonts w:ascii="仿宋_GB2312" w:hAnsi="仿宋_GB2312" w:eastAsia="仿宋_GB2312" w:cs="仿宋_GB2312"/>
                <w:snapToGrid w:val="0"/>
              </w:rPr>
              <w:t>6号）第五条：出租单位在建筑起重机械首次出租前，自购建筑起重机械的使用单位在建筑起重机械首次安装前，应当持建筑起重机械特种设备制造许可证、产品合格证和制造监督检验证明到本单位工商注册所在地县级以上地方人民政府建设主管部门办理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w:t>
            </w:r>
            <w:r>
              <w:rPr>
                <w:rFonts w:hint="eastAsia" w:ascii="仿宋_GB2312" w:hAnsi="仿宋_GB2312" w:eastAsia="仿宋_GB2312" w:cs="仿宋_GB2312"/>
                <w:snapToGrid w:val="0"/>
                <w:color w:val="000000"/>
                <w:sz w:val="20"/>
                <w:szCs w:val="20"/>
              </w:rPr>
              <w:t>建设工程质量安全监督科）</w:t>
            </w:r>
            <w:r>
              <w:rPr>
                <w:rStyle w:val="11"/>
                <w:rFonts w:ascii="仿宋_GB2312" w:hAnsi="仿宋_GB2312" w:eastAsia="仿宋_GB2312" w:cs="仿宋_GB2312"/>
                <w:snapToGrid w:val="0"/>
              </w:rPr>
              <w:t>：加强后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w:t>
            </w:r>
            <w:r>
              <w:rPr>
                <w:rStyle w:val="11"/>
                <w:rFonts w:ascii="仿宋_GB2312" w:hAnsi="仿宋_GB2312" w:eastAsia="仿宋_GB2312" w:cs="仿宋_GB2312"/>
                <w:snapToGrid w:val="0"/>
              </w:rPr>
              <w:t>（</w:t>
            </w:r>
            <w:r>
              <w:rPr>
                <w:rFonts w:hint="eastAsia" w:ascii="仿宋_GB2312" w:hAnsi="仿宋_GB2312" w:eastAsia="仿宋_GB2312" w:cs="仿宋_GB2312"/>
                <w:snapToGrid w:val="0"/>
                <w:color w:val="000000"/>
                <w:sz w:val="20"/>
                <w:szCs w:val="20"/>
              </w:rPr>
              <w:t>建设工程质量安全监督科）</w:t>
            </w:r>
            <w:r>
              <w:rPr>
                <w:rStyle w:val="12"/>
                <w:rFonts w:hint="eastAsia" w:ascii="仿宋_GB2312" w:hAnsi="仿宋_GB2312" w:eastAsia="仿宋_GB2312" w:cs="仿宋_GB2312"/>
                <w:snapToGrid w:val="0"/>
              </w:rPr>
              <w:t>。</w:t>
            </w:r>
          </w:p>
          <w:p>
            <w:pPr>
              <w:adjustRightInd w:val="0"/>
              <w:snapToGrid w:val="0"/>
              <w:spacing w:line="280" w:lineRule="exact"/>
              <w:ind w:firstLine="400" w:firstLineChars="200"/>
              <w:rPr>
                <w:rStyle w:val="11"/>
                <w:rFonts w:hint="default" w:ascii="仿宋_GB2312" w:hAnsi="仿宋_GB2312" w:eastAsia="仿宋_GB2312" w:cs="仿宋_GB2312"/>
                <w:snapToGrid w:val="0"/>
              </w:rPr>
            </w:pP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1.【部门规章】《建筑起重机械安全监督管理</w:t>
            </w:r>
            <w:r>
              <w:rPr>
                <w:rStyle w:val="12"/>
                <w:rFonts w:hint="eastAsia" w:ascii="仿宋_GB2312" w:hAnsi="仿宋_GB2312" w:eastAsia="仿宋_GB2312" w:cs="仿宋_GB2312"/>
                <w:snapToGrid w:val="0"/>
              </w:rPr>
              <w:t>规定》（</w:t>
            </w:r>
            <w:r>
              <w:rPr>
                <w:rStyle w:val="11"/>
                <w:rFonts w:ascii="仿宋_GB2312" w:hAnsi="仿宋_GB2312" w:eastAsia="仿宋_GB2312" w:cs="仿宋_GB2312"/>
                <w:snapToGrid w:val="0"/>
              </w:rPr>
              <w:t>2008年建</w:t>
            </w:r>
            <w:r>
              <w:rPr>
                <w:rStyle w:val="12"/>
                <w:rFonts w:hint="eastAsia" w:ascii="仿宋_GB2312" w:hAnsi="仿宋_GB2312" w:eastAsia="仿宋_GB2312" w:cs="仿宋_GB2312"/>
                <w:snapToGrid w:val="0"/>
              </w:rPr>
              <w:t>设部令第16</w:t>
            </w:r>
            <w:r>
              <w:rPr>
                <w:rStyle w:val="11"/>
                <w:rFonts w:ascii="仿宋_GB2312" w:hAnsi="仿宋_GB2312" w:eastAsia="仿宋_GB2312" w:cs="仿宋_GB2312"/>
                <w:snapToGrid w:val="0"/>
              </w:rPr>
              <w:t>6号）第五条：出租单位在建筑起重机械首次出租前，自购建筑起重机械的使用单位在建筑起重机械首次安装前，应当持建筑起重机械特种设备制造许可证、产品合格证和制造监督检验证明到本单位工商注册所在地县级以上地方人民政府建设主管部</w:t>
            </w:r>
            <w:r>
              <w:rPr>
                <w:rStyle w:val="12"/>
                <w:rFonts w:hint="eastAsia" w:ascii="仿宋_GB2312" w:hAnsi="仿宋_GB2312" w:eastAsia="仿宋_GB2312" w:cs="仿宋_GB2312"/>
                <w:snapToGrid w:val="0"/>
              </w:rPr>
              <w:t>门办理备案。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jc w:val="left"/>
              <w:rPr>
                <w:rFonts w:ascii="仿宋_GB2312" w:hAnsi="仿宋_GB2312" w:eastAsia="仿宋_GB2312" w:cs="仿宋_GB2312"/>
                <w:snapToGrid w:val="0"/>
                <w:color w:val="000000"/>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340</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竣工结算文件的备案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Style w:val="13"/>
                <w:rFonts w:hint="default" w:ascii="仿宋_GB2312" w:hAnsi="仿宋_GB2312" w:eastAsia="仿宋_GB2312" w:cs="仿宋_GB2312"/>
                <w:snapToGrid w:val="0"/>
              </w:rPr>
            </w:pPr>
            <w:r>
              <w:rPr>
                <w:rStyle w:val="11"/>
                <w:rFonts w:ascii="仿宋_GB2312" w:hAnsi="仿宋_GB2312" w:eastAsia="仿宋_GB2312" w:cs="仿宋_GB2312"/>
                <w:snapToGrid w:val="0"/>
              </w:rPr>
              <w:t>【部门规章】《建筑工程施工发包与承包计价管理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2013年建</w:t>
            </w:r>
            <w:r>
              <w:rPr>
                <w:rStyle w:val="12"/>
                <w:rFonts w:hint="eastAsia" w:ascii="仿宋_GB2312" w:hAnsi="仿宋_GB2312" w:eastAsia="仿宋_GB2312" w:cs="仿宋_GB2312"/>
                <w:snapToGrid w:val="0"/>
              </w:rPr>
              <w:t>设部令第1</w:t>
            </w:r>
            <w:r>
              <w:rPr>
                <w:rStyle w:val="11"/>
                <w:rFonts w:ascii="仿宋_GB2312" w:hAnsi="仿宋_GB2312" w:eastAsia="仿宋_GB2312" w:cs="仿宋_GB2312"/>
                <w:snapToGrid w:val="0"/>
              </w:rPr>
              <w:t>6</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）第十九</w:t>
            </w:r>
            <w:r>
              <w:rPr>
                <w:rStyle w:val="12"/>
                <w:rFonts w:hint="eastAsia" w:ascii="仿宋_GB2312" w:hAnsi="仿宋_GB2312" w:eastAsia="仿宋_GB2312" w:cs="仿宋_GB2312"/>
                <w:snapToGrid w:val="0"/>
              </w:rPr>
              <w:t>条</w:t>
            </w:r>
            <w:r>
              <w:rPr>
                <w:rStyle w:val="11"/>
                <w:rFonts w:ascii="仿宋_GB2312" w:hAnsi="仿宋_GB2312" w:eastAsia="仿宋_GB2312" w:cs="仿宋_GB2312"/>
                <w:snapToGrid w:val="0"/>
              </w:rPr>
              <w:t>第二款：竣工结算文件应当由发包方报工程所在地县级以上地方人民政府住房城乡建设主管部</w:t>
            </w:r>
            <w:r>
              <w:rPr>
                <w:rStyle w:val="12"/>
                <w:rFonts w:hint="eastAsia" w:ascii="仿宋_GB2312" w:hAnsi="仿宋_GB2312" w:eastAsia="仿宋_GB2312" w:cs="仿宋_GB2312"/>
                <w:snapToGrid w:val="0"/>
              </w:rPr>
              <w:t>门备案。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1.受理责任（建筑市场管理科）：受理备案申请，并告知申请人办理备案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2.审查责任（建筑市场管理科）：审查备案资料，材料不齐全的一次性告知，不符合法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3.决定阶段（建筑市场管理科）：建设行政主管部门作出同意或不同意的决定，不同意的告知不予许可的理由，按时办结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4.事后监督（建筑市场管理科）：加强后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履行的责任（建筑市场管理科）。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1.【部门规章】《建筑工程施工发包与承包计价管理</w:t>
            </w:r>
            <w:r>
              <w:rPr>
                <w:rStyle w:val="12"/>
                <w:rFonts w:hint="eastAsia" w:ascii="仿宋_GB2312" w:hAnsi="仿宋_GB2312" w:eastAsia="仿宋_GB2312" w:cs="仿宋_GB2312"/>
                <w:snapToGrid w:val="0"/>
              </w:rPr>
              <w:t>办法》（</w:t>
            </w:r>
            <w:r>
              <w:rPr>
                <w:rStyle w:val="11"/>
                <w:rFonts w:ascii="仿宋_GB2312" w:hAnsi="仿宋_GB2312" w:eastAsia="仿宋_GB2312" w:cs="仿宋_GB2312"/>
                <w:snapToGrid w:val="0"/>
              </w:rPr>
              <w:t>2013年建</w:t>
            </w:r>
            <w:r>
              <w:rPr>
                <w:rStyle w:val="12"/>
                <w:rFonts w:hint="eastAsia" w:ascii="仿宋_GB2312" w:hAnsi="仿宋_GB2312" w:eastAsia="仿宋_GB2312" w:cs="仿宋_GB2312"/>
                <w:snapToGrid w:val="0"/>
              </w:rPr>
              <w:t>设部令第1</w:t>
            </w:r>
            <w:r>
              <w:rPr>
                <w:rStyle w:val="11"/>
                <w:rFonts w:ascii="仿宋_GB2312" w:hAnsi="仿宋_GB2312" w:eastAsia="仿宋_GB2312" w:cs="仿宋_GB2312"/>
                <w:snapToGrid w:val="0"/>
              </w:rPr>
              <w:t>6</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十九</w:t>
            </w:r>
            <w:r>
              <w:rPr>
                <w:rStyle w:val="11"/>
                <w:rFonts w:ascii="仿宋_GB2312" w:hAnsi="仿宋_GB2312" w:eastAsia="仿宋_GB2312" w:cs="仿宋_GB2312"/>
                <w:snapToGrid w:val="0"/>
              </w:rPr>
              <w:t>条第二款：竣工结算文件应当由发包方报工程所在地县级以上地方人民政府住房城乡建设主</w:t>
            </w:r>
            <w:r>
              <w:rPr>
                <w:rStyle w:val="12"/>
                <w:rFonts w:hint="eastAsia" w:ascii="仿宋_GB2312" w:hAnsi="仿宋_GB2312" w:eastAsia="仿宋_GB2312" w:cs="仿宋_GB2312"/>
                <w:snapToGrid w:val="0"/>
              </w:rPr>
              <w:t>管部门备案。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341</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中止建设的工程恢复施工前备案</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建筑市场管理科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【地方性法规】《广西壮族自治区建筑市场管理</w:t>
            </w:r>
            <w:r>
              <w:rPr>
                <w:rStyle w:val="12"/>
                <w:rFonts w:hint="eastAsia" w:ascii="仿宋_GB2312" w:hAnsi="仿宋_GB2312" w:eastAsia="仿宋_GB2312" w:cs="仿宋_GB2312"/>
                <w:snapToGrid w:val="0"/>
              </w:rPr>
              <w:t>条例》（199</w:t>
            </w:r>
            <w:r>
              <w:rPr>
                <w:rStyle w:val="11"/>
                <w:rFonts w:ascii="仿宋_GB2312" w:hAnsi="仿宋_GB2312" w:eastAsia="仿宋_GB2312" w:cs="仿宋_GB2312"/>
                <w:snapToGrid w:val="0"/>
              </w:rPr>
              <w:t>6年广西壮族自治区第八届人民代表大会常务委员会第二十三次会</w:t>
            </w:r>
            <w:r>
              <w:rPr>
                <w:rStyle w:val="12"/>
                <w:rFonts w:hint="eastAsia" w:ascii="仿宋_GB2312" w:hAnsi="仿宋_GB2312" w:eastAsia="仿宋_GB2312" w:cs="仿宋_GB2312"/>
                <w:snapToGrid w:val="0"/>
              </w:rPr>
              <w:t>议通过，201</w:t>
            </w:r>
            <w:r>
              <w:rPr>
                <w:rStyle w:val="11"/>
                <w:rFonts w:ascii="仿宋_GB2312" w:hAnsi="仿宋_GB2312" w:eastAsia="仿宋_GB2312" w:cs="仿宋_GB2312"/>
                <w:snapToGrid w:val="0"/>
              </w:rPr>
              <w:t>6年修</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十五条：在建工程因故中止或者终止建设，发包方必须自中止或者终止之日起三十日内，与承包方协商，订立书面协议，报原发放施工许可证的行政主管部门备案，并做好工程的维护管</w:t>
            </w:r>
            <w:r>
              <w:rPr>
                <w:rStyle w:val="12"/>
                <w:rFonts w:hint="eastAsia" w:ascii="仿宋_GB2312" w:hAnsi="仿宋_GB2312" w:eastAsia="仿宋_GB2312" w:cs="仿宋_GB2312"/>
                <w:snapToGrid w:val="0"/>
              </w:rPr>
              <w:t>理工作。</w:t>
            </w:r>
          </w:p>
          <w:p>
            <w:pPr>
              <w:adjustRightInd w:val="0"/>
              <w:snapToGrid w:val="0"/>
              <w:spacing w:line="280" w:lineRule="exact"/>
              <w:ind w:firstLine="400" w:firstLineChars="200"/>
              <w:rPr>
                <w:rStyle w:val="13"/>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中止后需要重新发包的建设工程，必须重新办理发包手续。中止建设的工程未重新发包的，恢复施工前，发包方必须报原发放施工许可证的行政主管部门备案。</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1.受理责任（建筑市场管理科）：受理备案申请，并告知申请人办理备案</w:t>
            </w:r>
            <w:r>
              <w:rPr>
                <w:rStyle w:val="12"/>
                <w:rFonts w:hint="eastAsia" w:ascii="仿宋_GB2312" w:hAnsi="仿宋_GB2312" w:eastAsia="仿宋_GB2312" w:cs="仿宋_GB2312"/>
                <w:snapToGrid w:val="0"/>
              </w:rPr>
              <w:t>的相关事项。</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2.审查责任（建筑市场管理科）：审查备案资料，材料不齐全的一次性告知，不符合法</w:t>
            </w:r>
            <w:r>
              <w:rPr>
                <w:rStyle w:val="12"/>
                <w:rFonts w:hint="eastAsia" w:ascii="仿宋_GB2312" w:hAnsi="仿宋_GB2312" w:eastAsia="仿宋_GB2312" w:cs="仿宋_GB2312"/>
                <w:snapToGrid w:val="0"/>
              </w:rPr>
              <w:t>定条件的退回.</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3.决定阶段（建筑市场管理科）：建设行政主管部门作出同意或不同意的决定，不同意的告知不予许可的理由，按时办结</w:t>
            </w:r>
            <w:r>
              <w:rPr>
                <w:rStyle w:val="12"/>
                <w:rFonts w:hint="eastAsia" w:ascii="仿宋_GB2312" w:hAnsi="仿宋_GB2312" w:eastAsia="仿宋_GB2312" w:cs="仿宋_GB2312"/>
                <w:snapToGrid w:val="0"/>
              </w:rPr>
              <w:t>，依法告知。</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4.事后监督（建筑市场管理科）：加强后</w:t>
            </w:r>
            <w:r>
              <w:rPr>
                <w:rStyle w:val="12"/>
                <w:rFonts w:hint="eastAsia" w:ascii="仿宋_GB2312" w:hAnsi="仿宋_GB2312" w:eastAsia="仿宋_GB2312" w:cs="仿宋_GB2312"/>
                <w:snapToGrid w:val="0"/>
              </w:rPr>
              <w:t>续监督检查。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5.其他法律法规规章文件规定应</w:t>
            </w:r>
            <w:r>
              <w:rPr>
                <w:rStyle w:val="12"/>
                <w:rFonts w:hint="eastAsia" w:ascii="仿宋_GB2312" w:hAnsi="仿宋_GB2312" w:eastAsia="仿宋_GB2312" w:cs="仿宋_GB2312"/>
                <w:snapToGrid w:val="0"/>
              </w:rPr>
              <w:t>履行的责任（建筑市场管理科）。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1.【地方性法规】《广西壮族自治区建筑市场管理</w:t>
            </w:r>
            <w:r>
              <w:rPr>
                <w:rStyle w:val="12"/>
                <w:rFonts w:hint="eastAsia" w:ascii="仿宋_GB2312" w:hAnsi="仿宋_GB2312" w:eastAsia="仿宋_GB2312" w:cs="仿宋_GB2312"/>
                <w:snapToGrid w:val="0"/>
              </w:rPr>
              <w:t>条例》（199</w:t>
            </w:r>
            <w:r>
              <w:rPr>
                <w:rStyle w:val="11"/>
                <w:rFonts w:ascii="仿宋_GB2312" w:hAnsi="仿宋_GB2312" w:eastAsia="仿宋_GB2312" w:cs="仿宋_GB2312"/>
                <w:snapToGrid w:val="0"/>
              </w:rPr>
              <w:t>6年广西壮族自治区第八届人民代表大会常务委员会第二十三次会</w:t>
            </w:r>
            <w:r>
              <w:rPr>
                <w:rStyle w:val="12"/>
                <w:rFonts w:hint="eastAsia" w:ascii="仿宋_GB2312" w:hAnsi="仿宋_GB2312" w:eastAsia="仿宋_GB2312" w:cs="仿宋_GB2312"/>
                <w:snapToGrid w:val="0"/>
              </w:rPr>
              <w:t>议通过，201</w:t>
            </w:r>
            <w:r>
              <w:rPr>
                <w:rStyle w:val="11"/>
                <w:rFonts w:ascii="仿宋_GB2312" w:hAnsi="仿宋_GB2312" w:eastAsia="仿宋_GB2312" w:cs="仿宋_GB2312"/>
                <w:snapToGrid w:val="0"/>
              </w:rPr>
              <w:t>6年修</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）第十五条：在建工程因故中止或者终止建设，发包方必须自中止或者终止之日起三十日内，与承包方协商，订立书面协议，报原发放施工许可证的行政主管部门备案，并做好工程的维</w:t>
            </w:r>
            <w:r>
              <w:rPr>
                <w:rStyle w:val="12"/>
                <w:rFonts w:hint="eastAsia" w:ascii="仿宋_GB2312" w:hAnsi="仿宋_GB2312" w:eastAsia="仿宋_GB2312" w:cs="仿宋_GB2312"/>
                <w:snapToGrid w:val="0"/>
              </w:rPr>
              <w:t>护管理工作</w:t>
            </w:r>
            <w:r>
              <w:rPr>
                <w:rStyle w:val="11"/>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中止后需要重新发包的建设工程，必须重新办理发包手续。中止建设的工程未重新发包的，恢复施工前，发包方必须报原发放施工许可证的行政主</w:t>
            </w:r>
            <w:r>
              <w:rPr>
                <w:rStyle w:val="12"/>
                <w:rFonts w:hint="eastAsia" w:ascii="仿宋_GB2312" w:hAnsi="仿宋_GB2312" w:eastAsia="仿宋_GB2312" w:cs="仿宋_GB2312"/>
                <w:snapToGrid w:val="0"/>
              </w:rPr>
              <w:t>管部门备案。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Fonts w:ascii="仿宋_GB2312" w:hAnsi="仿宋_GB2312" w:eastAsia="仿宋_GB2312" w:cs="仿宋_GB2312"/>
                <w:snapToGrid w:val="0"/>
                <w:sz w:val="20"/>
                <w:szCs w:val="2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1.符合法定条件的申请未受理、未办理的，不符合法定条件的申请受理办理的（驻局纪检组）；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2.在审核中玩忽职守、滥用职权或者徇私舞弊的（驻局纪检组）；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法律法规规定的免责情形及市委</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、市人民政府有关文件中明确的免责情形</w:t>
            </w:r>
          </w:p>
          <w:p>
            <w:pPr>
              <w:adjustRightInd w:val="0"/>
              <w:snapToGrid w:val="0"/>
              <w:spacing w:line="280" w:lineRule="exact"/>
              <w:jc w:val="center"/>
              <w:rPr>
                <w:rFonts w:ascii="仿宋" w:hAnsi="仿宋" w:eastAsia="仿宋" w:cs="仿宋"/>
                <w:kern w:val="0"/>
                <w:sz w:val="20"/>
                <w:szCs w:val="20"/>
              </w:rPr>
            </w:pPr>
            <w:r>
              <w:rPr>
                <w:rFonts w:hint="eastAsia" w:ascii="仿宋" w:hAnsi="仿宋" w:eastAsia="仿宋" w:cs="仿宋"/>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342</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危旧房住房改造项目审批</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住房改革与保障科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【规范性文件】《广西壮族自治区人民政府</w:t>
            </w:r>
            <w:r>
              <w:rPr>
                <w:rStyle w:val="12"/>
                <w:rFonts w:hint="eastAsia" w:ascii="仿宋_GB2312" w:hAnsi="仿宋_GB2312" w:eastAsia="仿宋_GB2312" w:cs="仿宋_GB2312"/>
                <w:snapToGrid w:val="0"/>
              </w:rPr>
              <w:t>关</w:t>
            </w:r>
            <w:r>
              <w:rPr>
                <w:rStyle w:val="11"/>
                <w:rFonts w:ascii="仿宋_GB2312" w:hAnsi="仿宋_GB2312" w:eastAsia="仿宋_GB2312" w:cs="仿宋_GB2312"/>
                <w:snapToGrid w:val="0"/>
              </w:rPr>
              <w:t>于印发〈广西壮族自治区危旧房改住房改造</w:t>
            </w:r>
            <w:r>
              <w:rPr>
                <w:rStyle w:val="12"/>
                <w:rFonts w:hint="eastAsia" w:ascii="仿宋_GB2312" w:hAnsi="仿宋_GB2312" w:eastAsia="仿宋_GB2312" w:cs="仿宋_GB2312"/>
                <w:snapToGrid w:val="0"/>
              </w:rPr>
              <w:t>暂</w:t>
            </w:r>
            <w:r>
              <w:rPr>
                <w:rStyle w:val="11"/>
                <w:rFonts w:ascii="仿宋_GB2312" w:hAnsi="仿宋_GB2312" w:eastAsia="仿宋_GB2312" w:cs="仿宋_GB2312"/>
                <w:snapToGrid w:val="0"/>
              </w:rPr>
              <w:t>行办法〉的通知》</w:t>
            </w:r>
            <w:r>
              <w:rPr>
                <w:rStyle w:val="12"/>
                <w:rFonts w:hint="eastAsia" w:ascii="仿宋_GB2312" w:hAnsi="仿宋_GB2312" w:eastAsia="仿宋_GB2312" w:cs="仿宋_GB2312"/>
                <w:snapToGrid w:val="0"/>
              </w:rPr>
              <w:t>（桂政发〔2009〕1</w:t>
            </w:r>
            <w:r>
              <w:rPr>
                <w:rStyle w:val="11"/>
                <w:rFonts w:ascii="仿宋_GB2312" w:hAnsi="仿宋_GB2312" w:eastAsia="仿宋_GB2312" w:cs="仿宋_GB2312"/>
                <w:snapToGrid w:val="0"/>
              </w:rPr>
              <w:t>6号）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十条： 当地住房制度改革委员会应当自收到建设单位申请之日起十个工作日内进行审查，提出意见后报上一级住房制度改革委员会审批。上一级住房制度改革委员会应当自收到建设单位申请之日起十个工作日内审批。</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1.受理责任（住房改革与保障科）：按照危旧房改住房改造项目申报登记事项条件、标准、审核申报</w:t>
            </w:r>
            <w:r>
              <w:rPr>
                <w:rStyle w:val="12"/>
                <w:rFonts w:hint="eastAsia" w:ascii="仿宋_GB2312" w:hAnsi="仿宋_GB2312" w:eastAsia="仿宋_GB2312" w:cs="仿宋_GB2312"/>
                <w:snapToGrid w:val="0"/>
              </w:rPr>
              <w:t>材</w:t>
            </w:r>
            <w:r>
              <w:rPr>
                <w:rStyle w:val="11"/>
                <w:rFonts w:ascii="仿宋_GB2312" w:hAnsi="仿宋_GB2312" w:eastAsia="仿宋_GB2312" w:cs="仿宋_GB2312"/>
                <w:snapToGrid w:val="0"/>
              </w:rPr>
              <w:t>料是否齐全，是否符合危旧房改住房改造的条件，决</w:t>
            </w:r>
            <w:r>
              <w:rPr>
                <w:rStyle w:val="12"/>
                <w:rFonts w:hint="eastAsia" w:ascii="仿宋_GB2312" w:hAnsi="仿宋_GB2312" w:eastAsia="仿宋_GB2312" w:cs="仿宋_GB2312"/>
                <w:snapToGrid w:val="0"/>
              </w:rPr>
              <w:t>定是否受理。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2.审核责任（住房改革与保障科）：按照办理条件和标准，对符合条件的，提出同意的审查意见；对不符合条件的，退</w:t>
            </w:r>
            <w:r>
              <w:rPr>
                <w:rStyle w:val="12"/>
                <w:rFonts w:hint="eastAsia" w:ascii="仿宋_GB2312" w:hAnsi="仿宋_GB2312" w:eastAsia="仿宋_GB2312" w:cs="仿宋_GB2312"/>
                <w:snapToGrid w:val="0"/>
              </w:rPr>
              <w:t>回申报材料。</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3.登记责任（住房改革与保障科）：对符合条件办理危旧房改住房改造的项目，向申报单位出具同意进行危旧房改住房改造</w:t>
            </w:r>
            <w:r>
              <w:rPr>
                <w:rStyle w:val="12"/>
                <w:rFonts w:hint="eastAsia" w:ascii="仿宋_GB2312" w:hAnsi="仿宋_GB2312" w:eastAsia="仿宋_GB2312" w:cs="仿宋_GB2312"/>
                <w:snapToGrid w:val="0"/>
              </w:rPr>
              <w:t>的书面文书。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4.其他法律法规规章文件规定应</w:t>
            </w:r>
            <w:r>
              <w:rPr>
                <w:rStyle w:val="12"/>
                <w:rFonts w:hint="eastAsia" w:ascii="仿宋_GB2312" w:hAnsi="仿宋_GB2312" w:eastAsia="仿宋_GB2312" w:cs="仿宋_GB2312"/>
                <w:snapToGrid w:val="0"/>
              </w:rPr>
              <w:t>履行的责任（住房改革与保障科）。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1.【规范性文件】《广西壮族自治区人民</w:t>
            </w:r>
            <w:r>
              <w:rPr>
                <w:rStyle w:val="12"/>
                <w:rFonts w:hint="eastAsia" w:ascii="仿宋_GB2312" w:hAnsi="仿宋_GB2312" w:eastAsia="仿宋_GB2312" w:cs="仿宋_GB2312"/>
                <w:snapToGrid w:val="0"/>
              </w:rPr>
              <w:t>政</w:t>
            </w:r>
            <w:r>
              <w:rPr>
                <w:rStyle w:val="11"/>
                <w:rFonts w:ascii="仿宋_GB2312" w:hAnsi="仿宋_GB2312" w:eastAsia="仿宋_GB2312" w:cs="仿宋_GB2312"/>
                <w:snapToGrid w:val="0"/>
              </w:rPr>
              <w:t>府关于印发〈广西壮族自治区危旧房改住房</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造暂行办法</w:t>
            </w:r>
            <w:r>
              <w:rPr>
                <w:rStyle w:val="12"/>
                <w:rFonts w:hint="eastAsia" w:ascii="仿宋_GB2312" w:hAnsi="仿宋_GB2312" w:eastAsia="仿宋_GB2312" w:cs="仿宋_GB2312"/>
                <w:snapToGrid w:val="0"/>
              </w:rPr>
              <w:t>〉的通知</w:t>
            </w:r>
            <w:r>
              <w:rPr>
                <w:rStyle w:val="11"/>
                <w:rFonts w:ascii="仿宋_GB2312" w:hAnsi="仿宋_GB2312" w:eastAsia="仿宋_GB2312" w:cs="仿宋_GB2312"/>
                <w:snapToGrid w:val="0"/>
              </w:rPr>
              <w:t>》</w:t>
            </w:r>
            <w:r>
              <w:rPr>
                <w:rStyle w:val="12"/>
                <w:rFonts w:hint="eastAsia" w:ascii="仿宋_GB2312" w:hAnsi="仿宋_GB2312" w:eastAsia="仿宋_GB2312" w:cs="仿宋_GB2312"/>
                <w:snapToGrid w:val="0"/>
              </w:rPr>
              <w:t>（桂政发〔2009〕1</w:t>
            </w:r>
            <w:r>
              <w:rPr>
                <w:rStyle w:val="11"/>
                <w:rFonts w:ascii="仿宋_GB2312" w:hAnsi="仿宋_GB2312" w:eastAsia="仿宋_GB2312" w:cs="仿宋_GB2312"/>
                <w:snapToGrid w:val="0"/>
              </w:rPr>
              <w:t>6</w:t>
            </w:r>
            <w:r>
              <w:rPr>
                <w:rStyle w:val="12"/>
                <w:rFonts w:hint="eastAsia" w:ascii="仿宋_GB2312" w:hAnsi="仿宋_GB2312" w:eastAsia="仿宋_GB2312" w:cs="仿宋_GB2312"/>
                <w:snapToGrid w:val="0"/>
              </w:rPr>
              <w:t>号</w:t>
            </w:r>
            <w:r>
              <w:rPr>
                <w:rStyle w:val="11"/>
                <w:rFonts w:ascii="仿宋_GB2312" w:hAnsi="仿宋_GB2312" w:eastAsia="仿宋_GB2312" w:cs="仿宋_GB2312"/>
                <w:snapToGrid w:val="0"/>
              </w:rPr>
              <w:t>）“第二</w:t>
            </w:r>
            <w:r>
              <w:rPr>
                <w:rStyle w:val="12"/>
                <w:rFonts w:hint="eastAsia" w:ascii="仿宋_GB2312" w:hAnsi="仿宋_GB2312" w:eastAsia="仿宋_GB2312" w:cs="仿宋_GB2312"/>
                <w:snapToGrid w:val="0"/>
              </w:rPr>
              <w:t>章</w:t>
            </w:r>
            <w:r>
              <w:rPr>
                <w:rStyle w:val="11"/>
                <w:rFonts w:ascii="仿宋_GB2312" w:hAnsi="仿宋_GB2312" w:eastAsia="仿宋_GB2312" w:cs="仿宋_GB2312"/>
                <w:snapToGrid w:val="0"/>
              </w:rPr>
              <w:t xml:space="preserve"> 项目</w:t>
            </w:r>
            <w:r>
              <w:rPr>
                <w:rStyle w:val="12"/>
                <w:rFonts w:hint="eastAsia" w:ascii="仿宋_GB2312" w:hAnsi="仿宋_GB2312" w:eastAsia="仿宋_GB2312" w:cs="仿宋_GB2312"/>
                <w:snapToGrid w:val="0"/>
              </w:rPr>
              <w:t>审批</w:t>
            </w:r>
            <w:r>
              <w:rPr>
                <w:rStyle w:val="11"/>
                <w:rFonts w:ascii="仿宋_GB2312" w:hAnsi="仿宋_GB2312" w:eastAsia="仿宋_GB2312" w:cs="仿宋_GB2312"/>
                <w:snapToGrid w:val="0"/>
              </w:rPr>
              <w:t xml:space="preserve"> 第九条： 建设单位改造危旧房改住房向当地住房制度改革委员会（在南宁市的中直、区直单位改造危旧房改住房向自治区直属单位住房制度改革委员会，下同）提出申请，并根据本办法第三条规定的危旧房改住房情形提交下</w:t>
            </w:r>
            <w:r>
              <w:rPr>
                <w:rStyle w:val="12"/>
                <w:rFonts w:hint="eastAsia" w:ascii="仿宋_GB2312" w:hAnsi="仿宋_GB2312" w:eastAsia="仿宋_GB2312" w:cs="仿宋_GB2312"/>
                <w:snapToGrid w:val="0"/>
              </w:rPr>
              <w:t>列</w:t>
            </w:r>
            <w:r>
              <w:rPr>
                <w:rStyle w:val="11"/>
                <w:rFonts w:ascii="仿宋_GB2312" w:hAnsi="仿宋_GB2312" w:eastAsia="仿宋_GB2312" w:cs="仿宋_GB2312"/>
                <w:snapToGrid w:val="0"/>
              </w:rPr>
              <w:t>相关材料：</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w:t>
            </w:r>
            <w:r>
              <w:rPr>
                <w:rStyle w:val="12"/>
                <w:rFonts w:hint="eastAsia" w:ascii="仿宋_GB2312" w:hAnsi="仿宋_GB2312" w:eastAsia="仿宋_GB2312" w:cs="仿宋_GB2312"/>
                <w:snapToGrid w:val="0"/>
              </w:rPr>
              <w:t>一</w:t>
            </w:r>
            <w:r>
              <w:rPr>
                <w:rStyle w:val="11"/>
                <w:rFonts w:ascii="仿宋_GB2312" w:hAnsi="仿宋_GB2312" w:eastAsia="仿宋_GB2312" w:cs="仿宋_GB2312"/>
                <w:snapToGrid w:val="0"/>
              </w:rPr>
              <w:t>）申请书；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（二）不符合建筑抗震设防要求的鉴定书、房改住房使用年限的有关证明材料、房产主管部门设立的房屋安全鉴定机构或者有检测资质的建设工程质量鉴定机构出具的危险住</w:t>
            </w:r>
            <w:r>
              <w:rPr>
                <w:rStyle w:val="12"/>
                <w:rFonts w:hint="eastAsia" w:ascii="仿宋_GB2312" w:hAnsi="仿宋_GB2312" w:eastAsia="仿宋_GB2312" w:cs="仿宋_GB2312"/>
                <w:snapToGrid w:val="0"/>
              </w:rPr>
              <w:t>房</w:t>
            </w:r>
            <w:r>
              <w:rPr>
                <w:rStyle w:val="11"/>
                <w:rFonts w:ascii="仿宋_GB2312" w:hAnsi="仿宋_GB2312" w:eastAsia="仿宋_GB2312" w:cs="仿宋_GB2312"/>
                <w:snapToGrid w:val="0"/>
              </w:rPr>
              <w:t>鉴定书等；</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（三）划拨国有住宅土地</w:t>
            </w:r>
            <w:r>
              <w:rPr>
                <w:rStyle w:val="12"/>
                <w:rFonts w:hint="eastAsia" w:ascii="仿宋_GB2312" w:hAnsi="仿宋_GB2312" w:eastAsia="仿宋_GB2312" w:cs="仿宋_GB2312"/>
                <w:snapToGrid w:val="0"/>
              </w:rPr>
              <w:t>使</w:t>
            </w:r>
            <w:r>
              <w:rPr>
                <w:rStyle w:val="11"/>
                <w:rFonts w:ascii="仿宋_GB2312" w:hAnsi="仿宋_GB2312" w:eastAsia="仿宋_GB2312" w:cs="仿宋_GB2312"/>
                <w:snapToGrid w:val="0"/>
              </w:rPr>
              <w:t>用权证书；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（四）房</w:t>
            </w:r>
            <w:r>
              <w:rPr>
                <w:rStyle w:val="12"/>
                <w:rFonts w:hint="eastAsia" w:ascii="仿宋_GB2312" w:hAnsi="仿宋_GB2312" w:eastAsia="仿宋_GB2312" w:cs="仿宋_GB2312"/>
                <w:snapToGrid w:val="0"/>
              </w:rPr>
              <w:t>屋</w:t>
            </w:r>
            <w:r>
              <w:rPr>
                <w:rStyle w:val="11"/>
                <w:rFonts w:ascii="仿宋_GB2312" w:hAnsi="仿宋_GB2312" w:eastAsia="仿宋_GB2312" w:cs="仿宋_GB2312"/>
                <w:snapToGrid w:val="0"/>
              </w:rPr>
              <w:t>权属证明；</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（五）原住宅</w:t>
            </w:r>
            <w:r>
              <w:rPr>
                <w:rStyle w:val="12"/>
                <w:rFonts w:hint="eastAsia" w:ascii="仿宋_GB2312" w:hAnsi="仿宋_GB2312" w:eastAsia="仿宋_GB2312" w:cs="仿宋_GB2312"/>
                <w:snapToGrid w:val="0"/>
              </w:rPr>
              <w:t>区</w:t>
            </w:r>
            <w:r>
              <w:rPr>
                <w:rStyle w:val="11"/>
                <w:rFonts w:ascii="仿宋_GB2312" w:hAnsi="仿宋_GB2312" w:eastAsia="仿宋_GB2312" w:cs="仿宋_GB2312"/>
                <w:snapToGrid w:val="0"/>
              </w:rPr>
              <w:t>总平面图；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（六）规划主管部门核准的新建住房规</w:t>
            </w:r>
            <w:r>
              <w:rPr>
                <w:rStyle w:val="12"/>
                <w:rFonts w:hint="eastAsia" w:ascii="仿宋_GB2312" w:hAnsi="仿宋_GB2312" w:eastAsia="仿宋_GB2312" w:cs="仿宋_GB2312"/>
                <w:snapToGrid w:val="0"/>
              </w:rPr>
              <w:t>划</w:t>
            </w:r>
            <w:r>
              <w:rPr>
                <w:rStyle w:val="11"/>
                <w:rFonts w:ascii="仿宋_GB2312" w:hAnsi="仿宋_GB2312" w:eastAsia="仿宋_GB2312" w:cs="仿宋_GB2312"/>
                <w:snapToGrid w:val="0"/>
              </w:rPr>
              <w:t>设计条件；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（七）全体房改住房（含上市交易过的房改住房，下同）产权人同意改</w:t>
            </w:r>
            <w:r>
              <w:rPr>
                <w:rStyle w:val="12"/>
                <w:rFonts w:hint="eastAsia" w:ascii="仿宋_GB2312" w:hAnsi="仿宋_GB2312" w:eastAsia="仿宋_GB2312" w:cs="仿宋_GB2312"/>
                <w:snapToGrid w:val="0"/>
              </w:rPr>
              <w:t>造</w:t>
            </w:r>
            <w:r>
              <w:rPr>
                <w:rStyle w:val="11"/>
                <w:rFonts w:ascii="仿宋_GB2312" w:hAnsi="仿宋_GB2312" w:eastAsia="仿宋_GB2312" w:cs="仿宋_GB2312"/>
                <w:snapToGrid w:val="0"/>
              </w:rPr>
              <w:t>的意见书；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（八）项</w:t>
            </w:r>
            <w:r>
              <w:rPr>
                <w:rStyle w:val="12"/>
                <w:rFonts w:hint="eastAsia" w:ascii="仿宋_GB2312" w:hAnsi="仿宋_GB2312" w:eastAsia="仿宋_GB2312" w:cs="仿宋_GB2312"/>
                <w:snapToGrid w:val="0"/>
              </w:rPr>
              <w:t>目</w:t>
            </w:r>
            <w:r>
              <w:rPr>
                <w:rStyle w:val="11"/>
                <w:rFonts w:ascii="仿宋_GB2312" w:hAnsi="仿宋_GB2312" w:eastAsia="仿宋_GB2312" w:cs="仿宋_GB2312"/>
                <w:snapToGrid w:val="0"/>
              </w:rPr>
              <w:t>改造方</w:t>
            </w:r>
            <w:r>
              <w:rPr>
                <w:rStyle w:val="12"/>
                <w:rFonts w:hint="eastAsia" w:ascii="仿宋_GB2312" w:hAnsi="仿宋_GB2312" w:eastAsia="仿宋_GB2312" w:cs="仿宋_GB2312"/>
                <w:snapToGrid w:val="0"/>
              </w:rPr>
              <w:t>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第十条： 当地住房制度改革委员会应当自收到建设单位申请之日起十个工作日内进行审查，提出意见后报上一级住房制度改革委员会审批。上一级住房制度改革委员会应当自收到建设单位申请之日起十个工作日内审批。建设单位凭住房制度改革委员会同意危旧房改住房改造的批准文件，到当地有关部门申请办理危旧房改住房改造项目的立项、报建</w:t>
            </w:r>
            <w:r>
              <w:rPr>
                <w:rStyle w:val="12"/>
                <w:rFonts w:hint="eastAsia" w:ascii="仿宋_GB2312" w:hAnsi="仿宋_GB2312" w:eastAsia="仿宋_GB2312" w:cs="仿宋_GB2312"/>
                <w:snapToGrid w:val="0"/>
              </w:rPr>
              <w:t>等有关手续。”</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2.同上</w:t>
            </w:r>
          </w:p>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3.同上</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1.对符合条件的申请不予受理,未依法说明不受理的理由的（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2.申请人提交的申请材料不齐全、不符合法定形式，不一次告知申请人必须补正的全部内容的（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3.索取或者收受他人财物或者谋取其他利益的（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4.对不符合法定条件的申请核准或者超越法定职权核准的（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5.对符合法定条件的申请不依法核准的（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6.除以上追责情形外，其他违反法律法规规章的行为依法追究相应责任。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r>
              <w:rPr>
                <w:rFonts w:hint="default" w:ascii="仿宋_GB2312" w:hAnsi="仿宋_GB2312" w:eastAsia="仿宋_GB2312" w:cs="仿宋_GB2312"/>
                <w:sz w:val="20"/>
                <w:szCs w:val="20"/>
                <w:lang w:val="en-US"/>
              </w:rPr>
              <w:t>3</w:t>
            </w:r>
            <w:r>
              <w:rPr>
                <w:rFonts w:hint="eastAsia" w:ascii="仿宋_GB2312" w:hAnsi="仿宋_GB2312" w:eastAsia="仿宋_GB2312" w:cs="仿宋_GB2312"/>
                <w:sz w:val="20"/>
                <w:szCs w:val="20"/>
              </w:rPr>
              <w:t>【规范性文件】《关于严明危旧房改住房改造工作纪律的通知》（桂纪发[2010]27号）“三 严格依法审批。各有关部门必须依法办理危旧房改住房改造审批手续，不得玩忽职守、滥用职权。”；</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方正黑体_GBK" w:hAnsi="方正黑体_GBK" w:eastAsia="方正黑体_GBK" w:cs="方正黑体_GBK"/>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343</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经济适用住房项目审批（含集资建房）</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住房改革与保障科</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【规范性文件】《广西壮族自治区经济适用住房管理办法》（</w:t>
            </w:r>
            <w:r>
              <w:rPr>
                <w:rStyle w:val="12"/>
                <w:rFonts w:hint="eastAsia" w:ascii="仿宋_GB2312" w:hAnsi="仿宋_GB2312" w:eastAsia="仿宋_GB2312" w:cs="仿宋_GB2312"/>
                <w:snapToGrid w:val="0"/>
              </w:rPr>
              <w:t>桂政发〔</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00</w:t>
            </w:r>
            <w:r>
              <w:rPr>
                <w:rStyle w:val="11"/>
                <w:rFonts w:ascii="仿宋_GB2312" w:hAnsi="仿宋_GB2312" w:eastAsia="仿宋_GB2312" w:cs="仿宋_GB2312"/>
                <w:snapToGrid w:val="0"/>
              </w:rPr>
              <w:t>9〕22号）第十八条：经济适用住房建设按照政府组织协调、市场运作的原则，可以采取项目法人招标的方式，选择具有相应资质、良好诚信、社会责任感强的房地产开发企业实施；也可以由市、县人民政府确定的经济适用住房管理实施机构直接组</w:t>
            </w:r>
            <w:r>
              <w:rPr>
                <w:rStyle w:val="12"/>
                <w:rFonts w:hint="eastAsia" w:ascii="仿宋_GB2312" w:hAnsi="仿宋_GB2312" w:eastAsia="仿宋_GB2312" w:cs="仿宋_GB2312"/>
                <w:snapToGrid w:val="0"/>
              </w:rPr>
              <w:t>织建设。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w:t>
            </w:r>
            <w:r>
              <w:rPr>
                <w:rStyle w:val="12"/>
                <w:rFonts w:hint="eastAsia" w:ascii="仿宋_GB2312" w:hAnsi="仿宋_GB2312" w:eastAsia="仿宋_GB2312" w:cs="仿宋_GB2312"/>
                <w:snapToGrid w:val="0"/>
              </w:rPr>
              <w:t>三</w:t>
            </w:r>
            <w:r>
              <w:rPr>
                <w:rStyle w:val="11"/>
                <w:rFonts w:ascii="仿宋_GB2312" w:hAnsi="仿宋_GB2312" w:eastAsia="仿宋_GB2312" w:cs="仿宋_GB2312"/>
                <w:snapToGrid w:val="0"/>
              </w:rPr>
              <w:t>十九条：单位集资合作建房是经济适用住房的组成部分，其建设标准、优惠政策、供应对象、产权关系等均参照经济适用住房的有关规定执行。单位集资合作建房纳入当地经济适用住房建设计划和用地计</w:t>
            </w:r>
            <w:r>
              <w:rPr>
                <w:rStyle w:val="12"/>
                <w:rFonts w:hint="eastAsia" w:ascii="仿宋_GB2312" w:hAnsi="仿宋_GB2312" w:eastAsia="仿宋_GB2312" w:cs="仿宋_GB2312"/>
                <w:snapToGrid w:val="0"/>
              </w:rPr>
              <w:t>划管理。</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四十条：距离城区较远的独立工矿企业、事业单位和住房困难户较多的企业、事业单位，在符合土地利用总体规划、城市规划、住房建设规划的前提下，经市、县经济适用住房主管部门批准，可以利用单位原有自用土地进行集资合作建房。</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1.受理责任（住房改革与保障科）：按照经济适用住房项目审批（含集资建）申报登记事项条件、标准、审核申报材料是否齐全，是否符合条件，决</w:t>
            </w:r>
            <w:r>
              <w:rPr>
                <w:rStyle w:val="12"/>
                <w:rFonts w:hint="eastAsia" w:ascii="仿宋_GB2312" w:hAnsi="仿宋_GB2312" w:eastAsia="仿宋_GB2312" w:cs="仿宋_GB2312"/>
                <w:snapToGrid w:val="0"/>
              </w:rPr>
              <w:t>定是否受理。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2.审核责任（住房改革与保障科）：按照办理条件和标准，对符合条件的，在规定时限提出同意的审批意见；对不符合条件的，退</w:t>
            </w:r>
            <w:r>
              <w:rPr>
                <w:rStyle w:val="12"/>
                <w:rFonts w:hint="eastAsia" w:ascii="仿宋_GB2312" w:hAnsi="仿宋_GB2312" w:eastAsia="仿宋_GB2312" w:cs="仿宋_GB2312"/>
                <w:snapToGrid w:val="0"/>
              </w:rPr>
              <w:t>回申报材料。</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3.登记责任（住房改革与保障科）：对符合条件办理经济适用住房项目审批（含集资建的项目，向申报单位出具同意进行经济适用住房项目建设（含集资建）</w:t>
            </w:r>
            <w:r>
              <w:rPr>
                <w:rStyle w:val="12"/>
                <w:rFonts w:hint="eastAsia" w:ascii="仿宋_GB2312" w:hAnsi="仿宋_GB2312" w:eastAsia="仿宋_GB2312" w:cs="仿宋_GB2312"/>
                <w:snapToGrid w:val="0"/>
              </w:rPr>
              <w:t>的书面文书。</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4.其他法律法规规章文件规定应</w:t>
            </w:r>
            <w:r>
              <w:rPr>
                <w:rStyle w:val="12"/>
                <w:rFonts w:hint="eastAsia" w:ascii="仿宋_GB2312" w:hAnsi="仿宋_GB2312" w:eastAsia="仿宋_GB2312" w:cs="仿宋_GB2312"/>
                <w:snapToGrid w:val="0"/>
              </w:rPr>
              <w:t>履行的责任（住房改革与保障科）。</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1.【规范性文件】《广西壮族自治区经济适用住房管理办</w:t>
            </w:r>
            <w:r>
              <w:rPr>
                <w:rStyle w:val="12"/>
                <w:rFonts w:hint="eastAsia" w:ascii="仿宋_GB2312" w:hAnsi="仿宋_GB2312" w:eastAsia="仿宋_GB2312" w:cs="仿宋_GB2312"/>
                <w:snapToGrid w:val="0"/>
              </w:rPr>
              <w:t>法》桂政</w:t>
            </w:r>
            <w:r>
              <w:rPr>
                <w:rStyle w:val="11"/>
                <w:rFonts w:ascii="仿宋_GB2312" w:hAnsi="仿宋_GB2312" w:eastAsia="仿宋_GB2312" w:cs="仿宋_GB2312"/>
                <w:snapToGrid w:val="0"/>
              </w:rPr>
              <w:t>发</w:t>
            </w:r>
            <w:r>
              <w:rPr>
                <w:rStyle w:val="12"/>
                <w:rFonts w:hint="eastAsia" w:ascii="仿宋_GB2312" w:hAnsi="仿宋_GB2312" w:eastAsia="仿宋_GB2312" w:cs="仿宋_GB2312"/>
                <w:snapToGrid w:val="0"/>
              </w:rPr>
              <w:t>〔2</w:t>
            </w:r>
            <w:r>
              <w:rPr>
                <w:rStyle w:val="11"/>
                <w:rFonts w:ascii="仿宋_GB2312" w:hAnsi="仿宋_GB2312" w:eastAsia="仿宋_GB2312" w:cs="仿宋_GB2312"/>
                <w:snapToGrid w:val="0"/>
              </w:rPr>
              <w:t>00</w:t>
            </w:r>
            <w:r>
              <w:rPr>
                <w:rStyle w:val="12"/>
                <w:rFonts w:hint="eastAsia" w:ascii="仿宋_GB2312" w:hAnsi="仿宋_GB2312" w:eastAsia="仿宋_GB2312" w:cs="仿宋_GB2312"/>
                <w:snapToGrid w:val="0"/>
              </w:rPr>
              <w:t>9</w:t>
            </w:r>
            <w:r>
              <w:rPr>
                <w:rStyle w:val="11"/>
                <w:rFonts w:ascii="仿宋_GB2312" w:hAnsi="仿宋_GB2312" w:eastAsia="仿宋_GB2312" w:cs="仿宋_GB2312"/>
                <w:snapToGrid w:val="0"/>
              </w:rPr>
              <w:t>〕22号　“第八条：自治区建设行政主管部门负责全区经济适用住房工作的指导、协调和制定相关政策，拟订全区经济适用住房工作的实施方案，对全区经济适用住房的建设、供应、使用及监督管理等进行具体指导和协调、监督。各市、县人民政府经济适用住房主管部门负责拟订本市、县经济适用住房的发展规划、年度建设计划和具体实施方案，并组织做好本市、县经济适用住房的建设、供应、使用及监督管理</w:t>
            </w:r>
            <w:r>
              <w:rPr>
                <w:rStyle w:val="12"/>
                <w:rFonts w:hint="eastAsia" w:ascii="仿宋_GB2312" w:hAnsi="仿宋_GB2312" w:eastAsia="仿宋_GB2312" w:cs="仿宋_GB2312"/>
                <w:snapToGrid w:val="0"/>
              </w:rPr>
              <w:t>等</w:t>
            </w:r>
            <w:r>
              <w:rPr>
                <w:rStyle w:val="11"/>
                <w:rFonts w:ascii="仿宋_GB2312" w:hAnsi="仿宋_GB2312" w:eastAsia="仿宋_GB2312" w:cs="仿宋_GB2312"/>
                <w:snapToGrid w:val="0"/>
              </w:rPr>
              <w:t>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自治区发展改革（价格）、财政、国土、监察、税务及金融管理等部门根据职责分工，负责全区经济适用住房有关工作。市、县发展改革（价格）、建设、规划、房产、财政、国土、监察、税务及金融管理等部门根据职责分工，负责本辖区经济适用住</w:t>
            </w:r>
            <w:r>
              <w:rPr>
                <w:rStyle w:val="12"/>
                <w:rFonts w:hint="eastAsia" w:ascii="仿宋_GB2312" w:hAnsi="仿宋_GB2312" w:eastAsia="仿宋_GB2312" w:cs="仿宋_GB2312"/>
                <w:snapToGrid w:val="0"/>
              </w:rPr>
              <w:t>房有关工作。”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3.同2.</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4.同1</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因不履行或不正确履行行政职责，有下列情形的，行政机关及相关工作人员应承担相应责任（住房改革与保障科）：</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1.对符合条件的申请不予受理,未依法说明不受理的理由的（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2.申请人提交的申请材料不齐全、不符合法定形式，不一次告知申请人必须补正的全部内容的（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3.索取或者收受他人财物或者谋取其他利益的（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4.对不符合法定条件的申请核准或者超越法定职权核准的（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5.对符合法定条件的申请不依法核准的（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6.除以上追责情形外，其他违反法律法规规章的行为依法追究相应责任。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344</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各种政策性住房购买资格审查（公用住房、危旧房改住房非还建住房、经济适用住房、集资建房）</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住房改革与保障科</w:t>
            </w:r>
          </w:p>
        </w:tc>
        <w:tc>
          <w:tcPr>
            <w:tcW w:w="2370" w:type="dxa"/>
            <w:vAlign w:val="center"/>
          </w:tcPr>
          <w:p>
            <w:pPr>
              <w:adjustRightInd w:val="0"/>
              <w:snapToGrid w:val="0"/>
              <w:spacing w:line="280" w:lineRule="exact"/>
              <w:rPr>
                <w:rStyle w:val="11"/>
                <w:rFonts w:hint="default" w:ascii="仿宋_GB2312" w:hAnsi="仿宋_GB2312" w:eastAsia="仿宋_GB2312" w:cs="仿宋_GB2312"/>
                <w:snapToGrid w:val="0"/>
              </w:rPr>
            </w:pPr>
            <w:r>
              <w:rPr>
                <w:rStyle w:val="11"/>
                <w:rFonts w:ascii="仿宋_GB2312" w:hAnsi="仿宋_GB2312" w:eastAsia="仿宋_GB2312" w:cs="仿宋_GB2312"/>
                <w:b/>
                <w:bCs/>
                <w:snapToGrid w:val="0"/>
              </w:rPr>
              <w:t xml:space="preserve">    公有住房：</w:t>
            </w:r>
            <w:r>
              <w:rPr>
                <w:rStyle w:val="11"/>
                <w:rFonts w:ascii="仿宋_GB2312" w:hAnsi="仿宋_GB2312" w:eastAsia="仿宋_GB2312" w:cs="仿宋_GB2312"/>
                <w:snapToGrid w:val="0"/>
              </w:rPr>
              <w:t>【地方政府规章】《桂林市人民政府印发&lt;桂林市城镇住房制度改革实施方案&gt;及有关配套政策的通知》（市政[1993]75号）第三条第五项“具有我市常住户口，以自住为目的，符合分房条件或已租住公有住房的职工，年人均收入在5000元以下的家庭，每户均可向所在单位或产权单位申请购买一次标准价住房一套。出售旧公有住房，只限于原住户购买。”</w:t>
            </w:r>
          </w:p>
          <w:p>
            <w:pPr>
              <w:adjustRightInd w:val="0"/>
              <w:snapToGrid w:val="0"/>
              <w:spacing w:line="280" w:lineRule="exact"/>
              <w:rPr>
                <w:rStyle w:val="11"/>
                <w:rFonts w:hint="default" w:ascii="仿宋_GB2312" w:hAnsi="仿宋_GB2312" w:eastAsia="仿宋_GB2312" w:cs="仿宋_GB2312"/>
                <w:snapToGrid w:val="0"/>
              </w:rPr>
            </w:pPr>
            <w:r>
              <w:rPr>
                <w:rStyle w:val="11"/>
                <w:rFonts w:ascii="仿宋_GB2312" w:hAnsi="仿宋_GB2312" w:eastAsia="仿宋_GB2312" w:cs="仿宋_GB2312"/>
                <w:b/>
                <w:bCs/>
                <w:snapToGrid w:val="0"/>
              </w:rPr>
              <w:t xml:space="preserve">    危旧房改住房非还建住房：</w:t>
            </w:r>
            <w:r>
              <w:rPr>
                <w:rStyle w:val="11"/>
                <w:rFonts w:ascii="仿宋_GB2312" w:hAnsi="仿宋_GB2312" w:eastAsia="仿宋_GB2312" w:cs="仿宋_GB2312"/>
                <w:snapToGrid w:val="0"/>
              </w:rPr>
              <w:t>【规范性文件】《广西壮族自治区人民政府</w:t>
            </w:r>
            <w:r>
              <w:rPr>
                <w:rStyle w:val="12"/>
                <w:rFonts w:hint="eastAsia" w:ascii="仿宋_GB2312" w:hAnsi="仿宋_GB2312" w:eastAsia="仿宋_GB2312" w:cs="仿宋_GB2312"/>
                <w:snapToGrid w:val="0"/>
              </w:rPr>
              <w:t>关</w:t>
            </w:r>
            <w:r>
              <w:rPr>
                <w:rStyle w:val="11"/>
                <w:rFonts w:ascii="仿宋_GB2312" w:hAnsi="仿宋_GB2312" w:eastAsia="仿宋_GB2312" w:cs="仿宋_GB2312"/>
                <w:snapToGrid w:val="0"/>
              </w:rPr>
              <w:t>于印发〈广西壮族自治区危旧房改住房改造</w:t>
            </w:r>
            <w:r>
              <w:rPr>
                <w:rStyle w:val="12"/>
                <w:rFonts w:hint="eastAsia" w:ascii="仿宋_GB2312" w:hAnsi="仿宋_GB2312" w:eastAsia="仿宋_GB2312" w:cs="仿宋_GB2312"/>
                <w:snapToGrid w:val="0"/>
              </w:rPr>
              <w:t>暂</w:t>
            </w:r>
            <w:r>
              <w:rPr>
                <w:rStyle w:val="11"/>
                <w:rFonts w:ascii="仿宋_GB2312" w:hAnsi="仿宋_GB2312" w:eastAsia="仿宋_GB2312" w:cs="仿宋_GB2312"/>
                <w:snapToGrid w:val="0"/>
              </w:rPr>
              <w:t>行办法〉的通知》</w:t>
            </w:r>
            <w:r>
              <w:rPr>
                <w:rStyle w:val="12"/>
                <w:rFonts w:hint="eastAsia" w:ascii="仿宋_GB2312" w:hAnsi="仿宋_GB2312" w:eastAsia="仿宋_GB2312" w:cs="仿宋_GB2312"/>
                <w:snapToGrid w:val="0"/>
              </w:rPr>
              <w:t>（桂政发〔2009〕1</w:t>
            </w:r>
            <w:r>
              <w:rPr>
                <w:rStyle w:val="11"/>
                <w:rFonts w:ascii="仿宋_GB2312" w:hAnsi="仿宋_GB2312" w:eastAsia="仿宋_GB2312" w:cs="仿宋_GB2312"/>
                <w:snapToGrid w:val="0"/>
              </w:rPr>
              <w:t>6号）第一</w:t>
            </w:r>
            <w:r>
              <w:rPr>
                <w:rStyle w:val="12"/>
                <w:rFonts w:hint="eastAsia" w:ascii="仿宋_GB2312" w:hAnsi="仿宋_GB2312" w:eastAsia="仿宋_GB2312" w:cs="仿宋_GB2312"/>
                <w:snapToGrid w:val="0"/>
              </w:rPr>
              <w:t>章</w:t>
            </w:r>
            <w:r>
              <w:rPr>
                <w:rStyle w:val="11"/>
                <w:rFonts w:ascii="仿宋_GB2312" w:hAnsi="仿宋_GB2312" w:eastAsia="仿宋_GB2312" w:cs="仿宋_GB2312"/>
                <w:snapToGrid w:val="0"/>
              </w:rPr>
              <w:t>第七条：自治区住房制度改革委员会负责对全区危旧房改住房改造工作进行指导和监督，各市、县住房制度改革委员会负责对本行政区域内危旧房改住房改造工作进行指导和监督，自治区直属单位住房制度改革委员会负责对在南宁市的中直、区直单位危旧房改住房改造工作进行指导和监督。自治区、市（区直）、县住房制度改革委员会办公室具体负责危旧房改住房改造的实施和管理工作。</w:t>
            </w:r>
          </w:p>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b/>
                <w:bCs/>
                <w:snapToGrid w:val="0"/>
              </w:rPr>
              <w:t xml:space="preserve">    经济适用住房：</w:t>
            </w:r>
            <w:r>
              <w:rPr>
                <w:rStyle w:val="11"/>
                <w:rFonts w:ascii="仿宋_GB2312" w:hAnsi="仿宋_GB2312" w:eastAsia="仿宋_GB2312" w:cs="仿宋_GB2312"/>
                <w:snapToGrid w:val="0"/>
              </w:rPr>
              <w:t>1。【规范性文件】《广西壮族自治区经济适用住房管理办法》（</w:t>
            </w:r>
            <w:r>
              <w:rPr>
                <w:rStyle w:val="12"/>
                <w:rFonts w:hint="eastAsia" w:ascii="仿宋_GB2312" w:hAnsi="仿宋_GB2312" w:eastAsia="仿宋_GB2312" w:cs="仿宋_GB2312"/>
                <w:snapToGrid w:val="0"/>
              </w:rPr>
              <w:t>桂政发〔</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00</w:t>
            </w:r>
            <w:r>
              <w:rPr>
                <w:rStyle w:val="11"/>
                <w:rFonts w:ascii="仿宋_GB2312" w:hAnsi="仿宋_GB2312" w:eastAsia="仿宋_GB2312" w:cs="仿宋_GB2312"/>
                <w:snapToGrid w:val="0"/>
              </w:rPr>
              <w:t>9〕22号）第二十八条：城市低收入家庭申请购买经济适用住房应同时符合下列条件：（一）具有当地城镇户口，或在当地城镇居住工作三年以上（含三年）的外来务工人员；（二）家庭收入符合市、县人民政府划定的低收入家庭收入标准；（三）无房或现住房面积低于市、县人民政府规定的住房困难标准。（四）单身家庭申请购买经济适用住房的，申请人</w:t>
            </w:r>
            <w:r>
              <w:rPr>
                <w:rStyle w:val="12"/>
                <w:rFonts w:hint="eastAsia" w:ascii="仿宋_GB2312" w:hAnsi="仿宋_GB2312" w:eastAsia="仿宋_GB2312" w:cs="仿宋_GB2312"/>
                <w:snapToGrid w:val="0"/>
              </w:rPr>
              <w:t>宜不</w:t>
            </w:r>
            <w:r>
              <w:rPr>
                <w:rStyle w:val="11"/>
                <w:rFonts w:ascii="仿宋_GB2312" w:hAnsi="仿宋_GB2312" w:eastAsia="仿宋_GB2312" w:cs="仿宋_GB2312"/>
                <w:snapToGrid w:val="0"/>
              </w:rPr>
              <w:t>小于25周岁。具体由各市县人民政</w:t>
            </w:r>
            <w:r>
              <w:rPr>
                <w:rStyle w:val="12"/>
                <w:rFonts w:hint="eastAsia" w:ascii="仿宋_GB2312" w:hAnsi="仿宋_GB2312" w:eastAsia="仿宋_GB2312" w:cs="仿宋_GB2312"/>
                <w:snapToGrid w:val="0"/>
              </w:rPr>
              <w:t>府确定</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2.【规范性文件】桂林市人民政府关于印发《桂林市经济适用住房管理办法的通知》（市政规〔2020〕4 号）第二十二条 申请购买经济适用住房应同时符合下列条件：（一）具有本市城镇常住户口，或在本市居住工作连续三年（含）以上的外来务工人员；（二）已婚家庭或年龄在 25 周岁及以上单身家庭；（三）无房或现住房建筑面积未达到人均 25 平方米（含）；（四）家庭年人均收入低于（含）市统计局向社会公布的上年度本市城镇居民人均可支配收入。</w:t>
            </w:r>
          </w:p>
        </w:tc>
        <w:tc>
          <w:tcPr>
            <w:tcW w:w="2670" w:type="dxa"/>
            <w:vAlign w:val="center"/>
          </w:tcPr>
          <w:p>
            <w:pPr>
              <w:adjustRightInd w:val="0"/>
              <w:snapToGrid w:val="0"/>
              <w:spacing w:line="280" w:lineRule="exact"/>
              <w:rPr>
                <w:rStyle w:val="12"/>
                <w:rFonts w:ascii="仿宋_GB2312" w:hAnsi="仿宋_GB2312" w:eastAsia="仿宋_GB2312" w:cs="仿宋_GB2312"/>
                <w:snapToGrid w:val="0"/>
              </w:rPr>
            </w:pPr>
            <w:r>
              <w:rPr>
                <w:rStyle w:val="11"/>
                <w:rFonts w:ascii="仿宋_GB2312" w:hAnsi="仿宋_GB2312" w:eastAsia="仿宋_GB2312" w:cs="仿宋_GB2312"/>
                <w:b/>
                <w:bCs/>
                <w:snapToGrid w:val="0"/>
              </w:rPr>
              <w:t xml:space="preserve">    公有住房（住房改革与保障科）</w:t>
            </w:r>
            <w:r>
              <w:rPr>
                <w:rStyle w:val="11"/>
                <w:rFonts w:ascii="仿宋_GB2312" w:hAnsi="仿宋_GB2312" w:eastAsia="仿宋_GB2312" w:cs="仿宋_GB2312"/>
                <w:snapToGrid w:val="0"/>
              </w:rPr>
              <w:t>：1.受理责任：按照政策性住房购买资格申报登记事项条件、标准、审核申报材料是否齐全，是否符合条件，决</w:t>
            </w:r>
            <w:r>
              <w:rPr>
                <w:rStyle w:val="12"/>
                <w:rFonts w:hint="eastAsia" w:ascii="仿宋_GB2312" w:hAnsi="仿宋_GB2312" w:eastAsia="仿宋_GB2312" w:cs="仿宋_GB2312"/>
                <w:snapToGrid w:val="0"/>
              </w:rPr>
              <w:t>定是否受理。</w:t>
            </w:r>
            <w:r>
              <w:rPr>
                <w:rStyle w:val="11"/>
                <w:rFonts w:ascii="仿宋_GB2312" w:hAnsi="仿宋_GB2312" w:eastAsia="仿宋_GB2312" w:cs="仿宋_GB2312"/>
                <w:snapToGrid w:val="0"/>
              </w:rPr>
              <w:t>2.审核责任：按照办理条件和标准，对符合条件的，在规定时限提出同意的审查意见；对不符合条件的，退</w:t>
            </w:r>
            <w:r>
              <w:rPr>
                <w:rStyle w:val="12"/>
                <w:rFonts w:hint="eastAsia" w:ascii="仿宋_GB2312" w:hAnsi="仿宋_GB2312" w:eastAsia="仿宋_GB2312" w:cs="仿宋_GB2312"/>
                <w:snapToGrid w:val="0"/>
              </w:rPr>
              <w:t>回申报材料。</w:t>
            </w:r>
          </w:p>
          <w:p>
            <w:pPr>
              <w:adjustRightInd w:val="0"/>
              <w:snapToGrid w:val="0"/>
              <w:spacing w:line="280" w:lineRule="exact"/>
              <w:rPr>
                <w:rStyle w:val="12"/>
                <w:rFonts w:ascii="仿宋_GB2312" w:hAnsi="仿宋_GB2312" w:eastAsia="仿宋_GB2312" w:cs="仿宋_GB2312"/>
                <w:snapToGrid w:val="0"/>
              </w:rPr>
            </w:pPr>
            <w:r>
              <w:rPr>
                <w:rStyle w:val="11"/>
                <w:rFonts w:ascii="仿宋_GB2312" w:hAnsi="仿宋_GB2312" w:eastAsia="仿宋_GB2312" w:cs="仿宋_GB2312"/>
                <w:b/>
                <w:bCs/>
                <w:snapToGrid w:val="0"/>
              </w:rPr>
              <w:t xml:space="preserve">    危旧房改住房非还建住房（住房改革与保障科）：</w:t>
            </w:r>
            <w:r>
              <w:rPr>
                <w:rStyle w:val="11"/>
                <w:rFonts w:ascii="仿宋_GB2312" w:hAnsi="仿宋_GB2312" w:eastAsia="仿宋_GB2312" w:cs="仿宋_GB2312"/>
                <w:snapToGrid w:val="0"/>
              </w:rPr>
              <w:t>1.告知责任：制定检查方案，确定检查对象和方式，通知相</w:t>
            </w:r>
            <w:r>
              <w:rPr>
                <w:rStyle w:val="12"/>
                <w:rFonts w:hint="eastAsia" w:ascii="仿宋_GB2312" w:hAnsi="仿宋_GB2312" w:eastAsia="仿宋_GB2312" w:cs="仿宋_GB2312"/>
                <w:snapToGrid w:val="0"/>
              </w:rPr>
              <w:t>关房改部门。</w:t>
            </w:r>
            <w:r>
              <w:rPr>
                <w:rStyle w:val="11"/>
                <w:rFonts w:ascii="仿宋_GB2312" w:hAnsi="仿宋_GB2312" w:eastAsia="仿宋_GB2312" w:cs="仿宋_GB2312"/>
                <w:snapToGrid w:val="0"/>
              </w:rPr>
              <w:t>2.检查责任：检查时，通常进行现场检查、询问，翻阅相关账表资料、证明证书等，收集项目建设过程中存在的问题和困难，填写《检查情</w:t>
            </w:r>
            <w:r>
              <w:rPr>
                <w:rStyle w:val="12"/>
                <w:rFonts w:hint="eastAsia" w:ascii="仿宋_GB2312" w:hAnsi="仿宋_GB2312" w:eastAsia="仿宋_GB2312" w:cs="仿宋_GB2312"/>
                <w:snapToGrid w:val="0"/>
              </w:rPr>
              <w:t>况登记表》。</w:t>
            </w:r>
            <w:r>
              <w:rPr>
                <w:rStyle w:val="11"/>
                <w:rFonts w:ascii="仿宋_GB2312" w:hAnsi="仿宋_GB2312" w:eastAsia="仿宋_GB2312" w:cs="仿宋_GB2312"/>
                <w:snapToGrid w:val="0"/>
              </w:rPr>
              <w:t>3.处理责任：对检查中发现的问题，现场向建</w:t>
            </w:r>
            <w:r>
              <w:rPr>
                <w:rStyle w:val="12"/>
                <w:rFonts w:hint="eastAsia" w:ascii="仿宋_GB2312" w:hAnsi="仿宋_GB2312" w:eastAsia="仿宋_GB2312" w:cs="仿宋_GB2312"/>
                <w:snapToGrid w:val="0"/>
              </w:rPr>
              <w:t>设单位反馈。</w:t>
            </w:r>
            <w:r>
              <w:rPr>
                <w:rStyle w:val="11"/>
                <w:rFonts w:ascii="仿宋_GB2312" w:hAnsi="仿宋_GB2312" w:eastAsia="仿宋_GB2312" w:cs="仿宋_GB2312"/>
                <w:snapToGrid w:val="0"/>
              </w:rPr>
              <w:t>4.监管责任：针对对检查中发现的问题，书面通知各市房改部门组织整改并报</w:t>
            </w:r>
            <w:r>
              <w:rPr>
                <w:rStyle w:val="12"/>
                <w:rFonts w:hint="eastAsia" w:ascii="仿宋_GB2312" w:hAnsi="仿宋_GB2312" w:eastAsia="仿宋_GB2312" w:cs="仿宋_GB2312"/>
                <w:snapToGrid w:val="0"/>
              </w:rPr>
              <w:t>告整改情况。</w:t>
            </w:r>
            <w:r>
              <w:rPr>
                <w:rStyle w:val="11"/>
                <w:rFonts w:ascii="仿宋_GB2312" w:hAnsi="仿宋_GB2312" w:eastAsia="仿宋_GB2312" w:cs="仿宋_GB2312"/>
                <w:snapToGrid w:val="0"/>
              </w:rPr>
              <w:t>5.其他法律法规规章文件规定</w:t>
            </w:r>
            <w:r>
              <w:rPr>
                <w:rStyle w:val="12"/>
                <w:rFonts w:hint="eastAsia" w:ascii="仿宋_GB2312" w:hAnsi="仿宋_GB2312" w:eastAsia="仿宋_GB2312" w:cs="仿宋_GB2312"/>
                <w:snapToGrid w:val="0"/>
              </w:rPr>
              <w:t>应</w:t>
            </w:r>
            <w:r>
              <w:rPr>
                <w:rStyle w:val="13"/>
                <w:rFonts w:ascii="仿宋_GB2312" w:hAnsi="仿宋_GB2312" w:eastAsia="仿宋_GB2312" w:cs="仿宋_GB2312"/>
                <w:snapToGrid w:val="0"/>
              </w:rPr>
              <w:t>履行的责任。</w:t>
            </w:r>
          </w:p>
          <w:p>
            <w:pPr>
              <w:adjustRightInd w:val="0"/>
              <w:snapToGrid w:val="0"/>
              <w:spacing w:line="280" w:lineRule="exact"/>
              <w:rPr>
                <w:rStyle w:val="11"/>
                <w:rFonts w:hint="default" w:ascii="仿宋_GB2312" w:hAnsi="仿宋_GB2312" w:eastAsia="仿宋_GB2312" w:cs="仿宋_GB2312"/>
                <w:snapToGrid w:val="0"/>
              </w:rPr>
            </w:pPr>
            <w:r>
              <w:rPr>
                <w:rStyle w:val="12"/>
                <w:rFonts w:hint="eastAsia" w:ascii="仿宋_GB2312" w:hAnsi="仿宋_GB2312" w:eastAsia="仿宋_GB2312" w:cs="仿宋_GB2312"/>
                <w:b/>
                <w:bCs/>
                <w:snapToGrid w:val="0"/>
              </w:rPr>
              <w:t xml:space="preserve">    经济适用住房（住房改革与保障科）：</w:t>
            </w:r>
            <w:r>
              <w:rPr>
                <w:rStyle w:val="11"/>
                <w:rFonts w:ascii="仿宋_GB2312" w:hAnsi="仿宋_GB2312" w:eastAsia="仿宋_GB2312" w:cs="仿宋_GB2312"/>
                <w:snapToGrid w:val="0"/>
              </w:rPr>
              <w:t>1.受理责任：按照《桂林市经济适用住房管理办法》申购条件审核申报材料是否齐全，是否符合条件，决</w:t>
            </w:r>
            <w:r>
              <w:rPr>
                <w:rStyle w:val="12"/>
                <w:rFonts w:hint="eastAsia" w:ascii="仿宋_GB2312" w:hAnsi="仿宋_GB2312" w:eastAsia="仿宋_GB2312" w:cs="仿宋_GB2312"/>
                <w:snapToGrid w:val="0"/>
              </w:rPr>
              <w:t>定是否受理。</w:t>
            </w:r>
            <w:r>
              <w:rPr>
                <w:rStyle w:val="11"/>
                <w:rFonts w:ascii="仿宋_GB2312" w:hAnsi="仿宋_GB2312" w:eastAsia="仿宋_GB2312" w:cs="仿宋_GB2312"/>
                <w:snapToGrid w:val="0"/>
              </w:rPr>
              <w:t>2.审核责任：按照办理条件和标准，在规定时限内，对符合申购条件的购条件的，发放《桂林市经济适用住房准购证》；不符合申购条件的，发放《桂林市经济适用住房申购条件审查结果通知书》。</w:t>
            </w:r>
          </w:p>
        </w:tc>
        <w:tc>
          <w:tcPr>
            <w:tcW w:w="6645" w:type="dxa"/>
            <w:vAlign w:val="center"/>
          </w:tcPr>
          <w:p>
            <w:pPr>
              <w:adjustRightInd w:val="0"/>
              <w:snapToGrid w:val="0"/>
              <w:spacing w:line="280" w:lineRule="exact"/>
              <w:rPr>
                <w:rStyle w:val="11"/>
                <w:rFonts w:hint="default" w:ascii="仿宋_GB2312" w:hAnsi="仿宋_GB2312" w:eastAsia="仿宋_GB2312" w:cs="仿宋_GB2312"/>
                <w:snapToGrid w:val="0"/>
              </w:rPr>
            </w:pPr>
            <w:r>
              <w:rPr>
                <w:rStyle w:val="11"/>
                <w:rFonts w:ascii="仿宋_GB2312" w:hAnsi="仿宋_GB2312" w:eastAsia="仿宋_GB2312" w:cs="仿宋_GB2312"/>
                <w:b/>
                <w:bCs/>
                <w:snapToGrid w:val="0"/>
              </w:rPr>
              <w:t xml:space="preserve">    公有住房：</w:t>
            </w:r>
            <w:r>
              <w:rPr>
                <w:rStyle w:val="11"/>
                <w:rFonts w:ascii="仿宋_GB2312" w:hAnsi="仿宋_GB2312" w:eastAsia="仿宋_GB2312" w:cs="仿宋_GB2312"/>
                <w:snapToGrid w:val="0"/>
              </w:rPr>
              <w:t>【地方政府规章】《桂林市人民政府印发&lt;桂林市城镇住房制度改革实施方案&gt;及有关配套政策的通知》（市政[1993]75号）第三条第五项“具有我市常住户口，以自住为目的，符合分房条件或已租住公有住房的职工，年人均收入在5000元以下的家庭，每户均可向所在单位或产权单位申请购买一次标准价住房一套。出售旧公有住房，只限于原住户购买。”</w:t>
            </w:r>
          </w:p>
          <w:p>
            <w:pPr>
              <w:adjustRightInd w:val="0"/>
              <w:snapToGrid w:val="0"/>
              <w:spacing w:line="280" w:lineRule="exact"/>
              <w:rPr>
                <w:rFonts w:ascii="仿宋_GB2312" w:hAnsi="仿宋_GB2312" w:eastAsia="仿宋_GB2312" w:cs="仿宋_GB2312"/>
                <w:snapToGrid w:val="0"/>
                <w:color w:val="000000"/>
                <w:sz w:val="20"/>
                <w:szCs w:val="20"/>
              </w:rPr>
            </w:pPr>
            <w:r>
              <w:rPr>
                <w:rStyle w:val="11"/>
                <w:rFonts w:ascii="仿宋_GB2312" w:hAnsi="仿宋_GB2312" w:eastAsia="仿宋_GB2312" w:cs="仿宋_GB2312"/>
                <w:b/>
                <w:bCs/>
                <w:snapToGrid w:val="0"/>
              </w:rPr>
              <w:t xml:space="preserve">    危旧房改住房非还建住房：</w:t>
            </w:r>
            <w:r>
              <w:rPr>
                <w:rStyle w:val="11"/>
                <w:rFonts w:ascii="仿宋_GB2312" w:hAnsi="仿宋_GB2312" w:eastAsia="仿宋_GB2312" w:cs="仿宋_GB2312"/>
                <w:snapToGrid w:val="0"/>
              </w:rPr>
              <w:t>1.【规范性文件】《广西壮族自治区人民</w:t>
            </w:r>
            <w:r>
              <w:rPr>
                <w:rStyle w:val="12"/>
                <w:rFonts w:hint="eastAsia" w:ascii="仿宋_GB2312" w:hAnsi="仿宋_GB2312" w:eastAsia="仿宋_GB2312" w:cs="仿宋_GB2312"/>
                <w:snapToGrid w:val="0"/>
              </w:rPr>
              <w:t>政</w:t>
            </w:r>
            <w:r>
              <w:rPr>
                <w:rStyle w:val="11"/>
                <w:rFonts w:ascii="仿宋_GB2312" w:hAnsi="仿宋_GB2312" w:eastAsia="仿宋_GB2312" w:cs="仿宋_GB2312"/>
                <w:snapToGrid w:val="0"/>
              </w:rPr>
              <w:t>府关于印发〈广西壮族自治区危旧房改住房</w:t>
            </w:r>
            <w:r>
              <w:rPr>
                <w:rStyle w:val="12"/>
                <w:rFonts w:hint="eastAsia" w:ascii="仿宋_GB2312" w:hAnsi="仿宋_GB2312" w:eastAsia="仿宋_GB2312" w:cs="仿宋_GB2312"/>
                <w:snapToGrid w:val="0"/>
              </w:rPr>
              <w:t>改</w:t>
            </w:r>
            <w:r>
              <w:rPr>
                <w:rStyle w:val="11"/>
                <w:rFonts w:ascii="仿宋_GB2312" w:hAnsi="仿宋_GB2312" w:eastAsia="仿宋_GB2312" w:cs="仿宋_GB2312"/>
                <w:snapToGrid w:val="0"/>
              </w:rPr>
              <w:t>造暂行办法</w:t>
            </w:r>
            <w:r>
              <w:rPr>
                <w:rStyle w:val="12"/>
                <w:rFonts w:hint="eastAsia" w:ascii="仿宋_GB2312" w:hAnsi="仿宋_GB2312" w:eastAsia="仿宋_GB2312" w:cs="仿宋_GB2312"/>
                <w:snapToGrid w:val="0"/>
              </w:rPr>
              <w:t>〉的通知</w:t>
            </w:r>
            <w:r>
              <w:rPr>
                <w:rStyle w:val="11"/>
                <w:rFonts w:ascii="仿宋_GB2312" w:hAnsi="仿宋_GB2312" w:eastAsia="仿宋_GB2312" w:cs="仿宋_GB2312"/>
                <w:snapToGrid w:val="0"/>
              </w:rPr>
              <w:t>》</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00</w:t>
            </w:r>
            <w:r>
              <w:rPr>
                <w:rStyle w:val="11"/>
                <w:rFonts w:ascii="仿宋_GB2312" w:hAnsi="仿宋_GB2312" w:eastAsia="仿宋_GB2312" w:cs="仿宋_GB2312"/>
                <w:snapToGrid w:val="0"/>
              </w:rPr>
              <w:t>9年2月1</w:t>
            </w:r>
            <w:r>
              <w:rPr>
                <w:rStyle w:val="12"/>
                <w:rFonts w:hint="eastAsia" w:ascii="仿宋_GB2312" w:hAnsi="仿宋_GB2312" w:eastAsia="仿宋_GB2312" w:cs="仿宋_GB2312"/>
                <w:snapToGrid w:val="0"/>
              </w:rPr>
              <w:t>0日，桂政发〔2009〕1</w:t>
            </w:r>
            <w:r>
              <w:rPr>
                <w:rStyle w:val="11"/>
                <w:rFonts w:ascii="仿宋_GB2312" w:hAnsi="仿宋_GB2312" w:eastAsia="仿宋_GB2312" w:cs="仿宋_GB2312"/>
                <w:snapToGrid w:val="0"/>
              </w:rPr>
              <w:t>6号）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一章第七条：自治区住房制度改革委员会负责对全区危旧房改住房改造工作进行指导和监督，各市、县住房制度改革委员会负责对本行政区域内危旧房改住房改造工作进行指导和监督，自治区直属单位住房制度改革委员会负责对在南宁市的中直、区直单位危旧房改住房改造工作进行指导和监督。自治区、市（区直）、县住房制度改革委员会办公室具体负责危旧房改住房改造的实施</w:t>
            </w:r>
            <w:r>
              <w:rPr>
                <w:rStyle w:val="12"/>
                <w:rFonts w:hint="eastAsia" w:ascii="仿宋_GB2312" w:hAnsi="仿宋_GB2312" w:eastAsia="仿宋_GB2312" w:cs="仿宋_GB2312"/>
                <w:snapToGrid w:val="0"/>
              </w:rPr>
              <w:t>和管理工作。</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2.同上；</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2"/>
                <w:rFonts w:hint="eastAsia" w:ascii="仿宋_GB2312" w:hAnsi="仿宋_GB2312" w:eastAsia="仿宋_GB2312" w:cs="仿宋_GB2312"/>
                <w:snapToGrid w:val="0"/>
              </w:rPr>
              <w:t>3.同上；</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4.同上；</w:t>
            </w:r>
          </w:p>
          <w:p>
            <w:pPr>
              <w:adjustRightInd w:val="0"/>
              <w:snapToGrid w:val="0"/>
              <w:spacing w:line="280" w:lineRule="exact"/>
              <w:rPr>
                <w:rFonts w:ascii="仿宋_GB2312" w:hAnsi="仿宋_GB2312" w:eastAsia="仿宋_GB2312" w:cs="仿宋_GB2312"/>
                <w:snapToGrid w:val="0"/>
                <w:color w:val="000000"/>
                <w:sz w:val="20"/>
                <w:szCs w:val="20"/>
              </w:rPr>
            </w:pPr>
            <w:r>
              <w:rPr>
                <w:rFonts w:hint="eastAsia" w:ascii="仿宋_GB2312" w:hAnsi="仿宋_GB2312" w:eastAsia="仿宋_GB2312" w:cs="仿宋_GB2312"/>
                <w:b/>
                <w:bCs/>
                <w:kern w:val="0"/>
                <w:sz w:val="20"/>
                <w:szCs w:val="20"/>
              </w:rPr>
              <w:t xml:space="preserve">    经济适用住房：</w:t>
            </w:r>
            <w:r>
              <w:rPr>
                <w:rFonts w:hint="eastAsia" w:ascii="仿宋_GB2312" w:hAnsi="仿宋_GB2312" w:eastAsia="仿宋_GB2312" w:cs="仿宋_GB2312"/>
                <w:kern w:val="0"/>
                <w:sz w:val="20"/>
                <w:szCs w:val="20"/>
              </w:rPr>
              <w:t>1-1.【规范性文件】</w:t>
            </w:r>
            <w:r>
              <w:rPr>
                <w:rStyle w:val="11"/>
                <w:rFonts w:ascii="仿宋_GB2312" w:hAnsi="仿宋_GB2312" w:eastAsia="仿宋_GB2312" w:cs="仿宋_GB2312"/>
                <w:snapToGrid w:val="0"/>
              </w:rPr>
              <w:t>《广西壮族自治区经济适用住房管理办法》（</w:t>
            </w:r>
            <w:r>
              <w:rPr>
                <w:rStyle w:val="12"/>
                <w:rFonts w:hint="eastAsia" w:ascii="仿宋_GB2312" w:hAnsi="仿宋_GB2312" w:eastAsia="仿宋_GB2312" w:cs="仿宋_GB2312"/>
                <w:snapToGrid w:val="0"/>
              </w:rPr>
              <w:t>桂政发〔</w:t>
            </w:r>
            <w:r>
              <w:rPr>
                <w:rStyle w:val="11"/>
                <w:rFonts w:ascii="仿宋_GB2312" w:hAnsi="仿宋_GB2312" w:eastAsia="仿宋_GB2312" w:cs="仿宋_GB2312"/>
                <w:snapToGrid w:val="0"/>
              </w:rPr>
              <w:t>2</w:t>
            </w:r>
            <w:r>
              <w:rPr>
                <w:rStyle w:val="12"/>
                <w:rFonts w:hint="eastAsia" w:ascii="仿宋_GB2312" w:hAnsi="仿宋_GB2312" w:eastAsia="仿宋_GB2312" w:cs="仿宋_GB2312"/>
                <w:snapToGrid w:val="0"/>
              </w:rPr>
              <w:t>00</w:t>
            </w:r>
            <w:r>
              <w:rPr>
                <w:rStyle w:val="11"/>
                <w:rFonts w:ascii="仿宋_GB2312" w:hAnsi="仿宋_GB2312" w:eastAsia="仿宋_GB2312" w:cs="仿宋_GB2312"/>
                <w:snapToGrid w:val="0"/>
              </w:rPr>
              <w:t>9〕22号）第二十八条：城市低收入家庭申请购买经济适用住房应同时符合下列条件：（一）具有当地城镇户口，或在当地城镇居住工作三年以上（含三年）的外来务工人员；（二）家庭收入符合市、县人民政府划定的低收入家庭收入标准；（三）无房或现住房面积低于市、县人民政府规定的住房困难标准。（四）单身家庭申请购买经济适用住房的，申请人</w:t>
            </w:r>
            <w:r>
              <w:rPr>
                <w:rStyle w:val="12"/>
                <w:rFonts w:hint="eastAsia" w:ascii="仿宋_GB2312" w:hAnsi="仿宋_GB2312" w:eastAsia="仿宋_GB2312" w:cs="仿宋_GB2312"/>
                <w:snapToGrid w:val="0"/>
              </w:rPr>
              <w:t>宜不</w:t>
            </w:r>
            <w:r>
              <w:rPr>
                <w:rStyle w:val="11"/>
                <w:rFonts w:ascii="仿宋_GB2312" w:hAnsi="仿宋_GB2312" w:eastAsia="仿宋_GB2312" w:cs="仿宋_GB2312"/>
                <w:snapToGrid w:val="0"/>
              </w:rPr>
              <w:t>小于25周岁。具体由各市县人民政</w:t>
            </w:r>
            <w:r>
              <w:rPr>
                <w:rStyle w:val="12"/>
                <w:rFonts w:hint="eastAsia" w:ascii="仿宋_GB2312" w:hAnsi="仿宋_GB2312" w:eastAsia="仿宋_GB2312" w:cs="仿宋_GB2312"/>
                <w:snapToGrid w:val="0"/>
              </w:rPr>
              <w:t>府确定</w:t>
            </w:r>
          </w:p>
          <w:p>
            <w:pPr>
              <w:adjustRightInd w:val="0"/>
              <w:snapToGrid w:val="0"/>
              <w:spacing w:line="280" w:lineRule="exact"/>
              <w:ind w:firstLine="400" w:firstLineChars="200"/>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1-2. 【规范性文件】</w:t>
            </w:r>
            <w:r>
              <w:rPr>
                <w:rStyle w:val="11"/>
                <w:rFonts w:ascii="仿宋_GB2312" w:hAnsi="仿宋_GB2312" w:eastAsia="仿宋_GB2312" w:cs="仿宋_GB2312"/>
                <w:snapToGrid w:val="0"/>
              </w:rPr>
              <w:t>桂林市人民政府关于印发《桂林市经济适用住房管理办法的通知》（市政规〔2020〕4 号）第二十二条 申请购买经济适用住房应同时符合下列条件：（一）具有本市城镇常住户口，或在本市居住工作连续三年（含）以上的外来务工人员；（二）已婚家庭或年龄在 25 周岁及以上单身家庭；（三）无房或现住房建筑面积未达到人均 25 平方米（含）；（四）家庭年人均收入低于（含）市统计局向社会公布的上年度本市城镇居民人均可支配收入。</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1-3.</w:t>
            </w:r>
            <w:r>
              <w:rPr>
                <w:rFonts w:hint="eastAsia" w:ascii="仿宋_GB2312" w:hAnsi="仿宋_GB2312" w:eastAsia="仿宋_GB2312" w:cs="仿宋_GB2312"/>
                <w:kern w:val="0"/>
                <w:sz w:val="20"/>
                <w:szCs w:val="20"/>
              </w:rPr>
              <w:t>【规范性文件】</w:t>
            </w:r>
            <w:r>
              <w:rPr>
                <w:rStyle w:val="11"/>
                <w:rFonts w:ascii="仿宋_GB2312" w:hAnsi="仿宋_GB2312" w:eastAsia="仿宋_GB2312" w:cs="仿宋_GB2312"/>
                <w:snapToGrid w:val="0"/>
              </w:rPr>
              <w:t>桂林市人民政府关于印发《桂林市经济适用住房管理办法的通知》（市政规〔2020〕4 号）</w:t>
            </w:r>
            <w:r>
              <w:rPr>
                <w:rFonts w:hint="eastAsia" w:ascii="仿宋_GB2312" w:hAnsi="仿宋_GB2312" w:eastAsia="仿宋_GB2312" w:cs="仿宋_GB2312"/>
                <w:kern w:val="0"/>
                <w:sz w:val="20"/>
                <w:szCs w:val="20"/>
              </w:rPr>
              <w:t>第二十八条市保障住房中心对申购家庭材料进行复审，报市经济适用住房销售审查小组审查，并将申购家庭基本情况定期在《桂林日报》和市保障住房中心网站公示，公示期限 10 日。公示期满符合申购条件的，发放《桂林市经济适用住房准购证》；不符合申购条件的，发放《桂林市经济适用住房申购条件审查结果通知书》。</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因不履行或不正确履行行政职责，有下列情形的，行政机关及相关工作人员应承担相应责任（住房改革与保障科）：</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1.对符合条件的申请不予受理,未依法说明不受理的理由的（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2.申请人提交的申请材料不齐全、不符合法定形式，不一次告知申请人必须补正的全部内容的（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3.索取或者收受他人财物或者谋取其他利益的（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4.对不符合法定条件的申请核准或者超越法定职权核准的（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5.对符合法定条件的申请不依法核准的（</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6.除以上追责情形外，其他违反法律法规规章的行为依法追究相应责任。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tabs>
                <w:tab w:val="left" w:pos="274"/>
              </w:tabs>
              <w:adjustRightInd w:val="0"/>
              <w:snapToGrid w:val="0"/>
              <w:spacing w:line="280" w:lineRule="exact"/>
              <w:jc w:val="left"/>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ab/>
            </w:r>
            <w:r>
              <w:rPr>
                <w:rFonts w:hint="eastAsia" w:ascii="仿宋_GB2312" w:hAnsi="仿宋_GB2312" w:eastAsia="仿宋_GB2312" w:cs="仿宋_GB2312"/>
                <w:snapToGrid w:val="0"/>
                <w:color w:val="000000"/>
                <w:sz w:val="20"/>
                <w:szCs w:val="20"/>
              </w:rPr>
              <w:t>345</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各种政策性住房上市交易审查（公用住房、经济适用住房、集资建房）</w:t>
            </w: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住房改革与保障科</w:t>
            </w:r>
          </w:p>
        </w:tc>
        <w:tc>
          <w:tcPr>
            <w:tcW w:w="2370" w:type="dxa"/>
            <w:vAlign w:val="center"/>
          </w:tcPr>
          <w:p>
            <w:pPr>
              <w:adjustRightInd w:val="0"/>
              <w:snapToGrid w:val="0"/>
              <w:spacing w:line="280" w:lineRule="exact"/>
              <w:ind w:firstLine="400" w:firstLineChars="200"/>
              <w:rPr>
                <w:rStyle w:val="12"/>
                <w:rFonts w:ascii="仿宋_GB2312" w:hAnsi="仿宋_GB2312" w:eastAsia="仿宋_GB2312" w:cs="仿宋_GB2312"/>
                <w:snapToGrid w:val="0"/>
              </w:rPr>
            </w:pPr>
            <w:r>
              <w:rPr>
                <w:rStyle w:val="11"/>
                <w:rFonts w:ascii="仿宋_GB2312" w:hAnsi="仿宋_GB2312" w:eastAsia="仿宋_GB2312" w:cs="仿宋_GB2312"/>
                <w:snapToGrid w:val="0"/>
              </w:rPr>
              <w:t>1.【规范性文件】自治区人民政府关于印发《广西壮族自治区已购公有住房上市交易暂行办法》的通知</w:t>
            </w:r>
            <w:r>
              <w:rPr>
                <w:rStyle w:val="12"/>
                <w:rFonts w:hint="eastAsia" w:ascii="仿宋_GB2312" w:hAnsi="仿宋_GB2312" w:eastAsia="仿宋_GB2312" w:cs="仿宋_GB2312"/>
                <w:snapToGrid w:val="0"/>
              </w:rPr>
              <w:t>（桂政发[199</w:t>
            </w:r>
            <w:r>
              <w:rPr>
                <w:rStyle w:val="11"/>
                <w:rFonts w:ascii="仿宋_GB2312" w:hAnsi="仿宋_GB2312" w:eastAsia="仿宋_GB2312" w:cs="仿宋_GB2312"/>
                <w:snapToGrid w:val="0"/>
              </w:rPr>
              <w:t>9]74号</w:t>
            </w:r>
            <w:r>
              <w:rPr>
                <w:rStyle w:val="12"/>
                <w:rFonts w:hint="eastAsia" w:ascii="仿宋_GB2312" w:hAnsi="仿宋_GB2312" w:eastAsia="仿宋_GB2312" w:cs="仿宋_GB2312"/>
                <w:snapToGrid w:val="0"/>
              </w:rPr>
              <w:t>）</w:t>
            </w:r>
            <w:r>
              <w:rPr>
                <w:rStyle w:val="11"/>
                <w:rFonts w:ascii="仿宋_GB2312" w:hAnsi="仿宋_GB2312" w:eastAsia="仿宋_GB2312" w:cs="仿宋_GB2312"/>
                <w:snapToGrid w:val="0"/>
              </w:rPr>
              <w:t>第五条：已购公有住房上市交易应具备下</w:t>
            </w:r>
            <w:r>
              <w:rPr>
                <w:rStyle w:val="12"/>
                <w:rFonts w:hint="eastAsia" w:ascii="仿宋_GB2312" w:hAnsi="仿宋_GB2312" w:eastAsia="仿宋_GB2312" w:cs="仿宋_GB2312"/>
                <w:snapToGrid w:val="0"/>
              </w:rPr>
              <w:t>列</w:t>
            </w:r>
            <w:r>
              <w:rPr>
                <w:rStyle w:val="11"/>
                <w:rFonts w:ascii="仿宋_GB2312" w:hAnsi="仿宋_GB2312" w:eastAsia="仿宋_GB2312" w:cs="仿宋_GB2312"/>
                <w:snapToGrid w:val="0"/>
              </w:rPr>
              <w:t>条件：（一）拥有已购公有住房全产权并已取得《房屋所有权证》和《个人住房</w:t>
            </w:r>
            <w:r>
              <w:rPr>
                <w:rStyle w:val="12"/>
                <w:rFonts w:hint="eastAsia" w:ascii="仿宋_GB2312" w:hAnsi="仿宋_GB2312" w:eastAsia="仿宋_GB2312" w:cs="仿宋_GB2312"/>
                <w:snapToGrid w:val="0"/>
              </w:rPr>
              <w:t>档</w:t>
            </w:r>
            <w:r>
              <w:rPr>
                <w:rStyle w:val="11"/>
                <w:rFonts w:ascii="仿宋_GB2312" w:hAnsi="仿宋_GB2312" w:eastAsia="仿宋_GB2312" w:cs="仿宋_GB2312"/>
                <w:snapToGrid w:val="0"/>
              </w:rPr>
              <w:t>案》；（二）已按规定交纳应分摊的共用建筑面</w:t>
            </w:r>
            <w:r>
              <w:rPr>
                <w:rStyle w:val="12"/>
                <w:rFonts w:hint="eastAsia" w:ascii="仿宋_GB2312" w:hAnsi="仿宋_GB2312" w:eastAsia="仿宋_GB2312" w:cs="仿宋_GB2312"/>
                <w:snapToGrid w:val="0"/>
              </w:rPr>
              <w:t>积</w:t>
            </w:r>
            <w:r>
              <w:rPr>
                <w:rStyle w:val="11"/>
                <w:rFonts w:ascii="仿宋_GB2312" w:hAnsi="仿宋_GB2312" w:eastAsia="仿宋_GB2312" w:cs="仿宋_GB2312"/>
                <w:snapToGrid w:val="0"/>
              </w:rPr>
              <w:t>价款；（三）出售、交换、出租、继承、赠与拥有部分产权的已购公有住房，必须按上市当年当地测定的成本价补足房价款，过渡为拥有住房</w:t>
            </w:r>
            <w:r>
              <w:rPr>
                <w:rStyle w:val="12"/>
                <w:rFonts w:hint="eastAsia" w:ascii="仿宋_GB2312" w:hAnsi="仿宋_GB2312" w:eastAsia="仿宋_GB2312" w:cs="仿宋_GB2312"/>
                <w:snapToGrid w:val="0"/>
              </w:rPr>
              <w:t>全产权。</w:t>
            </w:r>
            <w:r>
              <w:rPr>
                <w:rStyle w:val="11"/>
                <w:rFonts w:ascii="仿宋_GB2312" w:hAnsi="仿宋_GB2312" w:eastAsia="仿宋_GB2312" w:cs="仿宋_GB2312"/>
                <w:snapToGrid w:val="0"/>
              </w:rPr>
              <w:t>第六条：属于下列情况的已购公有住房不能上</w:t>
            </w:r>
            <w:r>
              <w:rPr>
                <w:rStyle w:val="12"/>
                <w:rFonts w:hint="eastAsia" w:ascii="仿宋_GB2312" w:hAnsi="仿宋_GB2312" w:eastAsia="仿宋_GB2312" w:cs="仿宋_GB2312"/>
                <w:snapToGrid w:val="0"/>
              </w:rPr>
              <w:t>市</w:t>
            </w:r>
            <w:r>
              <w:rPr>
                <w:rStyle w:val="11"/>
                <w:rFonts w:ascii="仿宋_GB2312" w:hAnsi="仿宋_GB2312" w:eastAsia="仿宋_GB2312" w:cs="仿宋_GB2312"/>
                <w:snapToGrid w:val="0"/>
              </w:rPr>
              <w:t>交易：（一）以低于房改成本价购买且没有按照规定补足房</w:t>
            </w:r>
            <w:r>
              <w:rPr>
                <w:rStyle w:val="12"/>
                <w:rFonts w:hint="eastAsia" w:ascii="仿宋_GB2312" w:hAnsi="仿宋_GB2312" w:eastAsia="仿宋_GB2312" w:cs="仿宋_GB2312"/>
                <w:snapToGrid w:val="0"/>
              </w:rPr>
              <w:t>价</w:t>
            </w:r>
            <w:r>
              <w:rPr>
                <w:rStyle w:val="11"/>
                <w:rFonts w:ascii="仿宋_GB2312" w:hAnsi="仿宋_GB2312" w:eastAsia="仿宋_GB2312" w:cs="仿宋_GB2312"/>
                <w:snapToGrid w:val="0"/>
              </w:rPr>
              <w:t>款的；（二）住房面积超过自治区规定的控制标准，或者违反规定利用公款超标准装修，且超标部分未按照规定补足房价款及装修</w:t>
            </w:r>
            <w:r>
              <w:rPr>
                <w:rStyle w:val="12"/>
                <w:rFonts w:hint="eastAsia" w:ascii="仿宋_GB2312" w:hAnsi="仿宋_GB2312" w:eastAsia="仿宋_GB2312" w:cs="仿宋_GB2312"/>
                <w:snapToGrid w:val="0"/>
              </w:rPr>
              <w:t>费</w:t>
            </w:r>
            <w:r>
              <w:rPr>
                <w:rStyle w:val="11"/>
                <w:rFonts w:ascii="仿宋_GB2312" w:hAnsi="仿宋_GB2312" w:eastAsia="仿宋_GB2312" w:cs="仿宋_GB2312"/>
                <w:snapToGrid w:val="0"/>
              </w:rPr>
              <w:t>用的；（三）已购公有住房又租用公有</w:t>
            </w:r>
            <w:r>
              <w:rPr>
                <w:rStyle w:val="12"/>
                <w:rFonts w:hint="eastAsia" w:ascii="仿宋_GB2312" w:hAnsi="仿宋_GB2312" w:eastAsia="仿宋_GB2312" w:cs="仿宋_GB2312"/>
                <w:snapToGrid w:val="0"/>
              </w:rPr>
              <w:t>住</w:t>
            </w:r>
            <w:r>
              <w:rPr>
                <w:rStyle w:val="11"/>
                <w:rFonts w:ascii="仿宋_GB2312" w:hAnsi="仿宋_GB2312" w:eastAsia="仿宋_GB2312" w:cs="仿宋_GB2312"/>
                <w:snapToGrid w:val="0"/>
              </w:rPr>
              <w:t>房的；（四）处于户籍冻结地区并已列入拆迁改造公告</w:t>
            </w:r>
            <w:r>
              <w:rPr>
                <w:rStyle w:val="12"/>
                <w:rFonts w:hint="eastAsia" w:ascii="仿宋_GB2312" w:hAnsi="仿宋_GB2312" w:eastAsia="仿宋_GB2312" w:cs="仿宋_GB2312"/>
                <w:snapToGrid w:val="0"/>
              </w:rPr>
              <w:t>范</w:t>
            </w:r>
            <w:r>
              <w:rPr>
                <w:rStyle w:val="11"/>
                <w:rFonts w:ascii="仿宋_GB2312" w:hAnsi="仿宋_GB2312" w:eastAsia="仿宋_GB2312" w:cs="仿宋_GB2312"/>
                <w:snapToGrid w:val="0"/>
              </w:rPr>
              <w:t>围的；（五）校园内不能分割，实行封闭</w:t>
            </w:r>
            <w:r>
              <w:rPr>
                <w:rStyle w:val="12"/>
                <w:rFonts w:hint="eastAsia" w:ascii="仿宋_GB2312" w:hAnsi="仿宋_GB2312" w:eastAsia="仿宋_GB2312" w:cs="仿宋_GB2312"/>
                <w:snapToGrid w:val="0"/>
              </w:rPr>
              <w:t>管</w:t>
            </w:r>
            <w:r>
              <w:rPr>
                <w:rStyle w:val="11"/>
                <w:rFonts w:ascii="仿宋_GB2312" w:hAnsi="仿宋_GB2312" w:eastAsia="仿宋_GB2312" w:cs="仿宋_GB2312"/>
                <w:snapToGrid w:val="0"/>
              </w:rPr>
              <w:t>理的；（六）产权共有未经共有人</w:t>
            </w:r>
            <w:r>
              <w:rPr>
                <w:rStyle w:val="12"/>
                <w:rFonts w:hint="eastAsia" w:ascii="仿宋_GB2312" w:hAnsi="仿宋_GB2312" w:eastAsia="仿宋_GB2312" w:cs="仿宋_GB2312"/>
                <w:snapToGrid w:val="0"/>
              </w:rPr>
              <w:t>同</w:t>
            </w:r>
            <w:r>
              <w:rPr>
                <w:rStyle w:val="11"/>
                <w:rFonts w:ascii="仿宋_GB2312" w:hAnsi="仿宋_GB2312" w:eastAsia="仿宋_GB2312" w:cs="仿宋_GB2312"/>
                <w:snapToGrid w:val="0"/>
              </w:rPr>
              <w:t>意的；（七）已抵押且未经抵押权人书面</w:t>
            </w:r>
            <w:r>
              <w:rPr>
                <w:rStyle w:val="12"/>
                <w:rFonts w:hint="eastAsia" w:ascii="仿宋_GB2312" w:hAnsi="仿宋_GB2312" w:eastAsia="仿宋_GB2312" w:cs="仿宋_GB2312"/>
                <w:snapToGrid w:val="0"/>
              </w:rPr>
              <w:t>同</w:t>
            </w:r>
            <w:r>
              <w:rPr>
                <w:rStyle w:val="11"/>
                <w:rFonts w:ascii="仿宋_GB2312" w:hAnsi="仿宋_GB2312" w:eastAsia="仿宋_GB2312" w:cs="仿宋_GB2312"/>
                <w:snapToGrid w:val="0"/>
              </w:rPr>
              <w:t>意的；（八）上市交易后形成新的住房</w:t>
            </w:r>
            <w:r>
              <w:rPr>
                <w:rStyle w:val="12"/>
                <w:rFonts w:hint="eastAsia" w:ascii="仿宋_GB2312" w:hAnsi="仿宋_GB2312" w:eastAsia="仿宋_GB2312" w:cs="仿宋_GB2312"/>
                <w:snapToGrid w:val="0"/>
              </w:rPr>
              <w:t>困</w:t>
            </w:r>
            <w:r>
              <w:rPr>
                <w:rStyle w:val="11"/>
                <w:rFonts w:ascii="仿宋_GB2312" w:hAnsi="仿宋_GB2312" w:eastAsia="仿宋_GB2312" w:cs="仿宋_GB2312"/>
                <w:snapToGrid w:val="0"/>
              </w:rPr>
              <w:t>难的；（九）擅自改变住房使用</w:t>
            </w:r>
            <w:r>
              <w:rPr>
                <w:rStyle w:val="12"/>
                <w:rFonts w:hint="eastAsia" w:ascii="仿宋_GB2312" w:hAnsi="仿宋_GB2312" w:eastAsia="仿宋_GB2312" w:cs="仿宋_GB2312"/>
                <w:snapToGrid w:val="0"/>
              </w:rPr>
              <w:t>性</w:t>
            </w:r>
            <w:r>
              <w:rPr>
                <w:rStyle w:val="11"/>
                <w:rFonts w:ascii="仿宋_GB2312" w:hAnsi="仿宋_GB2312" w:eastAsia="仿宋_GB2312" w:cs="仿宋_GB2312"/>
                <w:snapToGrid w:val="0"/>
              </w:rPr>
              <w:t>质的；（十）违反房改政策规定，尚未纠正</w:t>
            </w:r>
            <w:r>
              <w:rPr>
                <w:rStyle w:val="12"/>
                <w:rFonts w:hint="eastAsia" w:ascii="仿宋_GB2312" w:hAnsi="仿宋_GB2312" w:eastAsia="仿宋_GB2312" w:cs="仿宋_GB2312"/>
                <w:snapToGrid w:val="0"/>
              </w:rPr>
              <w:t>处</w:t>
            </w:r>
            <w:r>
              <w:rPr>
                <w:rStyle w:val="11"/>
                <w:rFonts w:ascii="仿宋_GB2312" w:hAnsi="仿宋_GB2312" w:eastAsia="仿宋_GB2312" w:cs="仿宋_GB2312"/>
                <w:snapToGrid w:val="0"/>
              </w:rPr>
              <w:t>理的；（十一）法律、法规以及县级以上（含县级）人民政府规定暂不宜上市</w:t>
            </w:r>
            <w:r>
              <w:rPr>
                <w:rStyle w:val="12"/>
                <w:rFonts w:hint="eastAsia" w:ascii="仿宋_GB2312" w:hAnsi="仿宋_GB2312" w:eastAsia="仿宋_GB2312" w:cs="仿宋_GB2312"/>
                <w:snapToGrid w:val="0"/>
              </w:rPr>
              <w:t>交易的。</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2.</w:t>
            </w:r>
            <w:r>
              <w:rPr>
                <w:rStyle w:val="11"/>
                <w:rFonts w:ascii="仿宋_GB2312" w:hAnsi="仿宋_GB2312" w:eastAsia="仿宋_GB2312" w:cs="仿宋_GB2312"/>
                <w:b/>
                <w:bCs/>
                <w:snapToGrid w:val="0"/>
                <w:color w:val="auto"/>
              </w:rPr>
              <w:t>【规范性文件】</w:t>
            </w:r>
            <w:r>
              <w:rPr>
                <w:rStyle w:val="11"/>
                <w:rFonts w:ascii="仿宋_GB2312" w:hAnsi="仿宋_GB2312" w:eastAsia="仿宋_GB2312" w:cs="仿宋_GB2312"/>
                <w:snapToGrid w:val="0"/>
                <w:color w:val="auto"/>
              </w:rPr>
              <w:t>《《桂林市人民政府关于印发桂林市房改房上市交易实施细则的通知》》（市政[2020]16号）第二章第四条规定：职工付清了房改房完全产权的价款，并已取得了《房屋所有权证》或《不动产权证》后，即可申请进入市场交易，不受居住时间的限制。对职工购买的部分产权、使用权的公有住房，在按上市当年桂林市公布的公有住房售房成本价补足差价款，过渡为完全产权后，方予受理上市交易申请。</w:t>
            </w:r>
          </w:p>
          <w:p>
            <w:pPr>
              <w:adjustRightInd w:val="0"/>
              <w:snapToGrid w:val="0"/>
              <w:spacing w:line="280" w:lineRule="exact"/>
              <w:ind w:firstLine="400" w:firstLineChars="200"/>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 xml:space="preserve"> 第五条 属于下列情况的房改房不能上市交易： </w:t>
            </w:r>
          </w:p>
          <w:p>
            <w:pPr>
              <w:adjustRightInd w:val="0"/>
              <w:snapToGrid w:val="0"/>
              <w:spacing w:line="280" w:lineRule="exact"/>
              <w:rPr>
                <w:rStyle w:val="11"/>
                <w:rFonts w:hint="default" w:ascii="仿宋_GB2312" w:hAnsi="仿宋_GB2312" w:eastAsia="仿宋_GB2312" w:cs="仿宋_GB2312"/>
                <w:snapToGrid w:val="0"/>
                <w:color w:val="auto"/>
              </w:rPr>
            </w:pPr>
            <w:r>
              <w:rPr>
                <w:rStyle w:val="11"/>
                <w:rFonts w:ascii="仿宋_GB2312" w:hAnsi="仿宋_GB2312" w:eastAsia="仿宋_GB2312" w:cs="仿宋_GB2312"/>
                <w:snapToGrid w:val="0"/>
                <w:color w:val="auto"/>
              </w:rPr>
              <w:t xml:space="preserve">（一）以低于房改成本价购买且没有按照规定补足房价款的； （二）住房面积超过规定的控制标准且超标部分未按房改政策规定补足房价款，或者用公款装修住房且个人未按房改政策规定补交装修费用的； （三）违反房改政策规定多处购、占住房的；（四）已擅自改变了住房使用性质的；（五）已列入市房屋拆迁主管机关拆迁改造公告范围的；（六）产权共有，且未经共有人书面同意的； </w:t>
            </w:r>
          </w:p>
          <w:p>
            <w:pPr>
              <w:adjustRightInd w:val="0"/>
              <w:snapToGrid w:val="0"/>
              <w:spacing w:line="280" w:lineRule="exact"/>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color w:val="auto"/>
              </w:rPr>
              <w:t>（七）已抵押且未经抵押权人书面同意的； （八）被司法机关、行政机关依法查封或以其他形式限制不动产权的； （九）市人民政府认为暂不宜上市交易的房改房。</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1.受理责任（住房改革与保障科）：按照政策性住房购买资格申报登记事项条件、标准、审核申报材料是否齐全，是否符合条件，决</w:t>
            </w:r>
            <w:r>
              <w:rPr>
                <w:rStyle w:val="12"/>
                <w:rFonts w:hint="eastAsia" w:ascii="仿宋_GB2312" w:hAnsi="仿宋_GB2312" w:eastAsia="仿宋_GB2312" w:cs="仿宋_GB2312"/>
                <w:snapToGrid w:val="0"/>
              </w:rPr>
              <w:t>定是否受理。</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2.审核责任（住房改革与保障科）：按照办理条件和标准，对符合条件的，在规定时限提出同意的审查意见；对不符合条件的，退</w:t>
            </w:r>
            <w:r>
              <w:rPr>
                <w:rStyle w:val="12"/>
                <w:rFonts w:hint="eastAsia" w:ascii="仿宋_GB2312" w:hAnsi="仿宋_GB2312" w:eastAsia="仿宋_GB2312" w:cs="仿宋_GB2312"/>
                <w:snapToGrid w:val="0"/>
              </w:rPr>
              <w:t>回申报材料。</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1.【规范性文件】自治区人民政府关于印发《广西壮族自治区已购公有住房上市交易暂行办法》的</w:t>
            </w:r>
            <w:r>
              <w:rPr>
                <w:rStyle w:val="12"/>
                <w:rFonts w:hint="eastAsia" w:ascii="仿宋_GB2312" w:hAnsi="仿宋_GB2312" w:eastAsia="仿宋_GB2312" w:cs="仿宋_GB2312"/>
                <w:snapToGrid w:val="0"/>
              </w:rPr>
              <w:t>通知（桂政发[1</w:t>
            </w:r>
            <w:r>
              <w:rPr>
                <w:rStyle w:val="11"/>
                <w:rFonts w:ascii="仿宋_GB2312" w:hAnsi="仿宋_GB2312" w:eastAsia="仿宋_GB2312" w:cs="仿宋_GB2312"/>
                <w:snapToGrid w:val="0"/>
              </w:rPr>
              <w:t>999]7</w:t>
            </w:r>
            <w:r>
              <w:rPr>
                <w:rStyle w:val="12"/>
                <w:rFonts w:hint="eastAsia" w:ascii="仿宋_GB2312" w:hAnsi="仿宋_GB2312" w:eastAsia="仿宋_GB2312" w:cs="仿宋_GB2312"/>
                <w:snapToGrid w:val="0"/>
              </w:rPr>
              <w:t>4</w:t>
            </w:r>
            <w:r>
              <w:rPr>
                <w:rStyle w:val="11"/>
                <w:rFonts w:ascii="仿宋_GB2312" w:hAnsi="仿宋_GB2312" w:eastAsia="仿宋_GB2312" w:cs="仿宋_GB2312"/>
                <w:snapToGrid w:val="0"/>
              </w:rPr>
              <w:t>号）第五条：已购公有住房上市交易应具</w:t>
            </w:r>
            <w:r>
              <w:rPr>
                <w:rStyle w:val="12"/>
                <w:rFonts w:hint="eastAsia" w:ascii="仿宋_GB2312" w:hAnsi="仿宋_GB2312" w:eastAsia="仿宋_GB2312" w:cs="仿宋_GB2312"/>
                <w:snapToGrid w:val="0"/>
              </w:rPr>
              <w:t>备</w:t>
            </w:r>
            <w:r>
              <w:rPr>
                <w:rStyle w:val="11"/>
                <w:rFonts w:ascii="仿宋_GB2312" w:hAnsi="仿宋_GB2312" w:eastAsia="仿宋_GB2312" w:cs="仿宋_GB2312"/>
                <w:snapToGrid w:val="0"/>
              </w:rPr>
              <w:t>下列条件：</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（一）拥有已购公有住房全产权并已取得《房屋所有权证》和《个人</w:t>
            </w:r>
            <w:r>
              <w:rPr>
                <w:rStyle w:val="12"/>
                <w:rFonts w:hint="eastAsia" w:ascii="仿宋_GB2312" w:hAnsi="仿宋_GB2312" w:eastAsia="仿宋_GB2312" w:cs="仿宋_GB2312"/>
                <w:snapToGrid w:val="0"/>
              </w:rPr>
              <w:t>住</w:t>
            </w:r>
            <w:r>
              <w:rPr>
                <w:rStyle w:val="11"/>
                <w:rFonts w:ascii="仿宋_GB2312" w:hAnsi="仿宋_GB2312" w:eastAsia="仿宋_GB2312" w:cs="仿宋_GB2312"/>
                <w:snapToGrid w:val="0"/>
              </w:rPr>
              <w:t>房档案》；</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（二）已按规定交纳应分摊的共用建</w:t>
            </w:r>
            <w:r>
              <w:rPr>
                <w:rStyle w:val="12"/>
                <w:rFonts w:hint="eastAsia" w:ascii="仿宋_GB2312" w:hAnsi="仿宋_GB2312" w:eastAsia="仿宋_GB2312" w:cs="仿宋_GB2312"/>
                <w:snapToGrid w:val="0"/>
              </w:rPr>
              <w:t>筑</w:t>
            </w:r>
            <w:r>
              <w:rPr>
                <w:rStyle w:val="11"/>
                <w:rFonts w:ascii="仿宋_GB2312" w:hAnsi="仿宋_GB2312" w:eastAsia="仿宋_GB2312" w:cs="仿宋_GB2312"/>
                <w:snapToGrid w:val="0"/>
              </w:rPr>
              <w:t>面积价款；</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（三）出售、交换、出租、继承、赠与拥有部分产权的已购公有住房，必须按上市当年当地测定的成本价补足房价款，过渡为拥有</w:t>
            </w:r>
            <w:r>
              <w:rPr>
                <w:rStyle w:val="12"/>
                <w:rFonts w:hint="eastAsia" w:ascii="仿宋_GB2312" w:hAnsi="仿宋_GB2312" w:eastAsia="仿宋_GB2312" w:cs="仿宋_GB2312"/>
                <w:snapToGrid w:val="0"/>
              </w:rPr>
              <w:t>住</w:t>
            </w:r>
            <w:r>
              <w:rPr>
                <w:rStyle w:val="11"/>
                <w:rFonts w:ascii="仿宋_GB2312" w:hAnsi="仿宋_GB2312" w:eastAsia="仿宋_GB2312" w:cs="仿宋_GB2312"/>
                <w:snapToGrid w:val="0"/>
              </w:rPr>
              <w:t>房全产</w:t>
            </w:r>
            <w:r>
              <w:rPr>
                <w:rStyle w:val="12"/>
                <w:rFonts w:hint="eastAsia" w:ascii="仿宋_GB2312" w:hAnsi="仿宋_GB2312" w:eastAsia="仿宋_GB2312" w:cs="仿宋_GB2312"/>
                <w:snapToGrid w:val="0"/>
              </w:rPr>
              <w:t>权</w:t>
            </w:r>
            <w:r>
              <w:rPr>
                <w:rStyle w:val="11"/>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第六条：属于下列情况的已购公有住房不</w:t>
            </w:r>
            <w:r>
              <w:rPr>
                <w:rStyle w:val="12"/>
                <w:rFonts w:hint="eastAsia" w:ascii="仿宋_GB2312" w:hAnsi="仿宋_GB2312" w:eastAsia="仿宋_GB2312" w:cs="仿宋_GB2312"/>
                <w:snapToGrid w:val="0"/>
              </w:rPr>
              <w:t>能</w:t>
            </w:r>
            <w:r>
              <w:rPr>
                <w:rStyle w:val="11"/>
                <w:rFonts w:ascii="仿宋_GB2312" w:hAnsi="仿宋_GB2312" w:eastAsia="仿宋_GB2312" w:cs="仿宋_GB2312"/>
                <w:snapToGrid w:val="0"/>
              </w:rPr>
              <w:t>上市交易：</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（一）以低于房改成本价购买且没有按照规定补</w:t>
            </w:r>
            <w:r>
              <w:rPr>
                <w:rStyle w:val="12"/>
                <w:rFonts w:hint="eastAsia" w:ascii="仿宋_GB2312" w:hAnsi="仿宋_GB2312" w:eastAsia="仿宋_GB2312" w:cs="仿宋_GB2312"/>
                <w:snapToGrid w:val="0"/>
              </w:rPr>
              <w:t>足</w:t>
            </w:r>
            <w:r>
              <w:rPr>
                <w:rStyle w:val="11"/>
                <w:rFonts w:ascii="仿宋_GB2312" w:hAnsi="仿宋_GB2312" w:eastAsia="仿宋_GB2312" w:cs="仿宋_GB2312"/>
                <w:snapToGrid w:val="0"/>
              </w:rPr>
              <w:t>房价款的；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（二）住房面积超过自治区规定的控制标准，或者违反规定利用公款超标准装修，且超标部分未按照规定补足房价款及</w:t>
            </w:r>
            <w:r>
              <w:rPr>
                <w:rStyle w:val="12"/>
                <w:rFonts w:hint="eastAsia" w:ascii="仿宋_GB2312" w:hAnsi="仿宋_GB2312" w:eastAsia="仿宋_GB2312" w:cs="仿宋_GB2312"/>
                <w:snapToGrid w:val="0"/>
              </w:rPr>
              <w:t>装</w:t>
            </w:r>
            <w:r>
              <w:rPr>
                <w:rStyle w:val="11"/>
                <w:rFonts w:ascii="仿宋_GB2312" w:hAnsi="仿宋_GB2312" w:eastAsia="仿宋_GB2312" w:cs="仿宋_GB2312"/>
                <w:snapToGrid w:val="0"/>
              </w:rPr>
              <w:t>修费用的；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（三）已购公有住房又租用</w:t>
            </w:r>
            <w:r>
              <w:rPr>
                <w:rStyle w:val="12"/>
                <w:rFonts w:hint="eastAsia" w:ascii="仿宋_GB2312" w:hAnsi="仿宋_GB2312" w:eastAsia="仿宋_GB2312" w:cs="仿宋_GB2312"/>
                <w:snapToGrid w:val="0"/>
              </w:rPr>
              <w:t>公</w:t>
            </w:r>
            <w:r>
              <w:rPr>
                <w:rStyle w:val="11"/>
                <w:rFonts w:ascii="仿宋_GB2312" w:hAnsi="仿宋_GB2312" w:eastAsia="仿宋_GB2312" w:cs="仿宋_GB2312"/>
                <w:snapToGrid w:val="0"/>
              </w:rPr>
              <w:t>有住房的；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（四）处于户籍冻结地区并已列入拆迁改造</w:t>
            </w:r>
            <w:r>
              <w:rPr>
                <w:rStyle w:val="12"/>
                <w:rFonts w:hint="eastAsia" w:ascii="仿宋_GB2312" w:hAnsi="仿宋_GB2312" w:eastAsia="仿宋_GB2312" w:cs="仿宋_GB2312"/>
                <w:snapToGrid w:val="0"/>
              </w:rPr>
              <w:t>公</w:t>
            </w:r>
            <w:r>
              <w:rPr>
                <w:rStyle w:val="11"/>
                <w:rFonts w:ascii="仿宋_GB2312" w:hAnsi="仿宋_GB2312" w:eastAsia="仿宋_GB2312" w:cs="仿宋_GB2312"/>
                <w:snapToGrid w:val="0"/>
              </w:rPr>
              <w:t>告范围的；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（五）校园内不能分割，实行</w:t>
            </w:r>
            <w:r>
              <w:rPr>
                <w:rStyle w:val="12"/>
                <w:rFonts w:hint="eastAsia" w:ascii="仿宋_GB2312" w:hAnsi="仿宋_GB2312" w:eastAsia="仿宋_GB2312" w:cs="仿宋_GB2312"/>
                <w:snapToGrid w:val="0"/>
              </w:rPr>
              <w:t>封</w:t>
            </w:r>
            <w:r>
              <w:rPr>
                <w:rStyle w:val="11"/>
                <w:rFonts w:ascii="仿宋_GB2312" w:hAnsi="仿宋_GB2312" w:eastAsia="仿宋_GB2312" w:cs="仿宋_GB2312"/>
                <w:snapToGrid w:val="0"/>
              </w:rPr>
              <w:t>闭管理的；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（六）产权共有未经共</w:t>
            </w:r>
            <w:r>
              <w:rPr>
                <w:rStyle w:val="12"/>
                <w:rFonts w:hint="eastAsia" w:ascii="仿宋_GB2312" w:hAnsi="仿宋_GB2312" w:eastAsia="仿宋_GB2312" w:cs="仿宋_GB2312"/>
                <w:snapToGrid w:val="0"/>
              </w:rPr>
              <w:t>有</w:t>
            </w:r>
            <w:r>
              <w:rPr>
                <w:rStyle w:val="11"/>
                <w:rFonts w:ascii="仿宋_GB2312" w:hAnsi="仿宋_GB2312" w:eastAsia="仿宋_GB2312" w:cs="仿宋_GB2312"/>
                <w:snapToGrid w:val="0"/>
              </w:rPr>
              <w:t>人同意的；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（七）已抵押且未经抵押权人</w:t>
            </w:r>
            <w:r>
              <w:rPr>
                <w:rStyle w:val="12"/>
                <w:rFonts w:hint="eastAsia" w:ascii="仿宋_GB2312" w:hAnsi="仿宋_GB2312" w:eastAsia="仿宋_GB2312" w:cs="仿宋_GB2312"/>
                <w:snapToGrid w:val="0"/>
              </w:rPr>
              <w:t>书</w:t>
            </w:r>
            <w:r>
              <w:rPr>
                <w:rStyle w:val="11"/>
                <w:rFonts w:ascii="仿宋_GB2312" w:hAnsi="仿宋_GB2312" w:eastAsia="仿宋_GB2312" w:cs="仿宋_GB2312"/>
                <w:snapToGrid w:val="0"/>
              </w:rPr>
              <w:t>面同意的；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（八）上市交易后形成新的</w:t>
            </w:r>
            <w:r>
              <w:rPr>
                <w:rStyle w:val="12"/>
                <w:rFonts w:hint="eastAsia" w:ascii="仿宋_GB2312" w:hAnsi="仿宋_GB2312" w:eastAsia="仿宋_GB2312" w:cs="仿宋_GB2312"/>
                <w:snapToGrid w:val="0"/>
              </w:rPr>
              <w:t>住</w:t>
            </w:r>
            <w:r>
              <w:rPr>
                <w:rStyle w:val="11"/>
                <w:rFonts w:ascii="仿宋_GB2312" w:hAnsi="仿宋_GB2312" w:eastAsia="仿宋_GB2312" w:cs="仿宋_GB2312"/>
                <w:snapToGrid w:val="0"/>
              </w:rPr>
              <w:t>房困难</w:t>
            </w:r>
            <w:r>
              <w:rPr>
                <w:rStyle w:val="12"/>
                <w:rFonts w:hint="eastAsia" w:ascii="仿宋_GB2312" w:hAnsi="仿宋_GB2312" w:eastAsia="仿宋_GB2312" w:cs="仿宋_GB2312"/>
                <w:snapToGrid w:val="0"/>
              </w:rPr>
              <w:t>的</w:t>
            </w:r>
            <w:r>
              <w:rPr>
                <w:rStyle w:val="11"/>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（九） 擅自改变住房</w:t>
            </w:r>
            <w:r>
              <w:rPr>
                <w:rStyle w:val="12"/>
                <w:rFonts w:hint="eastAsia" w:ascii="仿宋_GB2312" w:hAnsi="仿宋_GB2312" w:eastAsia="仿宋_GB2312" w:cs="仿宋_GB2312"/>
                <w:snapToGrid w:val="0"/>
              </w:rPr>
              <w:t>使</w:t>
            </w:r>
            <w:r>
              <w:rPr>
                <w:rStyle w:val="11"/>
                <w:rFonts w:ascii="仿宋_GB2312" w:hAnsi="仿宋_GB2312" w:eastAsia="仿宋_GB2312" w:cs="仿宋_GB2312"/>
                <w:snapToGrid w:val="0"/>
              </w:rPr>
              <w:t>用性质的；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（十）违反房改政策规定，尚未</w:t>
            </w:r>
            <w:r>
              <w:rPr>
                <w:rStyle w:val="12"/>
                <w:rFonts w:hint="eastAsia" w:ascii="仿宋_GB2312" w:hAnsi="仿宋_GB2312" w:eastAsia="仿宋_GB2312" w:cs="仿宋_GB2312"/>
                <w:snapToGrid w:val="0"/>
              </w:rPr>
              <w:t>纠</w:t>
            </w:r>
            <w:r>
              <w:rPr>
                <w:rStyle w:val="11"/>
                <w:rFonts w:ascii="仿宋_GB2312" w:hAnsi="仿宋_GB2312" w:eastAsia="仿宋_GB2312" w:cs="仿宋_GB2312"/>
                <w:snapToGrid w:val="0"/>
              </w:rPr>
              <w:t>正处理的；</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（十一）法律、法规以及县级以上（含县级）人民政府规定暂不宜</w:t>
            </w:r>
            <w:r>
              <w:rPr>
                <w:rStyle w:val="12"/>
                <w:rFonts w:hint="eastAsia" w:ascii="仿宋_GB2312" w:hAnsi="仿宋_GB2312" w:eastAsia="仿宋_GB2312" w:cs="仿宋_GB2312"/>
                <w:snapToGrid w:val="0"/>
              </w:rPr>
              <w:t>上市交易的。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2.【地方政府规章】《广西壮族自治区行政执法程序规定》（1997年广西壮族自治区人民政府令第13号）</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p>
        </w:tc>
        <w:tc>
          <w:tcPr>
            <w:tcW w:w="2700"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因不履行或不正确履行行政职责，有下列情形的，行政机关及相关工作人员应承担相应责任：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1．供应对象审查不严格（</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2.不依法审批（驻局纪检组）；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3.以权谋私（</w:t>
            </w:r>
            <w:r>
              <w:rPr>
                <w:rFonts w:hint="eastAsia" w:ascii="仿宋_GB2312" w:hAnsi="仿宋_GB2312" w:eastAsia="仿宋_GB2312" w:cs="仿宋_GB2312"/>
                <w:kern w:val="0"/>
                <w:sz w:val="20"/>
                <w:szCs w:val="20"/>
              </w:rPr>
              <w:t>驻局纪检组</w:t>
            </w:r>
            <w:r>
              <w:rPr>
                <w:rFonts w:hint="eastAsia" w:ascii="仿宋_GB2312" w:hAnsi="仿宋_GB2312" w:eastAsia="仿宋_GB2312" w:cs="仿宋_GB2312"/>
                <w:sz w:val="20"/>
                <w:szCs w:val="20"/>
              </w:rPr>
              <w:t>）；</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4.除以上追责情形外，其他违反法律法规规章的行为依法追究相应责任。</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Style w:val="11"/>
                <w:rFonts w:hint="default" w:ascii="仿宋_GB2312" w:hAnsi="仿宋_GB2312" w:eastAsia="仿宋_GB2312" w:cs="仿宋_GB2312"/>
                <w:snapToGrid w:val="0"/>
                <w:color w:val="000000" w:themeColor="text1"/>
              </w:rPr>
            </w:pPr>
            <w:r>
              <w:rPr>
                <w:rStyle w:val="11"/>
                <w:rFonts w:hint="default" w:ascii="仿宋_GB2312" w:hAnsi="仿宋_GB2312" w:eastAsia="仿宋_GB2312" w:cs="仿宋_GB2312"/>
                <w:snapToGrid w:val="0"/>
                <w:color w:val="000000" w:themeColor="text1"/>
                <w:lang w:val="en-US"/>
              </w:rPr>
              <w:t>3</w:t>
            </w:r>
            <w:r>
              <w:rPr>
                <w:rStyle w:val="11"/>
                <w:rFonts w:ascii="仿宋_GB2312" w:hAnsi="仿宋_GB2312" w:eastAsia="仿宋_GB2312" w:cs="仿宋_GB2312"/>
                <w:snapToGrid w:val="0"/>
                <w:color w:val="000000" w:themeColor="text1"/>
              </w:rPr>
              <w:t>【规范性文件】自治区人民政府关于印发《广西壮族自治区已购公有住房上市交易暂行办法》的通知（桂政发[1999]74号）：第五章其他及罚则。第十八条 违反本办法规定擅自将已购公有住房进行交易的，除没收非法所得上交国库外，有关部门不得办理交易确认、验审和所有权转移登记等手续。不按已购公有住房上市管理部门的规定私下交易签订的协议不受法律保护。第十九条 违反本办法第六条的规定，将不准上市交易的已购公有住房上市交易的，除没收非法所得外，另处以1万元以上3万元以下罚款。第二十条 违反本办法第七条第一款的规定，将已购公有住房上市出售后，又以非法手段按照成本价（或标准价）购买公有住房或按政府提供的优惠政策建设住房的，或再租用公有住房的，除给予当事人相应的行政处分外，由房改部门责令其退回所购（租）房屋，有关部门不予办理产权登记等手续，并处以1万元以上3万元以下罚款；或者按照商品房市场价格补齐房价款，并处以1万元以上3万元以下罚款；违反规定领取住房补贴的，除退回所领补贴外，处以领取补贴额1—2倍罚款。第二十一条 有关部门工作人员玩忽职守、滥用职权、徇私舞弊、贪污受贿的，由其所在单位或上级主管部门按有关规定给予行政处分；情节严重构成犯罪的，依法追究刑事责任。 </w:t>
            </w:r>
          </w:p>
          <w:p>
            <w:pPr>
              <w:adjustRightInd w:val="0"/>
              <w:snapToGrid w:val="0"/>
              <w:spacing w:line="280" w:lineRule="exact"/>
              <w:rPr>
                <w:rStyle w:val="11"/>
                <w:rFonts w:hint="default" w:ascii="仿宋_GB2312" w:hAnsi="仿宋_GB2312" w:eastAsia="仿宋_GB2312" w:cs="仿宋_GB2312"/>
                <w:snapToGrid w:val="0"/>
                <w:color w:val="000000" w:themeColor="text1"/>
              </w:rPr>
            </w:pP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法律法规规定的免责情形及市委</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41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346</w:t>
            </w:r>
          </w:p>
        </w:tc>
        <w:tc>
          <w:tcPr>
            <w:tcW w:w="358"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其他行政权力</w:t>
            </w:r>
          </w:p>
        </w:tc>
        <w:tc>
          <w:tcPr>
            <w:tcW w:w="467" w:type="dxa"/>
            <w:vAlign w:val="center"/>
          </w:tcPr>
          <w:p>
            <w:pPr>
              <w:adjustRightInd w:val="0"/>
              <w:snapToGrid w:val="0"/>
              <w:spacing w:line="280" w:lineRule="exact"/>
              <w:jc w:val="center"/>
              <w:rPr>
                <w:rFonts w:ascii="仿宋_GB2312" w:hAnsi="仿宋_GB2312" w:eastAsia="仿宋_GB2312" w:cs="仿宋_GB2312"/>
                <w:snapToGrid w:val="0"/>
                <w:color w:val="000000"/>
                <w:sz w:val="20"/>
                <w:szCs w:val="20"/>
              </w:rPr>
            </w:pPr>
            <w:r>
              <w:rPr>
                <w:rFonts w:hint="eastAsia" w:ascii="仿宋_GB2312" w:hAnsi="仿宋_GB2312" w:eastAsia="仿宋_GB2312" w:cs="仿宋_GB2312"/>
                <w:snapToGrid w:val="0"/>
                <w:color w:val="000000"/>
                <w:sz w:val="20"/>
                <w:szCs w:val="20"/>
              </w:rPr>
              <w:t>墙体材料工艺设备备案</w:t>
            </w:r>
          </w:p>
        </w:tc>
        <w:tc>
          <w:tcPr>
            <w:tcW w:w="540" w:type="dxa"/>
            <w:vAlign w:val="center"/>
          </w:tcPr>
          <w:p>
            <w:pPr>
              <w:adjustRightInd w:val="0"/>
              <w:snapToGrid w:val="0"/>
              <w:spacing w:line="280" w:lineRule="exact"/>
              <w:rPr>
                <w:rFonts w:ascii="仿宋_GB2312" w:hAnsi="仿宋_GB2312" w:eastAsia="仿宋_GB2312" w:cs="仿宋_GB2312"/>
                <w:kern w:val="0"/>
                <w:sz w:val="20"/>
                <w:szCs w:val="20"/>
              </w:rPr>
            </w:pPr>
          </w:p>
        </w:tc>
        <w:tc>
          <w:tcPr>
            <w:tcW w:w="540"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Fonts w:hint="eastAsia" w:ascii="仿宋_GB2312" w:hAnsi="仿宋_GB2312" w:eastAsia="仿宋_GB2312" w:cs="仿宋_GB2312"/>
                <w:snapToGrid w:val="0"/>
                <w:color w:val="000000"/>
                <w:sz w:val="20"/>
                <w:szCs w:val="20"/>
              </w:rPr>
              <w:t>桂林市住房和城乡建设局</w:t>
            </w:r>
          </w:p>
        </w:tc>
        <w:tc>
          <w:tcPr>
            <w:tcW w:w="465" w:type="dxa"/>
            <w:vAlign w:val="center"/>
          </w:tcPr>
          <w:p>
            <w:pPr>
              <w:adjustRightInd w:val="0"/>
              <w:snapToGrid w:val="0"/>
              <w:spacing w:line="280" w:lineRule="exact"/>
              <w:jc w:val="center"/>
              <w:rPr>
                <w:rFonts w:ascii="仿宋_GB2312" w:hAnsi="仿宋_GB2312" w:eastAsia="仿宋_GB2312" w:cs="仿宋_GB2312"/>
                <w:kern w:val="0"/>
                <w:sz w:val="20"/>
                <w:szCs w:val="20"/>
              </w:rPr>
            </w:pPr>
            <w:r>
              <w:rPr>
                <w:rStyle w:val="11"/>
                <w:rFonts w:ascii="仿宋_GB2312" w:hAnsi="仿宋_GB2312" w:eastAsia="仿宋_GB2312" w:cs="仿宋_GB2312"/>
                <w:snapToGrid w:val="0"/>
                <w:color w:val="auto"/>
              </w:rPr>
              <w:t>总工程师办公室</w:t>
            </w:r>
          </w:p>
        </w:tc>
        <w:tc>
          <w:tcPr>
            <w:tcW w:w="23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1.【法律】《中华人民共和国节约能源法》第十七条：禁止生产、进口、销售国家明令淘汰或者不符合强制性能源效率标准的用能产品、设备；禁止使用国家明令淘汰的用能设备、生</w:t>
            </w:r>
            <w:r>
              <w:rPr>
                <w:rStyle w:val="12"/>
                <w:rFonts w:hint="eastAsia" w:ascii="仿宋_GB2312" w:hAnsi="仿宋_GB2312" w:eastAsia="仿宋_GB2312" w:cs="仿宋_GB2312"/>
                <w:snapToGrid w:val="0"/>
              </w:rPr>
              <w:t>产工艺。</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2.【地方性法规】《广西壮族自治区新型墙体材料促进</w:t>
            </w:r>
            <w:r>
              <w:rPr>
                <w:rStyle w:val="12"/>
                <w:rFonts w:hint="eastAsia" w:ascii="仿宋_GB2312" w:hAnsi="仿宋_GB2312" w:eastAsia="仿宋_GB2312" w:cs="仿宋_GB2312"/>
                <w:snapToGrid w:val="0"/>
              </w:rPr>
              <w:t>条例》（2</w:t>
            </w:r>
            <w:r>
              <w:rPr>
                <w:rStyle w:val="11"/>
                <w:rFonts w:ascii="仿宋_GB2312" w:hAnsi="仿宋_GB2312" w:eastAsia="仿宋_GB2312" w:cs="仿宋_GB2312"/>
                <w:snapToGrid w:val="0"/>
              </w:rPr>
              <w:t>007 年广西壮族自治区人大常委</w:t>
            </w:r>
            <w:r>
              <w:rPr>
                <w:rStyle w:val="12"/>
                <w:rFonts w:hint="eastAsia" w:ascii="仿宋_GB2312" w:hAnsi="仿宋_GB2312" w:eastAsia="仿宋_GB2312" w:cs="仿宋_GB2312"/>
                <w:snapToGrid w:val="0"/>
              </w:rPr>
              <w:t>会十届第</w:t>
            </w:r>
            <w:r>
              <w:rPr>
                <w:rStyle w:val="11"/>
                <w:rFonts w:ascii="仿宋_GB2312" w:hAnsi="仿宋_GB2312" w:eastAsia="仿宋_GB2312" w:cs="仿宋_GB2312"/>
                <w:snapToGrid w:val="0"/>
              </w:rPr>
              <w:t xml:space="preserve"> 95 号公</w:t>
            </w:r>
            <w:r>
              <w:rPr>
                <w:rStyle w:val="12"/>
                <w:rFonts w:hint="eastAsia" w:ascii="仿宋_GB2312" w:hAnsi="仿宋_GB2312" w:eastAsia="仿宋_GB2312" w:cs="仿宋_GB2312"/>
                <w:snapToGrid w:val="0"/>
              </w:rPr>
              <w:t>告发布，</w:t>
            </w:r>
            <w:r>
              <w:rPr>
                <w:rStyle w:val="11"/>
                <w:rFonts w:ascii="仿宋_GB2312" w:hAnsi="仿宋_GB2312" w:eastAsia="仿宋_GB2312" w:cs="仿宋_GB2312"/>
                <w:snapToGrid w:val="0"/>
              </w:rPr>
              <w:t>2019年修正）</w:t>
            </w: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十二条：禁止使用国家明令淘汰的工艺和设备生产墙</w:t>
            </w:r>
            <w:r>
              <w:rPr>
                <w:rStyle w:val="12"/>
                <w:rFonts w:hint="eastAsia" w:ascii="仿宋_GB2312" w:hAnsi="仿宋_GB2312" w:eastAsia="仿宋_GB2312" w:cs="仿宋_GB2312"/>
                <w:snapToGrid w:val="0"/>
              </w:rPr>
              <w:t>体</w:t>
            </w:r>
            <w:r>
              <w:rPr>
                <w:rStyle w:val="11"/>
                <w:rFonts w:ascii="仿宋_GB2312" w:hAnsi="仿宋_GB2312" w:eastAsia="仿宋_GB2312" w:cs="仿宋_GB2312"/>
                <w:snapToGrid w:val="0"/>
              </w:rPr>
              <w:t>材料。</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2"/>
                <w:rFonts w:hint="eastAsia" w:ascii="仿宋_GB2312" w:hAnsi="仿宋_GB2312" w:eastAsia="仿宋_GB2312" w:cs="仿宋_GB2312"/>
                <w:snapToGrid w:val="0"/>
              </w:rPr>
              <w:t>第</w:t>
            </w:r>
            <w:r>
              <w:rPr>
                <w:rStyle w:val="11"/>
                <w:rFonts w:ascii="仿宋_GB2312" w:hAnsi="仿宋_GB2312" w:eastAsia="仿宋_GB2312" w:cs="仿宋_GB2312"/>
                <w:snapToGrid w:val="0"/>
              </w:rPr>
              <w:t>十七条：墙体材料生产企业应当将其名称、地址、生产条件、工艺和设备状况等情况向当地墙体材料改革管理机构备案。墙体材料改革管理机构办理登记备案不得收费。</w:t>
            </w:r>
          </w:p>
        </w:tc>
        <w:tc>
          <w:tcPr>
            <w:tcW w:w="2670"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1.受理责任（总工程师办公室）：公示应当提交的材料，一次性告知补正材料，依法受理或不予受理（不予受理应当</w:t>
            </w:r>
            <w:r>
              <w:rPr>
                <w:rStyle w:val="12"/>
                <w:rFonts w:hint="eastAsia" w:ascii="仿宋_GB2312" w:hAnsi="仿宋_GB2312" w:eastAsia="仿宋_GB2312" w:cs="仿宋_GB2312"/>
                <w:snapToGrid w:val="0"/>
              </w:rPr>
              <w:t>告知理由）。</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2.审查责任（总工程师办公室）：结合申请材料，实地核实墙体材料生产企业采用的工艺和设备情况，提</w:t>
            </w:r>
            <w:r>
              <w:rPr>
                <w:rStyle w:val="12"/>
                <w:rFonts w:hint="eastAsia" w:ascii="仿宋_GB2312" w:hAnsi="仿宋_GB2312" w:eastAsia="仿宋_GB2312" w:cs="仿宋_GB2312"/>
                <w:snapToGrid w:val="0"/>
              </w:rPr>
              <w:t>出审查意见。</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3.决定责任（总工程师办公室）：对未使用国家淘汰设备的工艺和设备生产墙体材料的企业核发登记备案书，制作</w:t>
            </w:r>
            <w:r>
              <w:rPr>
                <w:rStyle w:val="12"/>
                <w:rFonts w:hint="eastAsia" w:ascii="仿宋_GB2312" w:hAnsi="仿宋_GB2312" w:eastAsia="仿宋_GB2312" w:cs="仿宋_GB2312"/>
                <w:snapToGrid w:val="0"/>
              </w:rPr>
              <w:t>登记备案书。</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4.送达责任（总工程师办公室）：将登记备案书送达</w:t>
            </w:r>
            <w:r>
              <w:rPr>
                <w:rStyle w:val="12"/>
                <w:rFonts w:hint="eastAsia" w:ascii="仿宋_GB2312" w:hAnsi="仿宋_GB2312" w:eastAsia="仿宋_GB2312" w:cs="仿宋_GB2312"/>
                <w:snapToGrid w:val="0"/>
              </w:rPr>
              <w:t>至申请单位。</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5.事后监管责任（总工程师办公室）：加强对墙体材料生产企业工艺和设备状况等情况</w:t>
            </w:r>
            <w:r>
              <w:rPr>
                <w:rStyle w:val="12"/>
                <w:rFonts w:hint="eastAsia" w:ascii="仿宋_GB2312" w:hAnsi="仿宋_GB2312" w:eastAsia="仿宋_GB2312" w:cs="仿宋_GB2312"/>
                <w:snapToGrid w:val="0"/>
              </w:rPr>
              <w:t>的进行监管。</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6.法律法规规定的其他责任（总工程师办公室）。</w:t>
            </w:r>
          </w:p>
        </w:tc>
        <w:tc>
          <w:tcPr>
            <w:tcW w:w="6645" w:type="dxa"/>
            <w:vAlign w:val="center"/>
          </w:tcPr>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1.【法律】《中华人民共和国行政许可法》第三十二条：行政机关对申请人提出的行政许可申请，应当根据下列情况分别作出处理：（三）申请材料存在可以当场更正的错误的，应当允许申请人当场更正；（四）申请材料不齐全或者不符合法定形式的，应当当场或者在五日内一次告知申请人需要补正的全部内容，逾期不告知的，自收到申请材料之日</w:t>
            </w:r>
            <w:r>
              <w:rPr>
                <w:rStyle w:val="12"/>
                <w:rFonts w:hint="eastAsia" w:ascii="仿宋_GB2312" w:hAnsi="仿宋_GB2312" w:eastAsia="仿宋_GB2312" w:cs="仿宋_GB2312"/>
                <w:snapToGrid w:val="0"/>
              </w:rPr>
              <w:t>起即为受理。</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1"/>
                <w:rFonts w:ascii="仿宋_GB2312" w:hAnsi="仿宋_GB2312" w:eastAsia="仿宋_GB2312" w:cs="仿宋_GB2312"/>
                <w:snapToGrid w:val="0"/>
              </w:rPr>
              <w:t>1—2.【地方性法规】《广西壮族自治区新型墙体材料</w:t>
            </w:r>
            <w:r>
              <w:rPr>
                <w:rStyle w:val="12"/>
                <w:rFonts w:hint="eastAsia" w:ascii="仿宋_GB2312" w:hAnsi="仿宋_GB2312" w:eastAsia="仿宋_GB2312" w:cs="仿宋_GB2312"/>
                <w:snapToGrid w:val="0"/>
              </w:rPr>
              <w:t>促进条例》</w:t>
            </w:r>
            <w:r>
              <w:rPr>
                <w:rStyle w:val="11"/>
                <w:rFonts w:ascii="仿宋_GB2312" w:hAnsi="仿宋_GB2312" w:eastAsia="仿宋_GB2312" w:cs="仿宋_GB2312"/>
                <w:snapToGrid w:val="0"/>
              </w:rPr>
              <w:t>（2007 年广西壮族自治区人大</w:t>
            </w:r>
            <w:r>
              <w:rPr>
                <w:rStyle w:val="12"/>
                <w:rFonts w:hint="eastAsia" w:ascii="仿宋_GB2312" w:hAnsi="仿宋_GB2312" w:eastAsia="仿宋_GB2312" w:cs="仿宋_GB2312"/>
                <w:snapToGrid w:val="0"/>
              </w:rPr>
              <w:t>常委会十</w:t>
            </w:r>
            <w:r>
              <w:rPr>
                <w:rStyle w:val="11"/>
                <w:rFonts w:ascii="仿宋_GB2312" w:hAnsi="仿宋_GB2312" w:eastAsia="仿宋_GB2312" w:cs="仿宋_GB2312"/>
                <w:snapToGrid w:val="0"/>
              </w:rPr>
              <w:t xml:space="preserve">届第 95 </w:t>
            </w:r>
            <w:r>
              <w:rPr>
                <w:rStyle w:val="12"/>
                <w:rFonts w:hint="eastAsia" w:ascii="仿宋_GB2312" w:hAnsi="仿宋_GB2312" w:eastAsia="仿宋_GB2312" w:cs="仿宋_GB2312"/>
                <w:snapToGrid w:val="0"/>
              </w:rPr>
              <w:t>号公告发</w:t>
            </w:r>
            <w:r>
              <w:rPr>
                <w:rStyle w:val="11"/>
                <w:rFonts w:ascii="仿宋_GB2312" w:hAnsi="仿宋_GB2312" w:eastAsia="仿宋_GB2312" w:cs="仿宋_GB2312"/>
                <w:snapToGrid w:val="0"/>
              </w:rPr>
              <w:t>布，2019年修</w:t>
            </w:r>
            <w:r>
              <w:rPr>
                <w:rStyle w:val="12"/>
                <w:rFonts w:hint="eastAsia" w:ascii="仿宋_GB2312" w:hAnsi="仿宋_GB2312" w:eastAsia="仿宋_GB2312" w:cs="仿宋_GB2312"/>
                <w:snapToGrid w:val="0"/>
              </w:rPr>
              <w:t>正</w:t>
            </w:r>
            <w:r>
              <w:rPr>
                <w:rStyle w:val="11"/>
                <w:rFonts w:ascii="仿宋_GB2312" w:hAnsi="仿宋_GB2312" w:eastAsia="仿宋_GB2312" w:cs="仿宋_GB2312"/>
                <w:snapToGrid w:val="0"/>
              </w:rPr>
              <w:t>）第十七条：墙体材料生产企业应当将其名称、地址、生产条件、工艺和设备状况等情况向当地墙体材料改革管理机构备案。墙体材料改革管理机构办理登记备案不得收</w:t>
            </w:r>
            <w:r>
              <w:rPr>
                <w:rStyle w:val="12"/>
                <w:rFonts w:hint="eastAsia" w:ascii="仿宋_GB2312" w:hAnsi="仿宋_GB2312" w:eastAsia="仿宋_GB2312" w:cs="仿宋_GB2312"/>
                <w:snapToGrid w:val="0"/>
              </w:rPr>
              <w:t>费</w:t>
            </w:r>
            <w:r>
              <w:rPr>
                <w:rStyle w:val="11"/>
                <w:rFonts w:ascii="仿宋_GB2312" w:hAnsi="仿宋_GB2312" w:eastAsia="仿宋_GB2312" w:cs="仿宋_GB2312"/>
                <w:snapToGrid w:val="0"/>
              </w:rPr>
              <w:t>。第十二条：禁止使用国家明令淘汰的工艺和设备生</w:t>
            </w:r>
            <w:r>
              <w:rPr>
                <w:rStyle w:val="12"/>
                <w:rFonts w:hint="eastAsia" w:ascii="仿宋_GB2312" w:hAnsi="仿宋_GB2312" w:eastAsia="仿宋_GB2312" w:cs="仿宋_GB2312"/>
                <w:snapToGrid w:val="0"/>
              </w:rPr>
              <w:t>产</w:t>
            </w:r>
            <w:r>
              <w:rPr>
                <w:rStyle w:val="11"/>
                <w:rFonts w:ascii="仿宋_GB2312" w:hAnsi="仿宋_GB2312" w:eastAsia="仿宋_GB2312" w:cs="仿宋_GB2312"/>
                <w:snapToGrid w:val="0"/>
              </w:rPr>
              <w:t>墙体材料。第二十六条：违反本条例第十二条规定，使用国家明令淘汰的工艺和设备生产墙体材料的，由县级以上建设行政主管部门责令改正，情节严重的，由县级以上建设行政主管部门提出意见报同级人民政府按照国务院规定的权限责令</w:t>
            </w:r>
            <w:r>
              <w:rPr>
                <w:rStyle w:val="12"/>
                <w:rFonts w:hint="eastAsia" w:ascii="仿宋_GB2312" w:hAnsi="仿宋_GB2312" w:eastAsia="仿宋_GB2312" w:cs="仿宋_GB2312"/>
                <w:snapToGrid w:val="0"/>
              </w:rPr>
              <w:t>停业、关闭。</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3"/>
                <w:rFonts w:ascii="仿宋_GB2312" w:hAnsi="仿宋_GB2312" w:eastAsia="仿宋_GB2312" w:cs="仿宋_GB2312"/>
                <w:snapToGrid w:val="0"/>
              </w:rPr>
              <w:t>2—1.【地方政府规章】《广西壮族自治区行政执法程序规定》（1997 年广西壮族自治区人民政府令第13号）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12"/>
                <w:rFonts w:hint="eastAsia" w:ascii="仿宋_GB2312" w:hAnsi="仿宋_GB2312" w:eastAsia="仿宋_GB2312" w:cs="仿宋_GB2312"/>
                <w:snapToGrid w:val="0"/>
              </w:rPr>
              <w:t>的途径和期限</w:t>
            </w:r>
            <w:r>
              <w:rPr>
                <w:rStyle w:val="13"/>
                <w:rFonts w:ascii="仿宋_GB2312" w:hAnsi="仿宋_GB2312" w:eastAsia="仿宋_GB2312" w:cs="仿宋_GB2312"/>
                <w:snapToGrid w:val="0"/>
              </w:rPr>
              <w:t>……</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3"/>
                <w:rFonts w:ascii="仿宋_GB2312" w:hAnsi="仿宋_GB2312" w:eastAsia="仿宋_GB2312" w:cs="仿宋_GB2312"/>
                <w:snapToGrid w:val="0"/>
              </w:rPr>
              <w:t>3—1.【法律】《中华人民共和国行政许可法》第三十七条：行政机关对行政许可申请进行审查后，除当场作出行政许可决定的外，应当在法定期限内按照规定程序作出行政许可决定</w:t>
            </w:r>
            <w:r>
              <w:rPr>
                <w:rStyle w:val="12"/>
                <w:rFonts w:hint="eastAsia" w:ascii="仿宋_GB2312" w:hAnsi="仿宋_GB2312" w:eastAsia="仿宋_GB2312" w:cs="仿宋_GB2312"/>
                <w:snapToGrid w:val="0"/>
              </w:rPr>
              <w:t>。</w:t>
            </w:r>
            <w:r>
              <w:rPr>
                <w:rStyle w:val="13"/>
                <w:rFonts w:ascii="仿宋_GB2312" w:hAnsi="仿宋_GB2312" w:eastAsia="仿宋_GB2312" w:cs="仿宋_GB2312"/>
                <w:snapToGrid w:val="0"/>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12"/>
                <w:rFonts w:hint="eastAsia" w:ascii="仿宋_GB2312" w:hAnsi="仿宋_GB2312" w:eastAsia="仿宋_GB2312" w:cs="仿宋_GB2312"/>
                <w:snapToGrid w:val="0"/>
              </w:rPr>
              <w:t>诉讼的权利。</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3"/>
                <w:rFonts w:ascii="仿宋_GB2312" w:hAnsi="仿宋_GB2312" w:eastAsia="仿宋_GB2312" w:cs="仿宋_GB2312"/>
                <w:snapToGrid w:val="0"/>
              </w:rPr>
              <w:t>3—2.</w:t>
            </w:r>
            <w:r>
              <w:rPr>
                <w:rStyle w:val="12"/>
                <w:rFonts w:hint="eastAsia" w:ascii="仿宋_GB2312" w:hAnsi="仿宋_GB2312" w:eastAsia="仿宋_GB2312" w:cs="仿宋_GB2312"/>
                <w:snapToGrid w:val="0"/>
              </w:rPr>
              <w:t>同 2。</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3"/>
                <w:rFonts w:ascii="仿宋_GB2312" w:hAnsi="仿宋_GB2312" w:eastAsia="仿宋_GB2312" w:cs="仿宋_GB2312"/>
                <w:snapToGrid w:val="0"/>
              </w:rPr>
              <w:t>4—1.【法律】《中华人民共和国行政许可法》第四十四条：行政机关作出准予行政许可的决定，应当自作出决定之日起十日内向申请人颁发、送达行政许可证件，或者加贴标签、加盖检验、检测</w:t>
            </w:r>
            <w:r>
              <w:rPr>
                <w:rStyle w:val="12"/>
                <w:rFonts w:hint="eastAsia" w:ascii="仿宋_GB2312" w:hAnsi="仿宋_GB2312" w:eastAsia="仿宋_GB2312" w:cs="仿宋_GB2312"/>
                <w:snapToGrid w:val="0"/>
              </w:rPr>
              <w:t>、检疫印章。</w:t>
            </w:r>
          </w:p>
          <w:p>
            <w:pPr>
              <w:adjustRightInd w:val="0"/>
              <w:snapToGrid w:val="0"/>
              <w:spacing w:line="280" w:lineRule="exact"/>
              <w:ind w:firstLine="400" w:firstLineChars="200"/>
              <w:rPr>
                <w:rFonts w:ascii="仿宋_GB2312" w:hAnsi="仿宋_GB2312" w:eastAsia="仿宋_GB2312" w:cs="仿宋_GB2312"/>
                <w:snapToGrid w:val="0"/>
                <w:color w:val="000000"/>
                <w:sz w:val="20"/>
                <w:szCs w:val="20"/>
              </w:rPr>
            </w:pPr>
            <w:r>
              <w:rPr>
                <w:rStyle w:val="13"/>
                <w:rFonts w:ascii="仿宋_GB2312" w:hAnsi="仿宋_GB2312" w:eastAsia="仿宋_GB2312" w:cs="仿宋_GB2312"/>
                <w:snapToGrid w:val="0"/>
              </w:rPr>
              <w:t>4—2.</w:t>
            </w:r>
            <w:r>
              <w:rPr>
                <w:rStyle w:val="12"/>
                <w:rFonts w:hint="eastAsia" w:ascii="仿宋_GB2312" w:hAnsi="仿宋_GB2312" w:eastAsia="仿宋_GB2312" w:cs="仿宋_GB2312"/>
                <w:snapToGrid w:val="0"/>
              </w:rPr>
              <w:t>同 2。</w:t>
            </w:r>
          </w:p>
          <w:p>
            <w:pPr>
              <w:adjustRightInd w:val="0"/>
              <w:snapToGrid w:val="0"/>
              <w:spacing w:line="280" w:lineRule="exact"/>
              <w:rPr>
                <w:rStyle w:val="11"/>
                <w:rFonts w:hint="default" w:ascii="仿宋_GB2312" w:hAnsi="仿宋_GB2312" w:eastAsia="仿宋_GB2312" w:cs="仿宋_GB2312"/>
                <w:snapToGrid w:val="0"/>
              </w:rPr>
            </w:pPr>
          </w:p>
        </w:tc>
        <w:tc>
          <w:tcPr>
            <w:tcW w:w="2700" w:type="dxa"/>
            <w:vAlign w:val="center"/>
          </w:tcPr>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因不履行或不正确履行职责，有下列情形的，行政机关及相关工作人员应承担相应的责任：</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1.没有法定或者规定依据实施检查（驻局纪检组）；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2.没有具体理由、事项、内容、对象实施检查（驻局纪检组）；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3.放弃、推诿、拖延、拒绝履行检查职责（驻局纪检组）；；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4.发现违法行为不依法制止、纠正（驻局纪检组）；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5.侵犯被检查对象合法权益（驻局纪检组）；</w:t>
            </w:r>
          </w:p>
          <w:p>
            <w:pPr>
              <w:adjustRightInd w:val="0"/>
              <w:snapToGrid w:val="0"/>
              <w:spacing w:line="280" w:lineRule="exact"/>
              <w:ind w:firstLine="400" w:firstLineChars="200"/>
              <w:rPr>
                <w:rStyle w:val="11"/>
                <w:rFonts w:hint="default" w:ascii="仿宋_GB2312" w:hAnsi="仿宋_GB2312" w:eastAsia="仿宋_GB2312" w:cs="仿宋_GB2312"/>
                <w:snapToGrid w:val="0"/>
              </w:rPr>
            </w:pPr>
            <w:r>
              <w:rPr>
                <w:rStyle w:val="11"/>
                <w:rFonts w:ascii="仿宋_GB2312" w:hAnsi="仿宋_GB2312" w:eastAsia="仿宋_GB2312" w:cs="仿宋_GB2312"/>
                <w:snapToGrid w:val="0"/>
              </w:rPr>
              <w:t>6.索取或者收受他人钱物，谋取不正当利益，发生腐败行为（驻局纪检组）；</w:t>
            </w:r>
          </w:p>
          <w:p>
            <w:pPr>
              <w:adjustRightInd w:val="0"/>
              <w:snapToGrid w:val="0"/>
              <w:spacing w:line="280" w:lineRule="exact"/>
              <w:ind w:firstLine="400" w:firstLineChars="200"/>
              <w:rPr>
                <w:rFonts w:ascii="仿宋_GB2312" w:hAnsi="仿宋_GB2312" w:eastAsia="仿宋_GB2312" w:cs="仿宋_GB2312"/>
                <w:sz w:val="20"/>
                <w:szCs w:val="20"/>
              </w:rPr>
            </w:pPr>
            <w:r>
              <w:rPr>
                <w:rStyle w:val="11"/>
                <w:rFonts w:ascii="仿宋_GB2312" w:hAnsi="仿宋_GB2312" w:eastAsia="仿宋_GB2312" w:cs="仿宋_GB2312"/>
                <w:snapToGrid w:val="0"/>
              </w:rPr>
              <w:t>7.除以上追责情形外，其他违反法律法规规章的行为依法追究相应责任（驻局纪检组）。</w:t>
            </w:r>
          </w:p>
        </w:tc>
        <w:tc>
          <w:tcPr>
            <w:tcW w:w="3461" w:type="dxa"/>
            <w:vAlign w:val="center"/>
          </w:tcPr>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或者损害行政管理相对人合法权益的，依照本办法追究行政过错责任。</w:t>
            </w:r>
          </w:p>
          <w:p>
            <w:pPr>
              <w:adjustRightInd w:val="0"/>
              <w:snapToGrid w:val="0"/>
              <w:spacing w:line="280" w:lineRule="exact"/>
              <w:ind w:firstLine="400" w:firstLineChars="200"/>
              <w:rPr>
                <w:rFonts w:ascii="仿宋_GB2312" w:hAnsi="仿宋_GB2312" w:eastAsia="仿宋_GB2312" w:cs="仿宋_GB2312"/>
                <w:sz w:val="20"/>
                <w:szCs w:val="20"/>
              </w:rPr>
            </w:pPr>
            <w:r>
              <w:rPr>
                <w:rFonts w:hint="eastAsia" w:ascii="仿宋_GB2312" w:hAnsi="仿宋_GB2312" w:eastAsia="仿宋_GB2312" w:cs="仿宋_GB2312"/>
                <w:sz w:val="20"/>
                <w:szCs w:val="20"/>
              </w:rPr>
              <w:t>2【地方政府规章】《广西壮族自治区行政过错责任追究办法》（2007年广西壮族自治区人民政府令第24号公布） 第九条：行政机关及其工作人员在行政审批过程中，有下列情形之一的，应当责令纠正并追究行政过错责任：（一）不按规定实施统一受理、联合受理、集中受理行政审批；</w:t>
            </w:r>
            <w:r>
              <w:rPr>
                <w:rFonts w:hint="eastAsia" w:ascii="仿宋_GB2312" w:hAnsi="仿宋_GB2312" w:eastAsia="仿宋_GB2312" w:cs="仿宋_GB2312"/>
                <w:sz w:val="20"/>
                <w:szCs w:val="20"/>
                <w:lang w:val="en-US" w:eastAsia="zh-CN"/>
              </w:rPr>
              <w:t>...同上</w:t>
            </w:r>
            <w:r>
              <w:rPr>
                <w:rFonts w:hint="default" w:ascii="仿宋_GB2312" w:hAnsi="仿宋_GB2312" w:eastAsia="仿宋_GB2312" w:cs="仿宋_GB2312"/>
                <w:sz w:val="20"/>
                <w:szCs w:val="20"/>
                <w:lang w:val="en-US" w:eastAsia="zh-CN"/>
              </w:rPr>
              <w:t>...</w:t>
            </w:r>
            <w:r>
              <w:rPr>
                <w:rFonts w:hint="eastAsia" w:ascii="仿宋_GB2312" w:hAnsi="仿宋_GB2312" w:eastAsia="仿宋_GB2312" w:cs="仿宋_GB2312"/>
                <w:sz w:val="20"/>
                <w:szCs w:val="20"/>
              </w:rPr>
              <w:t>（十三）其他违反行政审批规定的情形。</w:t>
            </w:r>
          </w:p>
          <w:p>
            <w:pPr>
              <w:adjustRightInd w:val="0"/>
              <w:snapToGrid w:val="0"/>
              <w:spacing w:line="280" w:lineRule="exact"/>
              <w:ind w:firstLine="400" w:firstLineChars="200"/>
              <w:rPr>
                <w:rFonts w:ascii="仿宋_GB2312" w:hAnsi="仿宋_GB2312" w:eastAsia="仿宋_GB2312" w:cs="仿宋_GB2312"/>
                <w:sz w:val="20"/>
                <w:szCs w:val="20"/>
              </w:rPr>
            </w:pPr>
          </w:p>
        </w:tc>
        <w:tc>
          <w:tcPr>
            <w:tcW w:w="532" w:type="dxa"/>
            <w:vAlign w:val="center"/>
          </w:tcPr>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法律法规规定的免责情形及市委</w:t>
            </w:r>
          </w:p>
          <w:p>
            <w:pPr>
              <w:adjustRightInd w:val="0"/>
              <w:snapToGrid w:val="0"/>
              <w:spacing w:line="280" w:lineRule="exact"/>
              <w:jc w:val="center"/>
              <w:rPr>
                <w:rStyle w:val="11"/>
                <w:rFonts w:hint="default" w:ascii="Times New Roman" w:hAnsi="Times New Roman" w:eastAsia="仿宋_GB2312"/>
                <w:snapToGrid w:val="0"/>
              </w:rPr>
            </w:pPr>
            <w:r>
              <w:rPr>
                <w:rStyle w:val="11"/>
                <w:rFonts w:hint="default" w:ascii="Times New Roman" w:hAnsi="Times New Roman" w:eastAsia="仿宋_GB2312"/>
                <w:snapToGrid w:val="0"/>
              </w:rPr>
              <w:t>、市人民政府有关文件中明确的免责情形</w:t>
            </w:r>
          </w:p>
          <w:p>
            <w:pPr>
              <w:adjustRightInd w:val="0"/>
              <w:snapToGrid w:val="0"/>
              <w:spacing w:line="280" w:lineRule="exact"/>
              <w:jc w:val="center"/>
              <w:rPr>
                <w:rFonts w:ascii="仿宋_GB2312" w:hAnsi="仿宋_GB2312" w:eastAsia="仿宋_GB2312" w:cs="仿宋_GB2312"/>
                <w:kern w:val="0"/>
                <w:sz w:val="20"/>
                <w:szCs w:val="20"/>
              </w:rPr>
            </w:pPr>
            <w:r>
              <w:rPr>
                <w:rStyle w:val="11"/>
                <w:rFonts w:hint="default" w:ascii="Times New Roman" w:hAnsi="Times New Roman" w:eastAsia="仿宋_GB2312"/>
                <w:snapToGrid w:val="0"/>
              </w:rPr>
              <w:t>。</w:t>
            </w:r>
          </w:p>
        </w:tc>
        <w:tc>
          <w:tcPr>
            <w:tcW w:w="381" w:type="dxa"/>
            <w:vAlign w:val="center"/>
          </w:tcPr>
          <w:p>
            <w:pPr>
              <w:adjustRightInd w:val="0"/>
              <w:snapToGrid w:val="0"/>
              <w:spacing w:line="280" w:lineRule="exact"/>
              <w:jc w:val="center"/>
              <w:rPr>
                <w:rFonts w:ascii="方正书宋_GBK" w:hAnsi="宋体" w:eastAsia="方正书宋_GBK" w:cs="宋体"/>
                <w:kern w:val="0"/>
                <w:sz w:val="20"/>
                <w:szCs w:val="20"/>
              </w:rPr>
            </w:pPr>
          </w:p>
        </w:tc>
      </w:tr>
    </w:tbl>
    <w:p>
      <w:pPr>
        <w:adjustRightInd w:val="0"/>
        <w:snapToGrid w:val="0"/>
        <w:spacing w:line="20" w:lineRule="exact"/>
        <w:rPr>
          <w:rFonts w:ascii="方正小标宋_GBK" w:eastAsia="方正小标宋_GBK"/>
          <w:sz w:val="44"/>
          <w:szCs w:val="44"/>
        </w:rPr>
      </w:pPr>
    </w:p>
    <w:sectPr>
      <w:footerReference r:id="rId3" w:type="default"/>
      <w:footerReference r:id="rId4" w:type="even"/>
      <w:pgSz w:w="23814" w:h="16840" w:orient="landscape"/>
      <w:pgMar w:top="1134" w:right="1134" w:bottom="1134" w:left="1134" w:header="851" w:footer="851" w:gutter="0"/>
      <w:pgNumType w:fmt="numberInDash"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_GBK">
    <w:altName w:val="微软雅黑"/>
    <w:panose1 w:val="03000509000000000000"/>
    <w:charset w:val="86"/>
    <w:family w:val="script"/>
    <w:pitch w:val="default"/>
    <w:sig w:usb0="00000000" w:usb1="00000000" w:usb2="00000000" w:usb3="00000000" w:csb0="00040000" w:csb1="00000000"/>
  </w:font>
  <w:font w:name="方正小标宋简体">
    <w:altName w:val="黑体"/>
    <w:panose1 w:val="02010601030101010101"/>
    <w:charset w:val="86"/>
    <w:family w:val="script"/>
    <w:pitch w:val="default"/>
    <w:sig w:usb0="00000000" w:usb1="00000000" w:usb2="00000000" w:usb3="00000000" w:csb0="00040000" w:csb1="00000000"/>
  </w:font>
  <w:font w:name="方正黑体_GBK">
    <w:altName w:val="微软雅黑"/>
    <w:panose1 w:val="00000000000000000000"/>
    <w:charset w:val="86"/>
    <w:family w:val="script"/>
    <w:pitch w:val="default"/>
    <w:sig w:usb0="00000000" w:usb1="00000000" w:usb2="00000000" w:usb3="00000000" w:csb0="00040000"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书宋_GBK">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pict>
        <v:shape id="_x0000_s4097" o:spid="_x0000_s4097"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joinstyle="miter"/>
          <v:imagedata o:title=""/>
          <o:lock v:ext="edit"/>
          <v:textbox inset="0mm,0mm,0mm,0mm" style="mso-fit-shape-to-text:t;">
            <w:txbxContent>
              <w:p>
                <w:pPr>
                  <w:snapToGrid w:val="0"/>
                  <w:rPr>
                    <w:sz w:val="18"/>
                  </w:rPr>
                </w:pPr>
                <w:r>
                  <w:rPr>
                    <w:sz w:val="18"/>
                  </w:rPr>
                  <w:fldChar w:fldCharType="begin"/>
                </w:r>
                <w:r>
                  <w:rPr>
                    <w:sz w:val="18"/>
                  </w:rPr>
                  <w:instrText xml:space="preserve"> PAGE  \* MERGEFORMAT </w:instrText>
                </w:r>
                <w:r>
                  <w:rPr>
                    <w:sz w:val="18"/>
                  </w:rPr>
                  <w:fldChar w:fldCharType="separate"/>
                </w:r>
                <w:r>
                  <w:rPr>
                    <w:sz w:val="18"/>
                  </w:rPr>
                  <w:t>- 4 -</w:t>
                </w:r>
                <w:r>
                  <w:rPr>
                    <w:sz w:val="18"/>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10"/>
      </w:rPr>
    </w:pPr>
    <w:r>
      <w:fldChar w:fldCharType="begin"/>
    </w:r>
    <w:r>
      <w:rPr>
        <w:rStyle w:val="10"/>
      </w:rPr>
      <w:instrText xml:space="preserve">PAGE  </w:instrText>
    </w:r>
    <w:r>
      <w:fldChar w:fldCharType="end"/>
    </w:r>
  </w:p>
  <w:p>
    <w:pPr>
      <w:pStyle w:val="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21596DA"/>
    <w:multiLevelType w:val="singleLevel"/>
    <w:tmpl w:val="621596DA"/>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hideGrammatical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doNotExpandShiftReturn/>
    <w:adjustLineHeightInTable/>
    <w:doNotBreakWrappedTables/>
    <w:doNotWrapTextWithPunct/>
    <w:doNotUseEastAsianBreakRules/>
    <w:useFELayout/>
    <w:doNotUseIndentAsNumberingTabStop/>
    <w:useAltKinsokuLineBreakRules/>
    <w:compatSetting w:name="compatibilityMode" w:uri="http://schemas.microsoft.com/office/word" w:val="12"/>
  </w:compat>
  <w:docVars>
    <w:docVar w:name="commondata" w:val="eyJoZGlkIjoiZjY1ZmI0OTUyYWZiZDZlNTMwNGZmMzE0MjAzY2UyMDIifQ=="/>
  </w:docVars>
  <w:rsids>
    <w:rsidRoot w:val="00172A27"/>
    <w:rsid w:val="000741AB"/>
    <w:rsid w:val="00085664"/>
    <w:rsid w:val="000C65E9"/>
    <w:rsid w:val="000D0D81"/>
    <w:rsid w:val="000D77D7"/>
    <w:rsid w:val="000F14B6"/>
    <w:rsid w:val="00110FC1"/>
    <w:rsid w:val="00132A46"/>
    <w:rsid w:val="001435FB"/>
    <w:rsid w:val="0015478D"/>
    <w:rsid w:val="00161415"/>
    <w:rsid w:val="00172A27"/>
    <w:rsid w:val="001E2BE6"/>
    <w:rsid w:val="001E77FD"/>
    <w:rsid w:val="001F2F95"/>
    <w:rsid w:val="001F4815"/>
    <w:rsid w:val="00246E96"/>
    <w:rsid w:val="00260FFB"/>
    <w:rsid w:val="002649D9"/>
    <w:rsid w:val="00275AC9"/>
    <w:rsid w:val="002A3015"/>
    <w:rsid w:val="002A4969"/>
    <w:rsid w:val="002B4653"/>
    <w:rsid w:val="002D510C"/>
    <w:rsid w:val="002E67F4"/>
    <w:rsid w:val="00333BBF"/>
    <w:rsid w:val="0033609E"/>
    <w:rsid w:val="003706EE"/>
    <w:rsid w:val="0037378A"/>
    <w:rsid w:val="003852B6"/>
    <w:rsid w:val="0039377A"/>
    <w:rsid w:val="00394580"/>
    <w:rsid w:val="003A4702"/>
    <w:rsid w:val="003C64A9"/>
    <w:rsid w:val="003D5E5B"/>
    <w:rsid w:val="003E437A"/>
    <w:rsid w:val="004021AE"/>
    <w:rsid w:val="004050E6"/>
    <w:rsid w:val="00410D1E"/>
    <w:rsid w:val="00426A2F"/>
    <w:rsid w:val="00462167"/>
    <w:rsid w:val="004638BC"/>
    <w:rsid w:val="004641EA"/>
    <w:rsid w:val="0047799E"/>
    <w:rsid w:val="004B1546"/>
    <w:rsid w:val="004C2E41"/>
    <w:rsid w:val="004C353B"/>
    <w:rsid w:val="004C652A"/>
    <w:rsid w:val="004D6F63"/>
    <w:rsid w:val="004F2A87"/>
    <w:rsid w:val="004F7D16"/>
    <w:rsid w:val="00515912"/>
    <w:rsid w:val="005200EA"/>
    <w:rsid w:val="005220BF"/>
    <w:rsid w:val="00533789"/>
    <w:rsid w:val="005362FB"/>
    <w:rsid w:val="00544B5E"/>
    <w:rsid w:val="00546071"/>
    <w:rsid w:val="00550CE3"/>
    <w:rsid w:val="00552BAB"/>
    <w:rsid w:val="0055328B"/>
    <w:rsid w:val="005712D9"/>
    <w:rsid w:val="005941DD"/>
    <w:rsid w:val="005C601B"/>
    <w:rsid w:val="005F64FF"/>
    <w:rsid w:val="006007EA"/>
    <w:rsid w:val="00602527"/>
    <w:rsid w:val="00612A4C"/>
    <w:rsid w:val="00683316"/>
    <w:rsid w:val="00685B28"/>
    <w:rsid w:val="00686A8A"/>
    <w:rsid w:val="0069242A"/>
    <w:rsid w:val="006949A0"/>
    <w:rsid w:val="006A006F"/>
    <w:rsid w:val="006A7BD0"/>
    <w:rsid w:val="006E49F2"/>
    <w:rsid w:val="006F2B7F"/>
    <w:rsid w:val="00726F45"/>
    <w:rsid w:val="00733A6F"/>
    <w:rsid w:val="00741659"/>
    <w:rsid w:val="00761060"/>
    <w:rsid w:val="00762895"/>
    <w:rsid w:val="00767790"/>
    <w:rsid w:val="007A3A56"/>
    <w:rsid w:val="007B3AD7"/>
    <w:rsid w:val="007B7923"/>
    <w:rsid w:val="007C430A"/>
    <w:rsid w:val="008203C2"/>
    <w:rsid w:val="00824507"/>
    <w:rsid w:val="0083254B"/>
    <w:rsid w:val="00832B7F"/>
    <w:rsid w:val="008536DD"/>
    <w:rsid w:val="0086610E"/>
    <w:rsid w:val="0086647C"/>
    <w:rsid w:val="00886AA1"/>
    <w:rsid w:val="008C5A69"/>
    <w:rsid w:val="008E4294"/>
    <w:rsid w:val="008E588B"/>
    <w:rsid w:val="008F6863"/>
    <w:rsid w:val="009024CE"/>
    <w:rsid w:val="00922B72"/>
    <w:rsid w:val="009246CF"/>
    <w:rsid w:val="00937806"/>
    <w:rsid w:val="00942267"/>
    <w:rsid w:val="00945699"/>
    <w:rsid w:val="00945D93"/>
    <w:rsid w:val="00957FA6"/>
    <w:rsid w:val="00962296"/>
    <w:rsid w:val="00966761"/>
    <w:rsid w:val="00982754"/>
    <w:rsid w:val="00985735"/>
    <w:rsid w:val="00997081"/>
    <w:rsid w:val="009A3EB7"/>
    <w:rsid w:val="009D6697"/>
    <w:rsid w:val="009F1662"/>
    <w:rsid w:val="009F2325"/>
    <w:rsid w:val="00A054A8"/>
    <w:rsid w:val="00A45C5A"/>
    <w:rsid w:val="00A5092F"/>
    <w:rsid w:val="00A67C0D"/>
    <w:rsid w:val="00A94804"/>
    <w:rsid w:val="00AB76DE"/>
    <w:rsid w:val="00AC408E"/>
    <w:rsid w:val="00B14D9A"/>
    <w:rsid w:val="00B1765B"/>
    <w:rsid w:val="00B56C54"/>
    <w:rsid w:val="00B63B80"/>
    <w:rsid w:val="00B77217"/>
    <w:rsid w:val="00BB5DD5"/>
    <w:rsid w:val="00BC430E"/>
    <w:rsid w:val="00BD476C"/>
    <w:rsid w:val="00BD51AF"/>
    <w:rsid w:val="00C07A41"/>
    <w:rsid w:val="00C21A16"/>
    <w:rsid w:val="00C3025C"/>
    <w:rsid w:val="00C41BB5"/>
    <w:rsid w:val="00C45D84"/>
    <w:rsid w:val="00C46423"/>
    <w:rsid w:val="00C61EA5"/>
    <w:rsid w:val="00C87819"/>
    <w:rsid w:val="00C903DB"/>
    <w:rsid w:val="00CF4516"/>
    <w:rsid w:val="00D06B31"/>
    <w:rsid w:val="00D149D9"/>
    <w:rsid w:val="00D22AC6"/>
    <w:rsid w:val="00D62A87"/>
    <w:rsid w:val="00DA1646"/>
    <w:rsid w:val="00DC7525"/>
    <w:rsid w:val="00DF2ABB"/>
    <w:rsid w:val="00E0002F"/>
    <w:rsid w:val="00E0131C"/>
    <w:rsid w:val="00E03DC9"/>
    <w:rsid w:val="00E1008C"/>
    <w:rsid w:val="00E13ECB"/>
    <w:rsid w:val="00E26299"/>
    <w:rsid w:val="00E6095D"/>
    <w:rsid w:val="00E94DD8"/>
    <w:rsid w:val="00E96821"/>
    <w:rsid w:val="00EA402E"/>
    <w:rsid w:val="00F37938"/>
    <w:rsid w:val="00F44C97"/>
    <w:rsid w:val="00F66E82"/>
    <w:rsid w:val="00FF075A"/>
    <w:rsid w:val="00FF2AB4"/>
    <w:rsid w:val="01036F8A"/>
    <w:rsid w:val="01364336"/>
    <w:rsid w:val="016D306B"/>
    <w:rsid w:val="023C4E17"/>
    <w:rsid w:val="0244162D"/>
    <w:rsid w:val="025731BB"/>
    <w:rsid w:val="02AC61D5"/>
    <w:rsid w:val="030B07BE"/>
    <w:rsid w:val="032F670C"/>
    <w:rsid w:val="038970AE"/>
    <w:rsid w:val="039738C0"/>
    <w:rsid w:val="039E5ED9"/>
    <w:rsid w:val="03B53CCC"/>
    <w:rsid w:val="03F82BAA"/>
    <w:rsid w:val="041E0E18"/>
    <w:rsid w:val="04316B67"/>
    <w:rsid w:val="044B041D"/>
    <w:rsid w:val="045D4108"/>
    <w:rsid w:val="04600793"/>
    <w:rsid w:val="046D5BE8"/>
    <w:rsid w:val="046F50B2"/>
    <w:rsid w:val="048A0CB1"/>
    <w:rsid w:val="04B1080D"/>
    <w:rsid w:val="04B86179"/>
    <w:rsid w:val="05832A96"/>
    <w:rsid w:val="05A248F3"/>
    <w:rsid w:val="05D5301E"/>
    <w:rsid w:val="06AE363D"/>
    <w:rsid w:val="07A466B4"/>
    <w:rsid w:val="07B01BF5"/>
    <w:rsid w:val="07FB3548"/>
    <w:rsid w:val="088176B4"/>
    <w:rsid w:val="0895329E"/>
    <w:rsid w:val="089F62F0"/>
    <w:rsid w:val="09224FF3"/>
    <w:rsid w:val="09B53859"/>
    <w:rsid w:val="09DD540E"/>
    <w:rsid w:val="0A13256E"/>
    <w:rsid w:val="0A1A6F6E"/>
    <w:rsid w:val="0A5C1F95"/>
    <w:rsid w:val="0A5F0AAE"/>
    <w:rsid w:val="0A92651A"/>
    <w:rsid w:val="0A9E0ED5"/>
    <w:rsid w:val="0BFE62B7"/>
    <w:rsid w:val="0C113D14"/>
    <w:rsid w:val="0C184749"/>
    <w:rsid w:val="0C1B2A41"/>
    <w:rsid w:val="0CC43C04"/>
    <w:rsid w:val="0CCC09BB"/>
    <w:rsid w:val="0E7937FC"/>
    <w:rsid w:val="0E7A1DC9"/>
    <w:rsid w:val="0ECE119B"/>
    <w:rsid w:val="0ED76840"/>
    <w:rsid w:val="0EDE35DD"/>
    <w:rsid w:val="0FAF085E"/>
    <w:rsid w:val="0FF62CBE"/>
    <w:rsid w:val="1153643B"/>
    <w:rsid w:val="116C044F"/>
    <w:rsid w:val="11F06300"/>
    <w:rsid w:val="12703A7A"/>
    <w:rsid w:val="12FD1F6A"/>
    <w:rsid w:val="136519BF"/>
    <w:rsid w:val="13AC0375"/>
    <w:rsid w:val="13B42747"/>
    <w:rsid w:val="144E5942"/>
    <w:rsid w:val="14EE6118"/>
    <w:rsid w:val="15F8613F"/>
    <w:rsid w:val="16623BEA"/>
    <w:rsid w:val="16B92BC7"/>
    <w:rsid w:val="16D039E6"/>
    <w:rsid w:val="17136689"/>
    <w:rsid w:val="17216197"/>
    <w:rsid w:val="17283993"/>
    <w:rsid w:val="174E430C"/>
    <w:rsid w:val="179954CA"/>
    <w:rsid w:val="18223284"/>
    <w:rsid w:val="182F2AB8"/>
    <w:rsid w:val="18450F9D"/>
    <w:rsid w:val="18A40CCF"/>
    <w:rsid w:val="18CB1F02"/>
    <w:rsid w:val="19474895"/>
    <w:rsid w:val="19BE657D"/>
    <w:rsid w:val="19DB5F8B"/>
    <w:rsid w:val="19F87B0E"/>
    <w:rsid w:val="1A0669D7"/>
    <w:rsid w:val="1A53565F"/>
    <w:rsid w:val="1A857237"/>
    <w:rsid w:val="1AA94A25"/>
    <w:rsid w:val="1AAB79DE"/>
    <w:rsid w:val="1AE30826"/>
    <w:rsid w:val="1AFD4102"/>
    <w:rsid w:val="1B4D4BD7"/>
    <w:rsid w:val="1BBA43A6"/>
    <w:rsid w:val="1D195E31"/>
    <w:rsid w:val="1D2950EE"/>
    <w:rsid w:val="1D6517B3"/>
    <w:rsid w:val="1E15029E"/>
    <w:rsid w:val="1E973EC6"/>
    <w:rsid w:val="1F9B15CB"/>
    <w:rsid w:val="20D16360"/>
    <w:rsid w:val="215C37DF"/>
    <w:rsid w:val="2163579B"/>
    <w:rsid w:val="21833448"/>
    <w:rsid w:val="21B02AAD"/>
    <w:rsid w:val="22603785"/>
    <w:rsid w:val="22A1700C"/>
    <w:rsid w:val="22EF3388"/>
    <w:rsid w:val="230B0E66"/>
    <w:rsid w:val="231744CC"/>
    <w:rsid w:val="23552DA3"/>
    <w:rsid w:val="23AD7ADA"/>
    <w:rsid w:val="23CF7E8F"/>
    <w:rsid w:val="23DC78EB"/>
    <w:rsid w:val="23EB1448"/>
    <w:rsid w:val="2403533D"/>
    <w:rsid w:val="2432641C"/>
    <w:rsid w:val="2438402A"/>
    <w:rsid w:val="246C03C4"/>
    <w:rsid w:val="24AA4CED"/>
    <w:rsid w:val="256F3572"/>
    <w:rsid w:val="2576571E"/>
    <w:rsid w:val="258C0F51"/>
    <w:rsid w:val="25992C29"/>
    <w:rsid w:val="26374EA1"/>
    <w:rsid w:val="266640B8"/>
    <w:rsid w:val="267D00AD"/>
    <w:rsid w:val="267D10C1"/>
    <w:rsid w:val="26F345BD"/>
    <w:rsid w:val="27436A45"/>
    <w:rsid w:val="27F52B0D"/>
    <w:rsid w:val="281D7A4B"/>
    <w:rsid w:val="281E410B"/>
    <w:rsid w:val="287700A8"/>
    <w:rsid w:val="2895202A"/>
    <w:rsid w:val="291D78C2"/>
    <w:rsid w:val="293B5479"/>
    <w:rsid w:val="2976652A"/>
    <w:rsid w:val="297F71E8"/>
    <w:rsid w:val="29E15C66"/>
    <w:rsid w:val="2A333703"/>
    <w:rsid w:val="2A7978BE"/>
    <w:rsid w:val="2AAC3AC8"/>
    <w:rsid w:val="2B514086"/>
    <w:rsid w:val="2B5B123D"/>
    <w:rsid w:val="2BD46BE5"/>
    <w:rsid w:val="2BDB5DF5"/>
    <w:rsid w:val="2D1C42D0"/>
    <w:rsid w:val="2D287F61"/>
    <w:rsid w:val="2E202277"/>
    <w:rsid w:val="2E27030D"/>
    <w:rsid w:val="2F542600"/>
    <w:rsid w:val="2F7F1203"/>
    <w:rsid w:val="2FC81E15"/>
    <w:rsid w:val="2FFC4E0A"/>
    <w:rsid w:val="303A58C8"/>
    <w:rsid w:val="30C479B0"/>
    <w:rsid w:val="319F58AA"/>
    <w:rsid w:val="330A613B"/>
    <w:rsid w:val="33116EF3"/>
    <w:rsid w:val="33273ABE"/>
    <w:rsid w:val="336F00C0"/>
    <w:rsid w:val="33B02F03"/>
    <w:rsid w:val="33E60E3D"/>
    <w:rsid w:val="340835ED"/>
    <w:rsid w:val="341A78B4"/>
    <w:rsid w:val="34A037AE"/>
    <w:rsid w:val="35221941"/>
    <w:rsid w:val="354433A4"/>
    <w:rsid w:val="35536E3F"/>
    <w:rsid w:val="355A2F26"/>
    <w:rsid w:val="35905DC2"/>
    <w:rsid w:val="35A42CD5"/>
    <w:rsid w:val="35AF47BA"/>
    <w:rsid w:val="35D16D60"/>
    <w:rsid w:val="362B4619"/>
    <w:rsid w:val="365F4944"/>
    <w:rsid w:val="367C0D91"/>
    <w:rsid w:val="36987C8D"/>
    <w:rsid w:val="37340234"/>
    <w:rsid w:val="373D48F5"/>
    <w:rsid w:val="381E74EB"/>
    <w:rsid w:val="382E42E9"/>
    <w:rsid w:val="387A225B"/>
    <w:rsid w:val="3893308D"/>
    <w:rsid w:val="3897206C"/>
    <w:rsid w:val="38BF41AB"/>
    <w:rsid w:val="3A9A6B26"/>
    <w:rsid w:val="3B2A023F"/>
    <w:rsid w:val="3B673E60"/>
    <w:rsid w:val="3B795546"/>
    <w:rsid w:val="3BA40BD6"/>
    <w:rsid w:val="3C7921E9"/>
    <w:rsid w:val="3C8323AB"/>
    <w:rsid w:val="3D1F04CD"/>
    <w:rsid w:val="3D611F18"/>
    <w:rsid w:val="3DE67994"/>
    <w:rsid w:val="3DEE354D"/>
    <w:rsid w:val="3E1E6C89"/>
    <w:rsid w:val="3E6019A7"/>
    <w:rsid w:val="3F195297"/>
    <w:rsid w:val="3F4A1853"/>
    <w:rsid w:val="3F863BE5"/>
    <w:rsid w:val="3F92156F"/>
    <w:rsid w:val="40431E18"/>
    <w:rsid w:val="40904691"/>
    <w:rsid w:val="40915F5F"/>
    <w:rsid w:val="40F30ECD"/>
    <w:rsid w:val="414C009D"/>
    <w:rsid w:val="41862698"/>
    <w:rsid w:val="41E06105"/>
    <w:rsid w:val="42350C50"/>
    <w:rsid w:val="42A015DE"/>
    <w:rsid w:val="42AC04F6"/>
    <w:rsid w:val="43252179"/>
    <w:rsid w:val="433653DA"/>
    <w:rsid w:val="4340173F"/>
    <w:rsid w:val="436747D4"/>
    <w:rsid w:val="43AE0BD5"/>
    <w:rsid w:val="43E01C40"/>
    <w:rsid w:val="44086850"/>
    <w:rsid w:val="445901AA"/>
    <w:rsid w:val="4480211D"/>
    <w:rsid w:val="44C147D7"/>
    <w:rsid w:val="44EE13EA"/>
    <w:rsid w:val="452D0EAC"/>
    <w:rsid w:val="452F0834"/>
    <w:rsid w:val="45454D8D"/>
    <w:rsid w:val="456D2850"/>
    <w:rsid w:val="475A0785"/>
    <w:rsid w:val="477937D9"/>
    <w:rsid w:val="47BF702D"/>
    <w:rsid w:val="47D10EFB"/>
    <w:rsid w:val="48A30C42"/>
    <w:rsid w:val="49925CCC"/>
    <w:rsid w:val="4B584997"/>
    <w:rsid w:val="4B9365F6"/>
    <w:rsid w:val="4BFD1450"/>
    <w:rsid w:val="4C2C6422"/>
    <w:rsid w:val="4C3160D0"/>
    <w:rsid w:val="4D2E15D7"/>
    <w:rsid w:val="4D471AEE"/>
    <w:rsid w:val="4D874BEC"/>
    <w:rsid w:val="4D9005E0"/>
    <w:rsid w:val="4DA55086"/>
    <w:rsid w:val="4E792A0E"/>
    <w:rsid w:val="4ED077EE"/>
    <w:rsid w:val="4F0A0A7E"/>
    <w:rsid w:val="4F1B474C"/>
    <w:rsid w:val="4F282510"/>
    <w:rsid w:val="4F2836DD"/>
    <w:rsid w:val="4FA518A0"/>
    <w:rsid w:val="4FBB1DFA"/>
    <w:rsid w:val="4FDB36AA"/>
    <w:rsid w:val="4FF374F7"/>
    <w:rsid w:val="509E2AA9"/>
    <w:rsid w:val="51A36E8A"/>
    <w:rsid w:val="527F6243"/>
    <w:rsid w:val="52892376"/>
    <w:rsid w:val="528C44E6"/>
    <w:rsid w:val="532C0673"/>
    <w:rsid w:val="5377395C"/>
    <w:rsid w:val="53900FC6"/>
    <w:rsid w:val="545A077D"/>
    <w:rsid w:val="554C063C"/>
    <w:rsid w:val="55530239"/>
    <w:rsid w:val="55951AA8"/>
    <w:rsid w:val="560F3735"/>
    <w:rsid w:val="56246BA1"/>
    <w:rsid w:val="566F632B"/>
    <w:rsid w:val="56871F80"/>
    <w:rsid w:val="56E6353F"/>
    <w:rsid w:val="56F3750E"/>
    <w:rsid w:val="578746F1"/>
    <w:rsid w:val="578948CA"/>
    <w:rsid w:val="57CF2575"/>
    <w:rsid w:val="57F64F82"/>
    <w:rsid w:val="587423C1"/>
    <w:rsid w:val="58923EAF"/>
    <w:rsid w:val="58E705D8"/>
    <w:rsid w:val="58F97AFA"/>
    <w:rsid w:val="59594952"/>
    <w:rsid w:val="596733BB"/>
    <w:rsid w:val="59DE7DA0"/>
    <w:rsid w:val="5A19080E"/>
    <w:rsid w:val="5A60199F"/>
    <w:rsid w:val="5B173FB3"/>
    <w:rsid w:val="5B806B93"/>
    <w:rsid w:val="5BAA01E7"/>
    <w:rsid w:val="5C21096A"/>
    <w:rsid w:val="5C6079DB"/>
    <w:rsid w:val="5C750DFD"/>
    <w:rsid w:val="5C96726B"/>
    <w:rsid w:val="5D357155"/>
    <w:rsid w:val="5E0A482D"/>
    <w:rsid w:val="5EBA15EE"/>
    <w:rsid w:val="5F113BF7"/>
    <w:rsid w:val="5F3F53BF"/>
    <w:rsid w:val="602A584B"/>
    <w:rsid w:val="60970644"/>
    <w:rsid w:val="60DA34A6"/>
    <w:rsid w:val="61532ABD"/>
    <w:rsid w:val="61546EF1"/>
    <w:rsid w:val="61A32649"/>
    <w:rsid w:val="61E3331F"/>
    <w:rsid w:val="62374DAB"/>
    <w:rsid w:val="62717CB2"/>
    <w:rsid w:val="63662FAA"/>
    <w:rsid w:val="638D563F"/>
    <w:rsid w:val="63AB005B"/>
    <w:rsid w:val="64FF0314"/>
    <w:rsid w:val="652718D9"/>
    <w:rsid w:val="66395DA7"/>
    <w:rsid w:val="66466AE6"/>
    <w:rsid w:val="66B30C27"/>
    <w:rsid w:val="66C04989"/>
    <w:rsid w:val="673019BE"/>
    <w:rsid w:val="673F54FF"/>
    <w:rsid w:val="682208CE"/>
    <w:rsid w:val="68B843B9"/>
    <w:rsid w:val="690F0AAC"/>
    <w:rsid w:val="692E5A7D"/>
    <w:rsid w:val="692F2650"/>
    <w:rsid w:val="69A544EC"/>
    <w:rsid w:val="69F015F0"/>
    <w:rsid w:val="6A1758CC"/>
    <w:rsid w:val="6A391300"/>
    <w:rsid w:val="6AD70338"/>
    <w:rsid w:val="6AD94072"/>
    <w:rsid w:val="6ADC2C9B"/>
    <w:rsid w:val="6AEC6985"/>
    <w:rsid w:val="6BA321EA"/>
    <w:rsid w:val="6BFD0A61"/>
    <w:rsid w:val="6C3606FC"/>
    <w:rsid w:val="6CC11392"/>
    <w:rsid w:val="6CE13AE4"/>
    <w:rsid w:val="6D45624E"/>
    <w:rsid w:val="6D4E693F"/>
    <w:rsid w:val="6D8A692C"/>
    <w:rsid w:val="6DC33CBD"/>
    <w:rsid w:val="6DD42CBE"/>
    <w:rsid w:val="6E91092A"/>
    <w:rsid w:val="6F44146A"/>
    <w:rsid w:val="703C1694"/>
    <w:rsid w:val="70CF07F3"/>
    <w:rsid w:val="70F124C6"/>
    <w:rsid w:val="7149692D"/>
    <w:rsid w:val="716129AE"/>
    <w:rsid w:val="7166157B"/>
    <w:rsid w:val="71B94BC8"/>
    <w:rsid w:val="73940664"/>
    <w:rsid w:val="73BA4ECA"/>
    <w:rsid w:val="73EC13B1"/>
    <w:rsid w:val="74333D79"/>
    <w:rsid w:val="74747308"/>
    <w:rsid w:val="748E487D"/>
    <w:rsid w:val="759C3A61"/>
    <w:rsid w:val="7642640D"/>
    <w:rsid w:val="76FC4195"/>
    <w:rsid w:val="7723679F"/>
    <w:rsid w:val="77492008"/>
    <w:rsid w:val="775F1985"/>
    <w:rsid w:val="77A65D5E"/>
    <w:rsid w:val="77B34523"/>
    <w:rsid w:val="77B5077C"/>
    <w:rsid w:val="788364D0"/>
    <w:rsid w:val="78AB43AE"/>
    <w:rsid w:val="78C000B0"/>
    <w:rsid w:val="79060E41"/>
    <w:rsid w:val="797076A3"/>
    <w:rsid w:val="7B324F4C"/>
    <w:rsid w:val="7B394B10"/>
    <w:rsid w:val="7B461A52"/>
    <w:rsid w:val="7BBA0527"/>
    <w:rsid w:val="7C41463A"/>
    <w:rsid w:val="7C707B73"/>
    <w:rsid w:val="7CC22AB8"/>
    <w:rsid w:val="7CD434CB"/>
    <w:rsid w:val="7D5224A0"/>
    <w:rsid w:val="7D683FB5"/>
    <w:rsid w:val="7D707039"/>
    <w:rsid w:val="7D9E6004"/>
    <w:rsid w:val="7DB478C1"/>
    <w:rsid w:val="7DF7E8AB"/>
    <w:rsid w:val="7E383B58"/>
    <w:rsid w:val="7F2661F7"/>
    <w:rsid w:val="7F651B7D"/>
    <w:rsid w:val="7F77438B"/>
    <w:rsid w:val="7FBC7C46"/>
    <w:rsid w:val="7FBFF67D"/>
    <w:rsid w:val="7FE93367"/>
    <w:rsid w:val="ABBEF46C"/>
    <w:rsid w:val="DD4FFB14"/>
    <w:rsid w:val="F73FA318"/>
    <w:rsid w:val="F9CE96D6"/>
    <w:rsid w:val="FDEF7D1E"/>
    <w:rsid w:val="FFBD377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unhideWhenUsed/>
    <w:qFormat/>
    <w:uiPriority w:val="0"/>
    <w:pPr>
      <w:spacing w:after="120"/>
    </w:pPr>
    <w:rPr>
      <w:szCs w:val="24"/>
    </w:rPr>
  </w:style>
  <w:style w:type="paragraph" w:styleId="3">
    <w:name w:val="Title"/>
    <w:basedOn w:val="1"/>
    <w:next w:val="1"/>
    <w:qFormat/>
    <w:uiPriority w:val="0"/>
    <w:pPr>
      <w:spacing w:before="240" w:after="60"/>
      <w:jc w:val="center"/>
      <w:outlineLvl w:val="0"/>
    </w:pPr>
    <w:rPr>
      <w:rFonts w:ascii="Arial" w:hAnsi="Arial" w:eastAsia="宋体" w:cs="Times New Roman"/>
      <w:b/>
    </w:rPr>
  </w:style>
  <w:style w:type="paragraph" w:styleId="4">
    <w:name w:val="footer"/>
    <w:basedOn w:val="1"/>
    <w:qFormat/>
    <w:uiPriority w:val="0"/>
    <w:pPr>
      <w:tabs>
        <w:tab w:val="center" w:pos="4153"/>
        <w:tab w:val="right" w:pos="8306"/>
      </w:tabs>
      <w:snapToGrid w:val="0"/>
      <w:jc w:val="left"/>
    </w:pPr>
    <w:rPr>
      <w:sz w:val="18"/>
      <w:szCs w:val="18"/>
    </w:rPr>
  </w:style>
  <w:style w:type="paragraph" w:styleId="5">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0"/>
    <w:pPr>
      <w:spacing w:before="100" w:beforeAutospacing="1" w:after="100" w:afterAutospacing="1"/>
      <w:jc w:val="left"/>
    </w:pPr>
    <w:rPr>
      <w:kern w:val="0"/>
      <w:sz w:val="24"/>
    </w:rPr>
  </w:style>
  <w:style w:type="character" w:styleId="9">
    <w:name w:val="Strong"/>
    <w:basedOn w:val="8"/>
    <w:qFormat/>
    <w:uiPriority w:val="0"/>
    <w:rPr>
      <w:b/>
    </w:rPr>
  </w:style>
  <w:style w:type="character" w:styleId="10">
    <w:name w:val="page number"/>
    <w:basedOn w:val="8"/>
    <w:qFormat/>
    <w:uiPriority w:val="0"/>
  </w:style>
  <w:style w:type="character" w:customStyle="1" w:styleId="11">
    <w:name w:val="font21"/>
    <w:qFormat/>
    <w:uiPriority w:val="0"/>
    <w:rPr>
      <w:rFonts w:hint="eastAsia" w:ascii="宋体" w:hAnsi="宋体" w:eastAsia="宋体"/>
      <w:color w:val="000000"/>
      <w:sz w:val="20"/>
      <w:szCs w:val="20"/>
      <w:u w:val="none"/>
    </w:rPr>
  </w:style>
  <w:style w:type="character" w:customStyle="1" w:styleId="12">
    <w:name w:val="font61"/>
    <w:qFormat/>
    <w:uiPriority w:val="0"/>
    <w:rPr>
      <w:rFonts w:hint="default" w:ascii="Times New Roman" w:hAnsi="Times New Roman" w:cs="Times New Roman"/>
      <w:color w:val="000000"/>
      <w:sz w:val="20"/>
      <w:szCs w:val="20"/>
      <w:u w:val="none"/>
    </w:rPr>
  </w:style>
  <w:style w:type="character" w:customStyle="1" w:styleId="13">
    <w:name w:val="font51"/>
    <w:qFormat/>
    <w:uiPriority w:val="0"/>
    <w:rPr>
      <w:rFonts w:hint="eastAsia" w:ascii="宋体" w:hAnsi="宋体" w:eastAsia="宋体"/>
      <w:color w:val="000000"/>
      <w:sz w:val="20"/>
      <w:szCs w:val="20"/>
      <w:u w:val="none"/>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435</Pages>
  <Words>1048536</Words>
  <Characters>1079621</Characters>
  <Lines>1</Lines>
  <Paragraphs>1</Paragraphs>
  <TotalTime>375</TotalTime>
  <ScaleCrop>false</ScaleCrop>
  <LinksUpToDate>false</LinksUpToDate>
  <CharactersWithSpaces>1080963</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2022-02-10T11:51:00Z</dcterms:created>
  <dc:creator>杨佳晓</dc:creator>
  <cp:lastModifiedBy>Administrator</cp:lastModifiedBy>
  <dcterms:modified xsi:type="dcterms:W3CDTF">2023-10-13T08:02:08Z</dcterms:modified>
  <dc:title>附件1-1</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05D8168DD3D24254BFD1F2C0C8A10C80</vt:lpwstr>
  </property>
</Properties>
</file>